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7A391C" w:rsidRDefault="000C43D3" w:rsidP="007A391C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 D.F.,</w:t>
      </w:r>
      <w:r w:rsidR="00336E13">
        <w:rPr>
          <w:rFonts w:ascii="Arial" w:hAnsi="Arial" w:cs="Arial"/>
          <w:b/>
          <w:lang w:val="es-MX"/>
        </w:rPr>
        <w:t xml:space="preserve"> a</w:t>
      </w:r>
      <w:r w:rsidR="00805108">
        <w:rPr>
          <w:rFonts w:ascii="Arial" w:hAnsi="Arial" w:cs="Arial"/>
          <w:b/>
          <w:lang w:val="es-MX"/>
        </w:rPr>
        <w:t xml:space="preserve"> 27</w:t>
      </w:r>
      <w:r w:rsidR="007A391C" w:rsidRPr="007A391C">
        <w:rPr>
          <w:rFonts w:ascii="Arial" w:hAnsi="Arial" w:cs="Arial"/>
          <w:b/>
          <w:lang w:val="es-MX"/>
        </w:rPr>
        <w:t xml:space="preserve"> de febrero de 2014</w:t>
      </w:r>
    </w:p>
    <w:p w:rsidR="007A391C" w:rsidRP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0C43D3" w:rsidRPr="000C43D3" w:rsidRDefault="000C43D3" w:rsidP="000C43D3">
      <w:pPr>
        <w:spacing w:after="0"/>
        <w:rPr>
          <w:rFonts w:ascii="Arial" w:eastAsia="Times New Roman" w:hAnsi="Arial" w:cs="Arial"/>
          <w:lang w:val="es-MX" w:eastAsia="es-ES"/>
        </w:rPr>
      </w:pPr>
    </w:p>
    <w:p w:rsidR="00805108" w:rsidRPr="00805108" w:rsidRDefault="00805108" w:rsidP="00805108">
      <w:pPr>
        <w:spacing w:after="0"/>
        <w:rPr>
          <w:rFonts w:ascii="Arial" w:hAnsi="Arial" w:cs="Arial"/>
          <w:lang w:val="es-MX"/>
        </w:rPr>
      </w:pPr>
    </w:p>
    <w:p w:rsidR="00577BFB" w:rsidRDefault="00805108" w:rsidP="00805108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805108">
        <w:rPr>
          <w:rFonts w:ascii="Arial" w:hAnsi="Arial" w:cs="Arial"/>
          <w:b/>
          <w:sz w:val="32"/>
          <w:szCs w:val="32"/>
          <w:lang w:val="es-MX"/>
        </w:rPr>
        <w:t>INAUGUR</w:t>
      </w:r>
      <w:r>
        <w:rPr>
          <w:rFonts w:ascii="Arial" w:hAnsi="Arial" w:cs="Arial"/>
          <w:b/>
          <w:sz w:val="32"/>
          <w:szCs w:val="32"/>
          <w:lang w:val="es-MX"/>
        </w:rPr>
        <w:t>A</w:t>
      </w:r>
      <w:r w:rsidRPr="00805108">
        <w:rPr>
          <w:rFonts w:ascii="Arial" w:hAnsi="Arial" w:cs="Arial"/>
          <w:b/>
          <w:sz w:val="32"/>
          <w:szCs w:val="32"/>
          <w:lang w:val="es-MX"/>
        </w:rPr>
        <w:t xml:space="preserve"> IPN </w:t>
      </w:r>
      <w:r>
        <w:rPr>
          <w:rFonts w:ascii="Arial" w:hAnsi="Arial" w:cs="Arial"/>
          <w:b/>
          <w:sz w:val="32"/>
          <w:szCs w:val="32"/>
          <w:lang w:val="es-MX"/>
        </w:rPr>
        <w:t xml:space="preserve">EDICIÓN 2014 DE LA </w:t>
      </w:r>
    </w:p>
    <w:p w:rsidR="00805108" w:rsidRPr="00805108" w:rsidRDefault="00577BFB" w:rsidP="00805108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EX</w:t>
      </w:r>
      <w:r w:rsidR="00805108" w:rsidRPr="00805108">
        <w:rPr>
          <w:rFonts w:ascii="Arial" w:hAnsi="Arial" w:cs="Arial"/>
          <w:b/>
          <w:sz w:val="32"/>
          <w:szCs w:val="32"/>
          <w:lang w:val="es-MX"/>
        </w:rPr>
        <w:t>PO PROFESIOGRÁFICA</w:t>
      </w:r>
      <w:r w:rsidR="00805108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805108" w:rsidRPr="00805108">
        <w:rPr>
          <w:rFonts w:ascii="Arial" w:hAnsi="Arial" w:cs="Arial"/>
          <w:b/>
          <w:sz w:val="32"/>
          <w:szCs w:val="32"/>
          <w:lang w:val="es-MX"/>
        </w:rPr>
        <w:t>NIVEL SUPERIO</w:t>
      </w:r>
      <w:r w:rsidR="00805108">
        <w:rPr>
          <w:rFonts w:ascii="Arial" w:hAnsi="Arial" w:cs="Arial"/>
          <w:b/>
          <w:sz w:val="32"/>
          <w:szCs w:val="32"/>
          <w:lang w:val="es-MX"/>
        </w:rPr>
        <w:t>R</w:t>
      </w:r>
    </w:p>
    <w:p w:rsidR="00805108" w:rsidRPr="00805108" w:rsidRDefault="00805108" w:rsidP="00805108">
      <w:pPr>
        <w:spacing w:after="0"/>
        <w:rPr>
          <w:rFonts w:ascii="Arial" w:hAnsi="Arial" w:cs="Arial"/>
          <w:lang w:val="es-MX"/>
        </w:rPr>
      </w:pPr>
    </w:p>
    <w:p w:rsidR="00805108" w:rsidRPr="00805108" w:rsidRDefault="00805108" w:rsidP="00805108">
      <w:pPr>
        <w:spacing w:after="0"/>
        <w:rPr>
          <w:rFonts w:ascii="Arial" w:hAnsi="Arial" w:cs="Arial"/>
          <w:lang w:val="es-MX"/>
        </w:rPr>
      </w:pPr>
    </w:p>
    <w:p w:rsidR="00805108" w:rsidRDefault="00805108" w:rsidP="00805108">
      <w:pPr>
        <w:pStyle w:val="Prrafodelista"/>
        <w:numPr>
          <w:ilvl w:val="0"/>
          <w:numId w:val="22"/>
        </w:numPr>
        <w:spacing w:after="0" w:line="240" w:lineRule="auto"/>
        <w:ind w:left="2909" w:right="283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Permanece</w:t>
      </w:r>
      <w:r w:rsidRPr="00F9642C">
        <w:rPr>
          <w:rFonts w:ascii="Arial" w:hAnsi="Arial" w:cs="Arial"/>
          <w:b/>
          <w:sz w:val="24"/>
          <w:szCs w:val="24"/>
        </w:rPr>
        <w:t>rá abierta del 27 de febrero al 6 de marzo</w:t>
      </w:r>
      <w:r>
        <w:rPr>
          <w:rFonts w:ascii="Arial" w:hAnsi="Arial" w:cs="Arial"/>
          <w:b/>
          <w:sz w:val="24"/>
          <w:szCs w:val="24"/>
        </w:rPr>
        <w:t xml:space="preserve"> en el Centro Cultural “Jaime Torres Bodet”, en Zacatenco, en un horario de 10:00 a 18:00 horas</w:t>
      </w:r>
    </w:p>
    <w:p w:rsidR="009919FD" w:rsidRPr="006F4BC5" w:rsidRDefault="009919FD" w:rsidP="009919FD">
      <w:pPr>
        <w:spacing w:after="0"/>
        <w:ind w:right="2835"/>
        <w:jc w:val="both"/>
        <w:rPr>
          <w:rFonts w:ascii="Arial" w:hAnsi="Arial" w:cs="Arial"/>
          <w:b/>
          <w:lang w:val="es-MX"/>
        </w:rPr>
      </w:pPr>
    </w:p>
    <w:p w:rsidR="00805108" w:rsidRPr="00805108" w:rsidRDefault="00805108" w:rsidP="00805108">
      <w:pPr>
        <w:spacing w:after="0"/>
        <w:rPr>
          <w:rFonts w:ascii="Arial" w:hAnsi="Arial" w:cs="Arial"/>
          <w:lang w:val="es-MX"/>
        </w:rPr>
      </w:pPr>
    </w:p>
    <w:p w:rsidR="00805108" w:rsidRPr="00805108" w:rsidRDefault="00805108" w:rsidP="00805108">
      <w:pPr>
        <w:spacing w:after="0"/>
        <w:rPr>
          <w:rFonts w:ascii="Arial" w:hAnsi="Arial" w:cs="Arial"/>
          <w:b/>
          <w:lang w:val="es-MX"/>
        </w:rPr>
      </w:pPr>
      <w:r w:rsidRPr="00805108">
        <w:rPr>
          <w:rFonts w:ascii="Arial" w:hAnsi="Arial" w:cs="Arial"/>
          <w:b/>
          <w:lang w:val="es-MX"/>
        </w:rPr>
        <w:t>C-053</w:t>
      </w:r>
    </w:p>
    <w:p w:rsidR="00805108" w:rsidRPr="00805108" w:rsidRDefault="00805108" w:rsidP="00805108">
      <w:pPr>
        <w:spacing w:after="0"/>
        <w:rPr>
          <w:rFonts w:ascii="Arial" w:hAnsi="Arial" w:cs="Arial"/>
          <w:lang w:val="es-MX"/>
        </w:rPr>
      </w:pPr>
    </w:p>
    <w:p w:rsidR="00805108" w:rsidRPr="00805108" w:rsidRDefault="00805108" w:rsidP="00805108">
      <w:pPr>
        <w:spacing w:after="0"/>
        <w:rPr>
          <w:rFonts w:ascii="Arial" w:hAnsi="Arial" w:cs="Arial"/>
          <w:lang w:val="es-MX"/>
        </w:rPr>
      </w:pPr>
    </w:p>
    <w:p w:rsidR="00805108" w:rsidRPr="00805108" w:rsidRDefault="00805108" w:rsidP="0080510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05108">
        <w:rPr>
          <w:rFonts w:ascii="Arial" w:hAnsi="Arial" w:cs="Arial"/>
          <w:lang w:val="es-MX"/>
        </w:rPr>
        <w:tab/>
        <w:t xml:space="preserve">La </w:t>
      </w:r>
      <w:r>
        <w:rPr>
          <w:rFonts w:ascii="Arial" w:hAnsi="Arial" w:cs="Arial"/>
          <w:lang w:val="es-MX"/>
        </w:rPr>
        <w:t>D</w:t>
      </w:r>
      <w:r w:rsidRPr="00805108">
        <w:rPr>
          <w:rFonts w:ascii="Arial" w:hAnsi="Arial" w:cs="Arial"/>
          <w:lang w:val="es-MX"/>
        </w:rPr>
        <w:t xml:space="preserve">irectora General del Instituto Politécnico Nacional (IPN), </w:t>
      </w:r>
      <w:proofErr w:type="spellStart"/>
      <w:r w:rsidRPr="00805108">
        <w:rPr>
          <w:rFonts w:ascii="Arial" w:hAnsi="Arial" w:cs="Arial"/>
          <w:lang w:val="es-MX"/>
        </w:rPr>
        <w:t>Yoloxóchitl</w:t>
      </w:r>
      <w:proofErr w:type="spellEnd"/>
      <w:r w:rsidRPr="00805108">
        <w:rPr>
          <w:rFonts w:ascii="Arial" w:hAnsi="Arial" w:cs="Arial"/>
          <w:lang w:val="es-MX"/>
        </w:rPr>
        <w:t xml:space="preserve"> Bustamante Díez, inauguró la edición 2014 de la Expo </w:t>
      </w:r>
      <w:proofErr w:type="spellStart"/>
      <w:r w:rsidRPr="00805108">
        <w:rPr>
          <w:rFonts w:ascii="Arial" w:hAnsi="Arial" w:cs="Arial"/>
          <w:lang w:val="es-MX"/>
        </w:rPr>
        <w:t>Profesiográfica</w:t>
      </w:r>
      <w:proofErr w:type="spellEnd"/>
      <w:r w:rsidRPr="00805108">
        <w:rPr>
          <w:rFonts w:ascii="Arial" w:hAnsi="Arial" w:cs="Arial"/>
          <w:lang w:val="es-MX"/>
        </w:rPr>
        <w:t xml:space="preserve"> de Nivel Superior “La oportunidad de elegir tu futuro”, que permanecerá abierta del 27 de febrero al 6 de marzo de 10:00 a 18:00 horas en el Centro Cultural “Jaime Torres Bodet”, en la Unidad Profesional “Adolfo López Mateos”</w:t>
      </w:r>
      <w:r>
        <w:rPr>
          <w:rFonts w:ascii="Arial" w:hAnsi="Arial" w:cs="Arial"/>
          <w:lang w:val="es-MX"/>
        </w:rPr>
        <w:t xml:space="preserve">, </w:t>
      </w:r>
      <w:r w:rsidRPr="00805108">
        <w:rPr>
          <w:rFonts w:ascii="Arial" w:hAnsi="Arial" w:cs="Arial"/>
          <w:lang w:val="es-MX"/>
        </w:rPr>
        <w:t>Zacatenco</w:t>
      </w:r>
      <w:r>
        <w:rPr>
          <w:rFonts w:ascii="Arial" w:hAnsi="Arial" w:cs="Arial"/>
          <w:lang w:val="es-MX"/>
        </w:rPr>
        <w:t>.</w:t>
      </w:r>
    </w:p>
    <w:p w:rsidR="00805108" w:rsidRPr="00805108" w:rsidRDefault="00805108" w:rsidP="00805108">
      <w:pPr>
        <w:spacing w:after="0"/>
        <w:jc w:val="both"/>
        <w:rPr>
          <w:rFonts w:ascii="Arial" w:hAnsi="Arial" w:cs="Arial"/>
          <w:lang w:val="es-MX"/>
        </w:rPr>
      </w:pPr>
    </w:p>
    <w:p w:rsidR="001651EB" w:rsidRDefault="00805108" w:rsidP="0080510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05108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En l</w:t>
      </w:r>
      <w:r w:rsidRPr="00805108">
        <w:rPr>
          <w:rFonts w:ascii="Arial" w:hAnsi="Arial" w:cs="Arial"/>
          <w:lang w:val="es-MX"/>
        </w:rPr>
        <w:t xml:space="preserve">a Expo se </w:t>
      </w:r>
      <w:r w:rsidR="001651EB">
        <w:rPr>
          <w:rFonts w:ascii="Arial" w:hAnsi="Arial" w:cs="Arial"/>
          <w:lang w:val="es-MX"/>
        </w:rPr>
        <w:t>informa sobre la of</w:t>
      </w:r>
      <w:r w:rsidRPr="00805108">
        <w:rPr>
          <w:rFonts w:ascii="Arial" w:hAnsi="Arial" w:cs="Arial"/>
          <w:lang w:val="es-MX"/>
        </w:rPr>
        <w:t>erta educativa de</w:t>
      </w:r>
      <w:r w:rsidR="001651EB">
        <w:rPr>
          <w:rFonts w:ascii="Arial" w:hAnsi="Arial" w:cs="Arial"/>
          <w:lang w:val="es-MX"/>
        </w:rPr>
        <w:t xml:space="preserve">l IPN en el </w:t>
      </w:r>
      <w:r w:rsidRPr="00805108">
        <w:rPr>
          <w:rFonts w:ascii="Arial" w:hAnsi="Arial" w:cs="Arial"/>
          <w:lang w:val="es-MX"/>
        </w:rPr>
        <w:t>nivel superior</w:t>
      </w:r>
      <w:r w:rsidR="001651EB">
        <w:rPr>
          <w:rFonts w:ascii="Arial" w:hAnsi="Arial" w:cs="Arial"/>
          <w:lang w:val="es-MX"/>
        </w:rPr>
        <w:t xml:space="preserve">, que está  </w:t>
      </w:r>
      <w:r w:rsidRPr="00805108">
        <w:rPr>
          <w:rFonts w:ascii="Arial" w:hAnsi="Arial" w:cs="Arial"/>
          <w:lang w:val="es-MX"/>
        </w:rPr>
        <w:t>integrada por 55 programas académicos, algunos de ellos impartidos en más de una escuela</w:t>
      </w:r>
      <w:r w:rsidR="001651EB">
        <w:rPr>
          <w:rFonts w:ascii="Arial" w:hAnsi="Arial" w:cs="Arial"/>
          <w:lang w:val="es-MX"/>
        </w:rPr>
        <w:t xml:space="preserve"> de esta casa de estudios. </w:t>
      </w:r>
    </w:p>
    <w:p w:rsidR="001651EB" w:rsidRDefault="001651EB" w:rsidP="00805108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1651EB" w:rsidRDefault="001651EB" w:rsidP="001651EB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También se ofrece información sobre los 128 programas que ofrece el IPN en posgrado, así como los cinco de licenciatura y </w:t>
      </w:r>
      <w:r w:rsidR="009919FD">
        <w:rPr>
          <w:rFonts w:ascii="Arial" w:hAnsi="Arial" w:cs="Arial"/>
          <w:lang w:val="es-MX"/>
        </w:rPr>
        <w:t xml:space="preserve">doce </w:t>
      </w:r>
      <w:r>
        <w:rPr>
          <w:rFonts w:ascii="Arial" w:hAnsi="Arial" w:cs="Arial"/>
          <w:lang w:val="es-MX"/>
        </w:rPr>
        <w:t>de posgrado que se tienen en la modalidad no escolarizada y mixta, además de los múltiples servicios de apoyo a las actividades académicas.</w:t>
      </w:r>
    </w:p>
    <w:p w:rsidR="001651EB" w:rsidRDefault="001651EB" w:rsidP="001651EB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805108" w:rsidRPr="00805108" w:rsidRDefault="001651EB" w:rsidP="001651EB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Después de </w:t>
      </w:r>
      <w:r w:rsidR="009919FD">
        <w:rPr>
          <w:rFonts w:ascii="Arial" w:hAnsi="Arial" w:cs="Arial"/>
          <w:lang w:val="es-MX"/>
        </w:rPr>
        <w:t>la ceremonia inaugural</w:t>
      </w:r>
      <w:r>
        <w:rPr>
          <w:rFonts w:ascii="Arial" w:hAnsi="Arial" w:cs="Arial"/>
          <w:lang w:val="es-MX"/>
        </w:rPr>
        <w:t xml:space="preserve">, Bustamante Díez destacó que </w:t>
      </w:r>
      <w:r w:rsidR="00805108" w:rsidRPr="00805108">
        <w:rPr>
          <w:rFonts w:ascii="Arial" w:hAnsi="Arial" w:cs="Arial"/>
          <w:lang w:val="es-MX"/>
        </w:rPr>
        <w:t xml:space="preserve">se busca orientar a los jóvenes para que tomen la decisión más sensata sobre la carrera </w:t>
      </w:r>
      <w:r>
        <w:rPr>
          <w:rFonts w:ascii="Arial" w:hAnsi="Arial" w:cs="Arial"/>
          <w:lang w:val="es-MX"/>
        </w:rPr>
        <w:t xml:space="preserve">que </w:t>
      </w:r>
      <w:r w:rsidR="00805108" w:rsidRPr="00805108">
        <w:rPr>
          <w:rFonts w:ascii="Arial" w:hAnsi="Arial" w:cs="Arial"/>
          <w:lang w:val="es-MX"/>
        </w:rPr>
        <w:t>quieren estudiar, pero de una manera informada</w:t>
      </w:r>
      <w:r w:rsidR="009919FD">
        <w:rPr>
          <w:rFonts w:ascii="Arial" w:hAnsi="Arial" w:cs="Arial"/>
          <w:lang w:val="es-MX"/>
        </w:rPr>
        <w:t>, porque “son el capital humano más importante de esta casa de estudios”</w:t>
      </w:r>
      <w:r w:rsidR="00805108" w:rsidRPr="00805108">
        <w:rPr>
          <w:rFonts w:ascii="Arial" w:hAnsi="Arial" w:cs="Arial"/>
          <w:lang w:val="es-MX"/>
        </w:rPr>
        <w:t>.</w:t>
      </w:r>
    </w:p>
    <w:p w:rsidR="00805108" w:rsidRPr="00805108" w:rsidRDefault="00805108" w:rsidP="00805108">
      <w:pPr>
        <w:spacing w:after="0"/>
        <w:jc w:val="both"/>
        <w:rPr>
          <w:rFonts w:ascii="Arial" w:hAnsi="Arial" w:cs="Arial"/>
          <w:lang w:val="es-MX"/>
        </w:rPr>
      </w:pPr>
    </w:p>
    <w:p w:rsidR="00805108" w:rsidRPr="00805108" w:rsidRDefault="00805108" w:rsidP="0080510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05108">
        <w:rPr>
          <w:rFonts w:ascii="Arial" w:hAnsi="Arial" w:cs="Arial"/>
          <w:lang w:val="es-MX"/>
        </w:rPr>
        <w:tab/>
      </w:r>
      <w:r w:rsidR="007116D1">
        <w:rPr>
          <w:rFonts w:ascii="Arial" w:hAnsi="Arial" w:cs="Arial"/>
          <w:lang w:val="es-MX"/>
        </w:rPr>
        <w:t xml:space="preserve">Indicó, en entrevista, </w:t>
      </w:r>
      <w:r w:rsidRPr="00805108">
        <w:rPr>
          <w:rFonts w:ascii="Arial" w:hAnsi="Arial" w:cs="Arial"/>
          <w:lang w:val="es-MX"/>
        </w:rPr>
        <w:t>que e</w:t>
      </w:r>
      <w:r w:rsidR="007116D1">
        <w:rPr>
          <w:rFonts w:ascii="Arial" w:hAnsi="Arial" w:cs="Arial"/>
          <w:lang w:val="es-MX"/>
        </w:rPr>
        <w:t xml:space="preserve">n la </w:t>
      </w:r>
      <w:r w:rsidRPr="00805108">
        <w:rPr>
          <w:rFonts w:ascii="Arial" w:hAnsi="Arial" w:cs="Arial"/>
          <w:lang w:val="es-MX"/>
        </w:rPr>
        <w:t xml:space="preserve">Expo </w:t>
      </w:r>
      <w:r w:rsidR="007116D1">
        <w:rPr>
          <w:rFonts w:ascii="Arial" w:hAnsi="Arial" w:cs="Arial"/>
          <w:lang w:val="es-MX"/>
        </w:rPr>
        <w:t>se cuenta con u</w:t>
      </w:r>
      <w:r w:rsidRPr="00805108">
        <w:rPr>
          <w:rFonts w:ascii="Arial" w:hAnsi="Arial" w:cs="Arial"/>
          <w:lang w:val="es-MX"/>
        </w:rPr>
        <w:t xml:space="preserve">n simulador sobre el examen de admisión </w:t>
      </w:r>
      <w:r w:rsidR="007116D1">
        <w:rPr>
          <w:rFonts w:ascii="Arial" w:hAnsi="Arial" w:cs="Arial"/>
          <w:lang w:val="es-MX"/>
        </w:rPr>
        <w:t xml:space="preserve">a nivel superior </w:t>
      </w:r>
      <w:r w:rsidRPr="00805108">
        <w:rPr>
          <w:rFonts w:ascii="Arial" w:hAnsi="Arial" w:cs="Arial"/>
          <w:lang w:val="es-MX"/>
        </w:rPr>
        <w:t xml:space="preserve">que realiza la institución, “de manera que </w:t>
      </w:r>
      <w:r w:rsidR="007116D1">
        <w:rPr>
          <w:rFonts w:ascii="Arial" w:hAnsi="Arial" w:cs="Arial"/>
          <w:lang w:val="es-MX"/>
        </w:rPr>
        <w:t xml:space="preserve">los aspirantes </w:t>
      </w:r>
      <w:r w:rsidRPr="00805108">
        <w:rPr>
          <w:rFonts w:ascii="Arial" w:hAnsi="Arial" w:cs="Arial"/>
          <w:lang w:val="es-MX"/>
        </w:rPr>
        <w:t>puedan probar cómo andan sus fortalezas y sus debilidades</w:t>
      </w:r>
      <w:r w:rsidR="007116D1">
        <w:rPr>
          <w:rFonts w:ascii="Arial" w:hAnsi="Arial" w:cs="Arial"/>
          <w:lang w:val="es-MX"/>
        </w:rPr>
        <w:t xml:space="preserve">; </w:t>
      </w:r>
      <w:r w:rsidRPr="00805108">
        <w:rPr>
          <w:rFonts w:ascii="Arial" w:hAnsi="Arial" w:cs="Arial"/>
          <w:lang w:val="es-MX"/>
        </w:rPr>
        <w:t>tenemos guías para prepararse para el examen”.</w:t>
      </w:r>
    </w:p>
    <w:p w:rsidR="00805108" w:rsidRPr="00805108" w:rsidRDefault="00805108" w:rsidP="00805108">
      <w:pPr>
        <w:spacing w:after="0"/>
        <w:jc w:val="both"/>
        <w:rPr>
          <w:rFonts w:ascii="Arial" w:hAnsi="Arial" w:cs="Arial"/>
          <w:lang w:val="es-MX"/>
        </w:rPr>
      </w:pPr>
    </w:p>
    <w:p w:rsidR="00805108" w:rsidRDefault="007116D1" w:rsidP="00805108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Bustamante Díez expresó </w:t>
      </w:r>
      <w:r w:rsidR="00805108" w:rsidRPr="00805108">
        <w:rPr>
          <w:rFonts w:ascii="Arial" w:hAnsi="Arial" w:cs="Arial"/>
          <w:lang w:val="es-MX"/>
        </w:rPr>
        <w:t xml:space="preserve">que el objetivo </w:t>
      </w:r>
      <w:r>
        <w:rPr>
          <w:rFonts w:ascii="Arial" w:hAnsi="Arial" w:cs="Arial"/>
          <w:lang w:val="es-MX"/>
        </w:rPr>
        <w:t xml:space="preserve">del </w:t>
      </w:r>
      <w:r w:rsidR="006F4BC5">
        <w:rPr>
          <w:rFonts w:ascii="Arial" w:hAnsi="Arial" w:cs="Arial"/>
          <w:lang w:val="es-MX"/>
        </w:rPr>
        <w:t>Politécnico</w:t>
      </w:r>
      <w:r>
        <w:rPr>
          <w:rFonts w:ascii="Arial" w:hAnsi="Arial" w:cs="Arial"/>
          <w:lang w:val="es-MX"/>
        </w:rPr>
        <w:t xml:space="preserve"> </w:t>
      </w:r>
      <w:r w:rsidR="00805108" w:rsidRPr="00805108">
        <w:rPr>
          <w:rFonts w:ascii="Arial" w:hAnsi="Arial" w:cs="Arial"/>
          <w:lang w:val="es-MX"/>
        </w:rPr>
        <w:t>es que</w:t>
      </w:r>
      <w:r>
        <w:rPr>
          <w:rFonts w:ascii="Arial" w:hAnsi="Arial" w:cs="Arial"/>
          <w:lang w:val="es-MX"/>
        </w:rPr>
        <w:t xml:space="preserve"> realicen </w:t>
      </w:r>
      <w:r w:rsidR="00805108" w:rsidRPr="00805108">
        <w:rPr>
          <w:rFonts w:ascii="Arial" w:hAnsi="Arial" w:cs="Arial"/>
          <w:lang w:val="es-MX"/>
        </w:rPr>
        <w:t xml:space="preserve">el examen de la manera más exitosa posible, pues debido a que algunas de las carreras presentan mayor demanda, </w:t>
      </w:r>
      <w:r>
        <w:rPr>
          <w:rFonts w:ascii="Arial" w:hAnsi="Arial" w:cs="Arial"/>
          <w:lang w:val="es-MX"/>
        </w:rPr>
        <w:t xml:space="preserve">la evaluación se convierte </w:t>
      </w:r>
      <w:r w:rsidR="00805108" w:rsidRPr="00805108">
        <w:rPr>
          <w:rFonts w:ascii="Arial" w:hAnsi="Arial" w:cs="Arial"/>
          <w:lang w:val="es-MX"/>
        </w:rPr>
        <w:t>en un evento de competencia muy seria, donde sólo logran entrar los que obtienen los mejores resultados</w:t>
      </w:r>
      <w:r>
        <w:rPr>
          <w:rFonts w:ascii="Arial" w:hAnsi="Arial" w:cs="Arial"/>
          <w:lang w:val="es-MX"/>
        </w:rPr>
        <w:t>; “</w:t>
      </w:r>
      <w:r w:rsidR="00805108" w:rsidRPr="00805108">
        <w:rPr>
          <w:rFonts w:ascii="Arial" w:hAnsi="Arial" w:cs="Arial"/>
          <w:lang w:val="es-MX"/>
        </w:rPr>
        <w:t>eso nos da la ventaja, digamos, de poder tener a los estudiantes con los mejores resultados”.</w:t>
      </w:r>
    </w:p>
    <w:p w:rsidR="007116D1" w:rsidRDefault="007116D1" w:rsidP="00805108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7116D1" w:rsidRPr="007116D1" w:rsidRDefault="00C050F9" w:rsidP="007116D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Acompañada del Secretario General de</w:t>
      </w:r>
      <w:r w:rsidR="006F4BC5">
        <w:rPr>
          <w:rFonts w:ascii="Arial" w:hAnsi="Arial" w:cs="Arial"/>
          <w:lang w:val="es-MX"/>
        </w:rPr>
        <w:t xml:space="preserve">l IPN, </w:t>
      </w:r>
      <w:r>
        <w:rPr>
          <w:rFonts w:ascii="Arial" w:hAnsi="Arial" w:cs="Arial"/>
          <w:lang w:val="es-MX"/>
        </w:rPr>
        <w:t>Fernando Arellano Calderón, s</w:t>
      </w:r>
      <w:r w:rsidR="007116D1">
        <w:rPr>
          <w:rFonts w:ascii="Arial" w:hAnsi="Arial" w:cs="Arial"/>
          <w:lang w:val="es-MX"/>
        </w:rPr>
        <w:t xml:space="preserve">ubrayó que el Politécnico </w:t>
      </w:r>
      <w:r w:rsidR="00BB4016">
        <w:rPr>
          <w:rFonts w:ascii="Arial" w:hAnsi="Arial" w:cs="Arial"/>
          <w:lang w:val="es-MX"/>
        </w:rPr>
        <w:t xml:space="preserve">es una </w:t>
      </w:r>
      <w:r w:rsidR="007116D1">
        <w:rPr>
          <w:rFonts w:ascii="Arial" w:hAnsi="Arial" w:cs="Arial"/>
          <w:lang w:val="es-MX"/>
        </w:rPr>
        <w:t xml:space="preserve">comunidad muy grande que ofrece diversos servicios a casi </w:t>
      </w:r>
      <w:r w:rsidR="007116D1" w:rsidRPr="007116D1">
        <w:rPr>
          <w:rFonts w:ascii="Arial" w:hAnsi="Arial" w:cs="Arial"/>
          <w:lang w:val="es-MX"/>
        </w:rPr>
        <w:t>450 mil personas</w:t>
      </w:r>
      <w:r w:rsidR="007116D1">
        <w:rPr>
          <w:rFonts w:ascii="Arial" w:hAnsi="Arial" w:cs="Arial"/>
          <w:lang w:val="es-MX"/>
        </w:rPr>
        <w:t xml:space="preserve"> y, ante la necesidad que tienen algunos d</w:t>
      </w:r>
      <w:r w:rsidR="007116D1" w:rsidRPr="007116D1">
        <w:rPr>
          <w:rFonts w:ascii="Arial" w:hAnsi="Arial" w:cs="Arial"/>
          <w:lang w:val="es-MX"/>
        </w:rPr>
        <w:t xml:space="preserve">e expresarse, </w:t>
      </w:r>
      <w:r w:rsidR="00BB4016">
        <w:rPr>
          <w:rFonts w:ascii="Arial" w:hAnsi="Arial" w:cs="Arial"/>
          <w:lang w:val="es-MX"/>
        </w:rPr>
        <w:t>“</w:t>
      </w:r>
      <w:r w:rsidR="007116D1" w:rsidRPr="007116D1">
        <w:rPr>
          <w:rFonts w:ascii="Arial" w:hAnsi="Arial" w:cs="Arial"/>
          <w:lang w:val="es-MX"/>
        </w:rPr>
        <w:t>lo único que hacemos es manifestarles nuestro respeto</w:t>
      </w:r>
      <w:r w:rsidR="00BB4016">
        <w:rPr>
          <w:rFonts w:ascii="Arial" w:hAnsi="Arial" w:cs="Arial"/>
          <w:lang w:val="es-MX"/>
        </w:rPr>
        <w:t>”.</w:t>
      </w:r>
    </w:p>
    <w:p w:rsidR="00805108" w:rsidRPr="00805108" w:rsidRDefault="00805108" w:rsidP="00805108">
      <w:pPr>
        <w:spacing w:after="0"/>
        <w:jc w:val="both"/>
        <w:rPr>
          <w:rFonts w:ascii="Arial" w:hAnsi="Arial" w:cs="Arial"/>
          <w:lang w:val="es-MX"/>
        </w:rPr>
      </w:pPr>
    </w:p>
    <w:p w:rsidR="00805108" w:rsidRPr="00805108" w:rsidRDefault="00805108" w:rsidP="0080510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05108">
        <w:rPr>
          <w:rFonts w:ascii="Arial" w:hAnsi="Arial" w:cs="Arial"/>
          <w:lang w:val="es-MX"/>
        </w:rPr>
        <w:tab/>
        <w:t xml:space="preserve">A su vez, el </w:t>
      </w:r>
      <w:r w:rsidR="00BB4016">
        <w:rPr>
          <w:rFonts w:ascii="Arial" w:hAnsi="Arial" w:cs="Arial"/>
          <w:lang w:val="es-MX"/>
        </w:rPr>
        <w:t>S</w:t>
      </w:r>
      <w:r w:rsidRPr="00805108">
        <w:rPr>
          <w:rFonts w:ascii="Arial" w:hAnsi="Arial" w:cs="Arial"/>
          <w:lang w:val="es-MX"/>
        </w:rPr>
        <w:t xml:space="preserve">ecretario Académico del IPN, </w:t>
      </w:r>
      <w:proofErr w:type="spellStart"/>
      <w:r w:rsidRPr="00805108">
        <w:rPr>
          <w:rFonts w:ascii="Arial" w:hAnsi="Arial" w:cs="Arial"/>
          <w:lang w:val="es-MX"/>
        </w:rPr>
        <w:t>Daffny</w:t>
      </w:r>
      <w:proofErr w:type="spellEnd"/>
      <w:r w:rsidRPr="00805108">
        <w:rPr>
          <w:rFonts w:ascii="Arial" w:hAnsi="Arial" w:cs="Arial"/>
          <w:lang w:val="es-MX"/>
        </w:rPr>
        <w:t xml:space="preserve"> Rosado Moreno, expresó que la conclusión del bachillerato es un acontecimiento trascendente para los alumnos, familiares y amigos, pero también para las comunidades educativas, por lo que la Expo </w:t>
      </w:r>
      <w:proofErr w:type="spellStart"/>
      <w:r w:rsidRPr="00805108">
        <w:rPr>
          <w:rFonts w:ascii="Arial" w:hAnsi="Arial" w:cs="Arial"/>
          <w:lang w:val="es-MX"/>
        </w:rPr>
        <w:t>Profesiográfica</w:t>
      </w:r>
      <w:proofErr w:type="spellEnd"/>
      <w:r w:rsidRPr="00805108">
        <w:rPr>
          <w:rFonts w:ascii="Arial" w:hAnsi="Arial" w:cs="Arial"/>
          <w:lang w:val="es-MX"/>
        </w:rPr>
        <w:t xml:space="preserve"> pretende aportar información y argumentos sobre las características de la oferta educativa</w:t>
      </w:r>
      <w:r w:rsidR="00BB4016">
        <w:rPr>
          <w:rFonts w:ascii="Arial" w:hAnsi="Arial" w:cs="Arial"/>
          <w:lang w:val="es-MX"/>
        </w:rPr>
        <w:t xml:space="preserve"> con la finalidad de </w:t>
      </w:r>
      <w:r w:rsidRPr="00805108">
        <w:rPr>
          <w:rFonts w:ascii="Arial" w:hAnsi="Arial" w:cs="Arial"/>
          <w:lang w:val="es-MX"/>
        </w:rPr>
        <w:t>que los aspirantes cuenten con un acompañamiento especializado para la elección de su formación profesional.</w:t>
      </w:r>
    </w:p>
    <w:p w:rsidR="00805108" w:rsidRPr="00805108" w:rsidRDefault="00805108" w:rsidP="00805108">
      <w:pPr>
        <w:spacing w:after="0"/>
        <w:jc w:val="both"/>
        <w:rPr>
          <w:rFonts w:ascii="Arial" w:hAnsi="Arial" w:cs="Arial"/>
          <w:lang w:val="es-MX"/>
        </w:rPr>
      </w:pPr>
    </w:p>
    <w:p w:rsidR="00805108" w:rsidRPr="00805108" w:rsidRDefault="00805108" w:rsidP="0080510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05108">
        <w:rPr>
          <w:rFonts w:ascii="Arial" w:hAnsi="Arial" w:cs="Arial"/>
          <w:lang w:val="es-MX"/>
        </w:rPr>
        <w:tab/>
        <w:t>E</w:t>
      </w:r>
      <w:r w:rsidR="00BB4016">
        <w:rPr>
          <w:rFonts w:ascii="Arial" w:hAnsi="Arial" w:cs="Arial"/>
          <w:lang w:val="es-MX"/>
        </w:rPr>
        <w:t>n tanto, el</w:t>
      </w:r>
      <w:r w:rsidRPr="00805108">
        <w:rPr>
          <w:rFonts w:ascii="Arial" w:hAnsi="Arial" w:cs="Arial"/>
          <w:lang w:val="es-MX"/>
        </w:rPr>
        <w:t xml:space="preserve"> </w:t>
      </w:r>
      <w:r w:rsidR="00577BFB">
        <w:rPr>
          <w:rFonts w:ascii="Arial" w:hAnsi="Arial" w:cs="Arial"/>
          <w:lang w:val="es-MX"/>
        </w:rPr>
        <w:t>D</w:t>
      </w:r>
      <w:r w:rsidRPr="00805108">
        <w:rPr>
          <w:rFonts w:ascii="Arial" w:hAnsi="Arial" w:cs="Arial"/>
          <w:lang w:val="es-MX"/>
        </w:rPr>
        <w:t>irector de Educación Superior del Politécnico, Emmanuel Alejandro Merchán Cruz, subrayó que este evento se ha constituido en una tradición para la institución</w:t>
      </w:r>
      <w:r w:rsidR="00BB4016">
        <w:rPr>
          <w:rFonts w:ascii="Arial" w:hAnsi="Arial" w:cs="Arial"/>
          <w:lang w:val="es-MX"/>
        </w:rPr>
        <w:t xml:space="preserve">, </w:t>
      </w:r>
      <w:r w:rsidR="00BB4016">
        <w:rPr>
          <w:rFonts w:ascii="Arial" w:hAnsi="Arial" w:cs="Arial"/>
          <w:lang w:val="es-MX"/>
        </w:rPr>
        <w:lastRenderedPageBreak/>
        <w:t>cuyo objetivo es que</w:t>
      </w:r>
      <w:r w:rsidRPr="00805108">
        <w:rPr>
          <w:rFonts w:ascii="Arial" w:hAnsi="Arial" w:cs="Arial"/>
          <w:lang w:val="es-MX"/>
        </w:rPr>
        <w:t xml:space="preserve"> los jóvenes tomen una decisión con base en sus aptitudes, de manera que puedan elegir la mejor carrera para que el día de mañana sean excelentes egresados politécnicos</w:t>
      </w:r>
      <w:r w:rsidR="00577BFB">
        <w:rPr>
          <w:rFonts w:ascii="Arial" w:hAnsi="Arial" w:cs="Arial"/>
          <w:lang w:val="es-MX"/>
        </w:rPr>
        <w:t>.</w:t>
      </w:r>
      <w:r w:rsidRPr="00805108">
        <w:rPr>
          <w:rFonts w:ascii="Arial" w:hAnsi="Arial" w:cs="Arial"/>
          <w:lang w:val="es-MX"/>
        </w:rPr>
        <w:t xml:space="preserve"> </w:t>
      </w:r>
    </w:p>
    <w:p w:rsidR="00805108" w:rsidRPr="00805108" w:rsidRDefault="00805108" w:rsidP="00805108">
      <w:pPr>
        <w:spacing w:after="0"/>
        <w:jc w:val="both"/>
        <w:rPr>
          <w:rFonts w:ascii="Arial" w:hAnsi="Arial" w:cs="Arial"/>
          <w:lang w:val="es-MX"/>
        </w:rPr>
      </w:pPr>
    </w:p>
    <w:p w:rsidR="00805108" w:rsidRPr="00805108" w:rsidRDefault="00805108" w:rsidP="00805108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805108" w:rsidRPr="00805108" w:rsidRDefault="00805108" w:rsidP="00805108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805108" w:rsidRPr="00A74F51" w:rsidRDefault="00805108" w:rsidP="00805108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74F51">
        <w:rPr>
          <w:rFonts w:ascii="Arial" w:hAnsi="Arial" w:cs="Arial"/>
          <w:b/>
          <w:sz w:val="26"/>
          <w:szCs w:val="26"/>
        </w:rPr>
        <w:t>===000===</w:t>
      </w:r>
      <w:bookmarkStart w:id="0" w:name="_GoBack"/>
      <w:bookmarkEnd w:id="0"/>
    </w:p>
    <w:sectPr w:rsidR="00805108" w:rsidRPr="00A74F51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56" w:rsidRDefault="00B53856">
      <w:r>
        <w:separator/>
      </w:r>
    </w:p>
  </w:endnote>
  <w:endnote w:type="continuationSeparator" w:id="0">
    <w:p w:rsidR="00B53856" w:rsidRDefault="00B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56" w:rsidRDefault="00B53856">
      <w:r>
        <w:separator/>
      </w:r>
    </w:p>
  </w:footnote>
  <w:footnote w:type="continuationSeparator" w:id="0">
    <w:p w:rsidR="00B53856" w:rsidRDefault="00B5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6F4BC5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9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 w:numId="18">
    <w:abstractNumId w:val="2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 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DCyC</cp:lastModifiedBy>
  <cp:revision>9</cp:revision>
  <cp:lastPrinted>2014-02-27T22:56:00Z</cp:lastPrinted>
  <dcterms:created xsi:type="dcterms:W3CDTF">2014-02-27T22:29:00Z</dcterms:created>
  <dcterms:modified xsi:type="dcterms:W3CDTF">2014-02-27T22:58:00Z</dcterms:modified>
</cp:coreProperties>
</file>