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D0DF8" w:rsidRPr="000D0DF8" w:rsidRDefault="000D0DF8" w:rsidP="000D0DF8">
      <w:pPr>
        <w:jc w:val="right"/>
        <w:rPr>
          <w:rFonts w:ascii="Arial" w:eastAsia="Calibr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México D.F.,  a 16 </w:t>
      </w:r>
      <w:r w:rsidRPr="000D0DF8">
        <w:rPr>
          <w:rFonts w:ascii="Arial" w:hAnsi="Arial" w:cs="Arial"/>
          <w:b/>
          <w:lang w:val="es-MX"/>
        </w:rPr>
        <w:t>de Mayo de 2014</w:t>
      </w:r>
    </w:p>
    <w:p w:rsidR="000D0DF8" w:rsidRPr="000D0DF8" w:rsidRDefault="000D0DF8" w:rsidP="000D0DF8">
      <w:pPr>
        <w:jc w:val="right"/>
        <w:rPr>
          <w:rFonts w:ascii="Arial" w:hAnsi="Arial" w:cs="Arial"/>
          <w:b/>
          <w:lang w:val="es-MX"/>
        </w:rPr>
      </w:pPr>
    </w:p>
    <w:p w:rsidR="00FD4DA6" w:rsidRPr="00D74C0A" w:rsidRDefault="00FD4DA6" w:rsidP="000D0DF8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74C0A">
        <w:rPr>
          <w:rFonts w:ascii="Arial" w:hAnsi="Arial" w:cs="Arial"/>
          <w:b/>
          <w:sz w:val="32"/>
          <w:szCs w:val="32"/>
          <w:lang w:val="es-MX"/>
        </w:rPr>
        <w:t xml:space="preserve">BENEFICIA LA COMPETENCIA AL SECTOR DE LAS </w:t>
      </w:r>
    </w:p>
    <w:p w:rsidR="000D0DF8" w:rsidRDefault="00FD4DA6" w:rsidP="00FD4DA6">
      <w:pPr>
        <w:spacing w:after="0"/>
        <w:jc w:val="center"/>
        <w:rPr>
          <w:rFonts w:ascii="Arial" w:hAnsi="Arial" w:cs="Arial"/>
          <w:b/>
        </w:rPr>
      </w:pPr>
      <w:r w:rsidRPr="00D74C0A">
        <w:rPr>
          <w:rFonts w:ascii="Arial" w:hAnsi="Arial" w:cs="Arial"/>
          <w:b/>
          <w:sz w:val="32"/>
          <w:szCs w:val="32"/>
          <w:lang w:val="es-MX"/>
        </w:rPr>
        <w:t>TELECOMUNICACIONES: COMISIONADO DE IFETEL</w:t>
      </w:r>
    </w:p>
    <w:p w:rsidR="000D0DF8" w:rsidRDefault="000D0DF8" w:rsidP="000D0DF8">
      <w:pPr>
        <w:spacing w:after="0"/>
        <w:jc w:val="center"/>
        <w:rPr>
          <w:rFonts w:ascii="Arial" w:hAnsi="Arial" w:cs="Arial"/>
          <w:b/>
        </w:rPr>
      </w:pPr>
    </w:p>
    <w:p w:rsidR="000D0DF8" w:rsidRPr="00FD4DA6" w:rsidRDefault="00FD4DA6" w:rsidP="00FD4DA6">
      <w:pPr>
        <w:pStyle w:val="Prrafodelista"/>
        <w:numPr>
          <w:ilvl w:val="0"/>
          <w:numId w:val="15"/>
        </w:numPr>
        <w:tabs>
          <w:tab w:val="left" w:pos="585"/>
        </w:tabs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 w:rsidRPr="00FD4DA6">
        <w:rPr>
          <w:rFonts w:ascii="Arial" w:hAnsi="Arial" w:cs="Arial"/>
          <w:b/>
          <w:sz w:val="24"/>
          <w:szCs w:val="24"/>
        </w:rPr>
        <w:t xml:space="preserve">El comisionado </w:t>
      </w:r>
      <w:r w:rsidR="000D0DF8" w:rsidRPr="00FD4DA6">
        <w:rPr>
          <w:rFonts w:ascii="Arial" w:hAnsi="Arial" w:cs="Arial"/>
          <w:b/>
          <w:sz w:val="24"/>
          <w:szCs w:val="24"/>
        </w:rPr>
        <w:t>Ernesto Estrada González</w:t>
      </w:r>
      <w:r w:rsidRPr="00FD4DA6">
        <w:rPr>
          <w:rFonts w:ascii="Arial" w:hAnsi="Arial" w:cs="Arial"/>
          <w:b/>
          <w:sz w:val="24"/>
          <w:szCs w:val="24"/>
        </w:rPr>
        <w:t xml:space="preserve"> participó en la</w:t>
      </w:r>
      <w:r w:rsidR="000D0DF8" w:rsidRPr="00FD4DA6">
        <w:rPr>
          <w:rFonts w:ascii="Arial" w:hAnsi="Arial" w:cs="Arial"/>
          <w:b/>
          <w:sz w:val="24"/>
          <w:szCs w:val="24"/>
        </w:rPr>
        <w:t xml:space="preserve"> conferencia magistral </w:t>
      </w:r>
      <w:r w:rsidR="000D0DF8" w:rsidRPr="00FD4DA6">
        <w:rPr>
          <w:rFonts w:ascii="Arial" w:hAnsi="Arial" w:cs="Arial"/>
          <w:b/>
          <w:i/>
          <w:sz w:val="24"/>
          <w:szCs w:val="24"/>
        </w:rPr>
        <w:t>Competencia en el Sector de las Telecomunicaciones</w:t>
      </w:r>
      <w:r w:rsidR="000D0DF8" w:rsidRPr="00FD4DA6">
        <w:rPr>
          <w:rFonts w:ascii="Arial" w:hAnsi="Arial" w:cs="Arial"/>
          <w:b/>
          <w:sz w:val="24"/>
          <w:szCs w:val="24"/>
        </w:rPr>
        <w:t>, que se llevó a cabo en la Escuela Superior de Economía (ESE)</w:t>
      </w:r>
      <w:r w:rsidRPr="00FD4DA6">
        <w:rPr>
          <w:rFonts w:ascii="Arial" w:hAnsi="Arial" w:cs="Arial"/>
          <w:b/>
          <w:sz w:val="24"/>
          <w:szCs w:val="24"/>
        </w:rPr>
        <w:t xml:space="preserve"> </w:t>
      </w:r>
      <w:r w:rsidR="000D0DF8" w:rsidRPr="00FD4DA6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IPN</w:t>
      </w:r>
    </w:p>
    <w:p w:rsidR="000D0DF8" w:rsidRPr="000D0DF8" w:rsidRDefault="000D0DF8" w:rsidP="000D0DF8">
      <w:pPr>
        <w:tabs>
          <w:tab w:val="left" w:pos="585"/>
        </w:tabs>
        <w:spacing w:after="0"/>
        <w:ind w:right="1984"/>
        <w:jc w:val="both"/>
        <w:rPr>
          <w:rFonts w:ascii="Arial" w:hAnsi="Arial" w:cs="Arial"/>
          <w:b/>
          <w:lang w:val="es-MX"/>
        </w:rPr>
      </w:pPr>
    </w:p>
    <w:p w:rsidR="000D0DF8" w:rsidRPr="000D0DF8" w:rsidRDefault="000D0DF8" w:rsidP="000D0DF8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C-128 </w:t>
      </w:r>
    </w:p>
    <w:p w:rsidR="000D0DF8" w:rsidRPr="000D0DF8" w:rsidRDefault="000D0DF8" w:rsidP="000D0DF8">
      <w:pPr>
        <w:jc w:val="right"/>
        <w:rPr>
          <w:rFonts w:ascii="Arial" w:hAnsi="Arial" w:cs="Arial"/>
          <w:lang w:val="es-MX"/>
        </w:rPr>
      </w:pPr>
    </w:p>
    <w:p w:rsidR="006B2015" w:rsidRDefault="000D0DF8" w:rsidP="000D0DF8">
      <w:pPr>
        <w:tabs>
          <w:tab w:val="left" w:pos="585"/>
        </w:tabs>
        <w:spacing w:line="360" w:lineRule="auto"/>
        <w:jc w:val="both"/>
        <w:rPr>
          <w:rFonts w:ascii="Arial" w:hAnsi="Arial" w:cs="Arial"/>
          <w:lang w:val="es-MX"/>
        </w:rPr>
      </w:pPr>
      <w:r w:rsidRPr="000D0DF8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Durante la Conferencia Magistral </w:t>
      </w:r>
      <w:r>
        <w:rPr>
          <w:rFonts w:ascii="Arial" w:hAnsi="Arial" w:cs="Arial"/>
          <w:i/>
          <w:lang w:val="es-MX"/>
        </w:rPr>
        <w:t>Competencia en el Sector de las Telecomunicaciones</w:t>
      </w:r>
      <w:r>
        <w:rPr>
          <w:rFonts w:ascii="Arial" w:hAnsi="Arial" w:cs="Arial"/>
          <w:lang w:val="es-MX"/>
        </w:rPr>
        <w:t>, que se llevó a cabo en la Escuela Superior de Economía (ESE) del Instituto Politécnico Nacional (IPN)</w:t>
      </w:r>
      <w:r w:rsidR="006B2015">
        <w:rPr>
          <w:rFonts w:ascii="Arial" w:hAnsi="Arial" w:cs="Arial"/>
          <w:lang w:val="es-MX"/>
        </w:rPr>
        <w:t>, el</w:t>
      </w:r>
      <w:r w:rsidRPr="000D0DF8">
        <w:rPr>
          <w:rFonts w:ascii="Arial" w:hAnsi="Arial" w:cs="Arial"/>
          <w:lang w:val="es-MX"/>
        </w:rPr>
        <w:t xml:space="preserve"> </w:t>
      </w:r>
      <w:r w:rsidR="00D74C0A">
        <w:rPr>
          <w:rFonts w:ascii="Arial" w:hAnsi="Arial" w:cs="Arial"/>
          <w:lang w:val="es-MX"/>
        </w:rPr>
        <w:t>c</w:t>
      </w:r>
      <w:r w:rsidRPr="000D0DF8">
        <w:rPr>
          <w:rFonts w:ascii="Arial" w:hAnsi="Arial" w:cs="Arial"/>
          <w:lang w:val="es-MX"/>
        </w:rPr>
        <w:t>omisionado del Instituto Federal de Telecomunicaciones (IFETEL), Ernesto Estrada González</w:t>
      </w:r>
      <w:r w:rsidR="006B2015">
        <w:rPr>
          <w:rFonts w:ascii="Arial" w:hAnsi="Arial" w:cs="Arial"/>
          <w:lang w:val="es-MX"/>
        </w:rPr>
        <w:t>, aseguró que la competencia evitará rezagos en este sector.</w:t>
      </w:r>
    </w:p>
    <w:p w:rsidR="000D0DF8" w:rsidRPr="000D0DF8" w:rsidRDefault="006B2015" w:rsidP="006B2015">
      <w:pPr>
        <w:tabs>
          <w:tab w:val="left" w:pos="585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0D0DF8" w:rsidRPr="000D0DF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 w:rsidR="000D0DF8" w:rsidRPr="000D0DF8">
        <w:rPr>
          <w:rFonts w:ascii="Arial" w:hAnsi="Arial" w:cs="Arial"/>
          <w:lang w:val="es-MX"/>
        </w:rPr>
        <w:t>“Cuando existe un alto nivel de competencia, los proveedores se tienen que pelear  por los consumidores y s</w:t>
      </w:r>
      <w:r>
        <w:rPr>
          <w:rFonts w:ascii="Arial" w:hAnsi="Arial" w:cs="Arial"/>
          <w:lang w:val="es-MX"/>
        </w:rPr>
        <w:t>i</w:t>
      </w:r>
      <w:r w:rsidR="000D0DF8" w:rsidRPr="000D0DF8">
        <w:rPr>
          <w:rFonts w:ascii="Arial" w:hAnsi="Arial" w:cs="Arial"/>
          <w:lang w:val="es-MX"/>
        </w:rPr>
        <w:t xml:space="preserve"> uno no lo atiende adecuadamente en términos de precio y calidad en el servicio, pues el usuario acude a otros</w:t>
      </w:r>
      <w:r w:rsidR="004C3968">
        <w:rPr>
          <w:rFonts w:ascii="Arial" w:hAnsi="Arial" w:cs="Arial"/>
          <w:lang w:val="es-MX"/>
        </w:rPr>
        <w:t xml:space="preserve"> competidores</w:t>
      </w:r>
      <w:r w:rsidR="000D0DF8" w:rsidRPr="000D0DF8">
        <w:rPr>
          <w:rFonts w:ascii="Arial" w:hAnsi="Arial" w:cs="Arial"/>
          <w:lang w:val="es-MX"/>
        </w:rPr>
        <w:t>”, indicó el ponente</w:t>
      </w:r>
      <w:r>
        <w:rPr>
          <w:rFonts w:ascii="Arial" w:hAnsi="Arial" w:cs="Arial"/>
          <w:lang w:val="es-MX"/>
        </w:rPr>
        <w:t xml:space="preserve"> y</w:t>
      </w:r>
      <w:r w:rsidR="000D0DF8" w:rsidRPr="000D0DF8">
        <w:rPr>
          <w:rFonts w:ascii="Arial" w:hAnsi="Arial" w:cs="Arial"/>
          <w:lang w:val="es-MX"/>
        </w:rPr>
        <w:t xml:space="preserve"> egresado </w:t>
      </w:r>
      <w:r w:rsidR="00FD4DA6">
        <w:rPr>
          <w:rFonts w:ascii="Arial" w:hAnsi="Arial" w:cs="Arial"/>
          <w:lang w:val="es-MX"/>
        </w:rPr>
        <w:t>d</w:t>
      </w:r>
      <w:r w:rsidR="000D0DF8" w:rsidRPr="000D0DF8">
        <w:rPr>
          <w:rFonts w:ascii="Arial" w:hAnsi="Arial" w:cs="Arial"/>
          <w:lang w:val="es-MX"/>
        </w:rPr>
        <w:t>e la ESE</w:t>
      </w:r>
      <w:r>
        <w:rPr>
          <w:rFonts w:ascii="Arial" w:hAnsi="Arial" w:cs="Arial"/>
          <w:lang w:val="es-MX"/>
        </w:rPr>
        <w:t xml:space="preserve"> </w:t>
      </w:r>
      <w:r w:rsidR="000D0DF8" w:rsidRPr="000D0DF8">
        <w:rPr>
          <w:rFonts w:ascii="Arial" w:hAnsi="Arial" w:cs="Arial"/>
          <w:lang w:val="es-MX"/>
        </w:rPr>
        <w:t>del IPN.</w:t>
      </w:r>
    </w:p>
    <w:p w:rsidR="006B2015" w:rsidRDefault="000D0DF8" w:rsidP="000D0DF8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D0DF8">
        <w:rPr>
          <w:rFonts w:ascii="Arial" w:hAnsi="Arial" w:cs="Arial"/>
          <w:lang w:val="es-MX"/>
        </w:rPr>
        <w:t xml:space="preserve"> </w:t>
      </w:r>
      <w:r w:rsidR="006B2015">
        <w:rPr>
          <w:rFonts w:ascii="Arial" w:hAnsi="Arial" w:cs="Arial"/>
          <w:lang w:val="es-MX"/>
        </w:rPr>
        <w:t xml:space="preserve">Explicó que la competencia permite atraer a los clientes </w:t>
      </w:r>
      <w:r w:rsidRPr="000D0DF8">
        <w:rPr>
          <w:rFonts w:ascii="Arial" w:hAnsi="Arial" w:cs="Arial"/>
          <w:lang w:val="es-MX"/>
        </w:rPr>
        <w:t xml:space="preserve">a través de mejoras en </w:t>
      </w:r>
      <w:r w:rsidR="006B2015">
        <w:rPr>
          <w:rFonts w:ascii="Arial" w:hAnsi="Arial" w:cs="Arial"/>
          <w:lang w:val="es-MX"/>
        </w:rPr>
        <w:t xml:space="preserve">las </w:t>
      </w:r>
      <w:r w:rsidRPr="000D0DF8">
        <w:rPr>
          <w:rFonts w:ascii="Arial" w:hAnsi="Arial" w:cs="Arial"/>
          <w:lang w:val="es-MX"/>
        </w:rPr>
        <w:t>condiciones</w:t>
      </w:r>
      <w:r w:rsidR="006B2015">
        <w:rPr>
          <w:rFonts w:ascii="Arial" w:hAnsi="Arial" w:cs="Arial"/>
          <w:lang w:val="es-MX"/>
        </w:rPr>
        <w:t xml:space="preserve"> en las que se ofrece un servicio</w:t>
      </w:r>
      <w:r w:rsidRPr="000D0DF8">
        <w:rPr>
          <w:rFonts w:ascii="Arial" w:hAnsi="Arial" w:cs="Arial"/>
          <w:lang w:val="es-MX"/>
        </w:rPr>
        <w:t>, “lo que hace que se incremente la penetración, la calidad y bajen los precios, de lo contrario cuando no hay competencia</w:t>
      </w:r>
      <w:r w:rsidR="004C3968">
        <w:rPr>
          <w:rFonts w:ascii="Arial" w:hAnsi="Arial" w:cs="Arial"/>
          <w:lang w:val="es-MX"/>
        </w:rPr>
        <w:t>, sino</w:t>
      </w:r>
      <w:r w:rsidRPr="000D0DF8">
        <w:rPr>
          <w:rFonts w:ascii="Arial" w:hAnsi="Arial" w:cs="Arial"/>
          <w:lang w:val="es-MX"/>
        </w:rPr>
        <w:t xml:space="preserve"> una zona de confort</w:t>
      </w:r>
      <w:bookmarkStart w:id="0" w:name="_GoBack"/>
      <w:bookmarkEnd w:id="0"/>
      <w:r w:rsidR="004C3968">
        <w:rPr>
          <w:rFonts w:ascii="Arial" w:hAnsi="Arial" w:cs="Arial"/>
          <w:lang w:val="es-MX"/>
        </w:rPr>
        <w:t>,</w:t>
      </w:r>
      <w:r w:rsidRPr="000D0DF8">
        <w:rPr>
          <w:rFonts w:ascii="Arial" w:hAnsi="Arial" w:cs="Arial"/>
          <w:lang w:val="es-MX"/>
        </w:rPr>
        <w:t xml:space="preserve"> y a pesar de que la empresa no trate bien al consumidor y le cobre caro, el usuario no se va porque no hay muchas opciones</w:t>
      </w:r>
      <w:r w:rsidR="006B2015">
        <w:rPr>
          <w:rFonts w:ascii="Arial" w:hAnsi="Arial" w:cs="Arial"/>
          <w:lang w:val="es-MX"/>
        </w:rPr>
        <w:t>”.</w:t>
      </w:r>
    </w:p>
    <w:p w:rsidR="000D0DF8" w:rsidRDefault="0060267A" w:rsidP="006B2015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MX"/>
        </w:rPr>
        <w:lastRenderedPageBreak/>
        <w:t xml:space="preserve">Acompañado por el Director de la ESE del IPN, Horacio Sánchez Bárcenas, el comisionado </w:t>
      </w:r>
      <w:r w:rsidR="006B2015">
        <w:rPr>
          <w:rFonts w:ascii="Arial" w:hAnsi="Arial" w:cs="Arial"/>
          <w:lang w:val="es-MX"/>
        </w:rPr>
        <w:t xml:space="preserve">Estrada González </w:t>
      </w:r>
      <w:r w:rsidR="00FD4DA6">
        <w:rPr>
          <w:rFonts w:ascii="Arial" w:hAnsi="Arial" w:cs="Arial"/>
          <w:lang w:val="es-MX"/>
        </w:rPr>
        <w:t>citó</w:t>
      </w:r>
      <w:r w:rsidR="006B2015">
        <w:rPr>
          <w:rFonts w:ascii="Arial" w:hAnsi="Arial" w:cs="Arial"/>
          <w:lang w:val="es-MX"/>
        </w:rPr>
        <w:t xml:space="preserve"> que l</w:t>
      </w:r>
      <w:r w:rsidR="000D0DF8" w:rsidRPr="000D0DF8">
        <w:rPr>
          <w:rFonts w:ascii="Arial" w:hAnsi="Arial" w:cs="Arial"/>
          <w:lang w:val="es-MX"/>
        </w:rPr>
        <w:t xml:space="preserve">a Reforma Constitucional en Telecomunicaciones busca atender esta problemática a través de las siguientes acciones: otorga </w:t>
      </w:r>
      <w:r w:rsidR="000D0DF8">
        <w:rPr>
          <w:rFonts w:ascii="Arial" w:hAnsi="Arial" w:cs="Arial"/>
          <w:lang w:val="es-ES"/>
        </w:rPr>
        <w:t>a los servicios de telecomunicaciones y radiodifusión el carácter de servicios públicos</w:t>
      </w:r>
      <w:r w:rsidR="006B2015">
        <w:rPr>
          <w:rFonts w:ascii="Arial" w:hAnsi="Arial" w:cs="Arial"/>
          <w:lang w:val="es-ES"/>
        </w:rPr>
        <w:t xml:space="preserve">, además </w:t>
      </w:r>
      <w:r w:rsidR="000D0DF8">
        <w:rPr>
          <w:rFonts w:ascii="Arial" w:hAnsi="Arial" w:cs="Arial"/>
          <w:lang w:val="es-ES"/>
        </w:rPr>
        <w:t>crea el Instituto Federal de Telecomunicaciones como órgano autónomo</w:t>
      </w:r>
      <w:r w:rsidR="006B2015">
        <w:rPr>
          <w:rFonts w:ascii="Arial" w:hAnsi="Arial" w:cs="Arial"/>
          <w:lang w:val="es-ES"/>
        </w:rPr>
        <w:t>,</w:t>
      </w:r>
      <w:r w:rsidR="000D0DF8">
        <w:rPr>
          <w:rFonts w:ascii="Arial" w:hAnsi="Arial" w:cs="Arial"/>
          <w:lang w:val="es-ES"/>
        </w:rPr>
        <w:t xml:space="preserve"> cuyo objeto es el desarrollo eficiente del sector.</w:t>
      </w:r>
    </w:p>
    <w:p w:rsidR="000D0DF8" w:rsidRDefault="000D0DF8" w:rsidP="000D0DF8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ES"/>
        </w:rPr>
        <w:t xml:space="preserve">También ordena la emisión de una ley convergente en telecomunicaciones y radiodifusión; </w:t>
      </w:r>
      <w:r w:rsidRPr="000D0DF8">
        <w:rPr>
          <w:rFonts w:ascii="Arial" w:hAnsi="Arial" w:cs="Arial"/>
          <w:lang w:val="es-MX"/>
        </w:rPr>
        <w:t>m</w:t>
      </w:r>
      <w:r>
        <w:rPr>
          <w:rFonts w:ascii="Arial" w:hAnsi="Arial" w:cs="Arial"/>
          <w:lang w:val="es-ES"/>
        </w:rPr>
        <w:t xml:space="preserve">andata la determinación de agentes preponderantes y </w:t>
      </w:r>
      <w:r w:rsidR="006B2015">
        <w:rPr>
          <w:rFonts w:ascii="Arial" w:hAnsi="Arial" w:cs="Arial"/>
          <w:lang w:val="es-ES"/>
        </w:rPr>
        <w:t xml:space="preserve">el </w:t>
      </w:r>
      <w:r>
        <w:rPr>
          <w:rFonts w:ascii="Arial" w:hAnsi="Arial" w:cs="Arial"/>
          <w:lang w:val="es-ES"/>
        </w:rPr>
        <w:t>establecimiento de obligaciones para evitar que afecten la competencia, incluyendo la desagregación de la red local de telefonía fija.</w:t>
      </w:r>
    </w:p>
    <w:p w:rsidR="000D0DF8" w:rsidRDefault="003E7EDC" w:rsidP="000D0DF8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MX"/>
        </w:rPr>
        <w:t xml:space="preserve">Asimismo, </w:t>
      </w:r>
      <w:r w:rsidR="00FD4DA6">
        <w:rPr>
          <w:rFonts w:ascii="Arial" w:hAnsi="Arial" w:cs="Arial"/>
          <w:lang w:val="es-MX"/>
        </w:rPr>
        <w:t>refirió</w:t>
      </w:r>
      <w:r w:rsidR="006B2015">
        <w:rPr>
          <w:rFonts w:ascii="Arial" w:hAnsi="Arial" w:cs="Arial"/>
          <w:lang w:val="es-MX"/>
        </w:rPr>
        <w:t xml:space="preserve"> que la Ley ins</w:t>
      </w:r>
      <w:r w:rsidR="000D0DF8">
        <w:rPr>
          <w:rFonts w:ascii="Arial" w:hAnsi="Arial" w:cs="Arial"/>
          <w:lang w:val="es-ES"/>
        </w:rPr>
        <w:t>truye la licitación de espectro para formar dos cadenas nacionales de televisión abierta;</w:t>
      </w:r>
      <w:r w:rsidR="000D0DF8" w:rsidRPr="000D0DF8">
        <w:rPr>
          <w:rFonts w:ascii="Arial" w:hAnsi="Arial" w:cs="Arial"/>
          <w:lang w:val="es-MX"/>
        </w:rPr>
        <w:t xml:space="preserve"> e</w:t>
      </w:r>
      <w:r w:rsidR="000D0DF8">
        <w:rPr>
          <w:rFonts w:ascii="Arial" w:hAnsi="Arial" w:cs="Arial"/>
          <w:lang w:val="es-ES"/>
        </w:rPr>
        <w:t>limina restricciones a la inversión extranjera en telecomunicaciones y establece obligaciones de cablear y ofrecer de señales de televisión abierta.</w:t>
      </w:r>
    </w:p>
    <w:p w:rsidR="000D0DF8" w:rsidRDefault="000D0DF8" w:rsidP="000D0DF8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Estrada González </w:t>
      </w:r>
      <w:r w:rsidR="003E7EDC">
        <w:rPr>
          <w:rFonts w:ascii="Arial" w:hAnsi="Arial" w:cs="Arial"/>
          <w:lang w:val="es-ES"/>
        </w:rPr>
        <w:t xml:space="preserve">aseguró que </w:t>
      </w:r>
      <w:r>
        <w:rPr>
          <w:rFonts w:ascii="Arial" w:hAnsi="Arial" w:cs="Arial"/>
          <w:lang w:val="es-ES"/>
        </w:rPr>
        <w:t>las medidas</w:t>
      </w:r>
      <w:r w:rsidR="003E7EDC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en el caso de las telecomunicaciones</w:t>
      </w:r>
      <w:r w:rsidR="003E7EDC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son relevantes porque promueven el acceso no discriminatorio a insumos necesarios para competir;</w:t>
      </w:r>
      <w:r w:rsidRPr="000D0DF8">
        <w:rPr>
          <w:rFonts w:eastAsia="Times New Roman" w:hAnsi="Arial"/>
          <w:color w:val="000000"/>
          <w:kern w:val="24"/>
          <w:sz w:val="32"/>
          <w:szCs w:val="32"/>
          <w:lang w:val="es-ES"/>
        </w:rPr>
        <w:t xml:space="preserve"> </w:t>
      </w:r>
      <w:r>
        <w:rPr>
          <w:rFonts w:ascii="Arial" w:hAnsi="Arial" w:cs="Arial"/>
          <w:lang w:val="es-ES"/>
        </w:rPr>
        <w:t>eliminan restricciones no justificadas a la movilidad de usuarios y prohíben la participación o propiedad cruzada entre agentes preponderantes de radiodifusión y telecomunicaciones.</w:t>
      </w:r>
    </w:p>
    <w:p w:rsidR="00AE16CC" w:rsidRDefault="00AE16CC" w:rsidP="005F09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827172" w:rsidRDefault="00AE16CC" w:rsidP="005F0977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===000===</w:t>
      </w:r>
    </w:p>
    <w:sectPr w:rsidR="00827172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D9" w:rsidRDefault="00511FD9">
      <w:r>
        <w:separator/>
      </w:r>
    </w:p>
  </w:endnote>
  <w:endnote w:type="continuationSeparator" w:id="0">
    <w:p w:rsidR="00511FD9" w:rsidRDefault="0051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D9" w:rsidRDefault="00511FD9">
      <w:r>
        <w:separator/>
      </w:r>
    </w:p>
  </w:footnote>
  <w:footnote w:type="continuationSeparator" w:id="0">
    <w:p w:rsidR="00511FD9" w:rsidRDefault="0051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E24E26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4C3968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6026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8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6026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7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23127"/>
    <w:multiLevelType w:val="hybridMultilevel"/>
    <w:tmpl w:val="DFFC7C8E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E55D07"/>
    <w:multiLevelType w:val="hybridMultilevel"/>
    <w:tmpl w:val="1F2C2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C10FA"/>
    <w:multiLevelType w:val="hybridMultilevel"/>
    <w:tmpl w:val="F720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49806C24"/>
    <w:multiLevelType w:val="hybridMultilevel"/>
    <w:tmpl w:val="D2582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54A48"/>
    <w:multiLevelType w:val="hybridMultilevel"/>
    <w:tmpl w:val="FF2C061A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5268309C"/>
    <w:multiLevelType w:val="hybridMultilevel"/>
    <w:tmpl w:val="94A04A36"/>
    <w:lvl w:ilvl="0" w:tplc="0062E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A6B32"/>
    <w:multiLevelType w:val="hybridMultilevel"/>
    <w:tmpl w:val="58B0BB2A"/>
    <w:lvl w:ilvl="0" w:tplc="C9B0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35B3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19CF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DF8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C7B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EA4"/>
    <w:rsid w:val="002020E6"/>
    <w:rsid w:val="00202781"/>
    <w:rsid w:val="00203B88"/>
    <w:rsid w:val="00204E46"/>
    <w:rsid w:val="00205392"/>
    <w:rsid w:val="00205573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33C5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E7EDC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0B6A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C21"/>
    <w:rsid w:val="00483FD2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23E5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EC9"/>
    <w:rsid w:val="004B7458"/>
    <w:rsid w:val="004B7D38"/>
    <w:rsid w:val="004C097C"/>
    <w:rsid w:val="004C1806"/>
    <w:rsid w:val="004C3399"/>
    <w:rsid w:val="004C3968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1FD9"/>
    <w:rsid w:val="005126C2"/>
    <w:rsid w:val="00512CF2"/>
    <w:rsid w:val="00513A7C"/>
    <w:rsid w:val="0051498A"/>
    <w:rsid w:val="00514B6B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0977"/>
    <w:rsid w:val="005F1219"/>
    <w:rsid w:val="005F333A"/>
    <w:rsid w:val="005F3C45"/>
    <w:rsid w:val="005F3EE5"/>
    <w:rsid w:val="005F4886"/>
    <w:rsid w:val="005F586D"/>
    <w:rsid w:val="005F5A95"/>
    <w:rsid w:val="005F644C"/>
    <w:rsid w:val="005F67AD"/>
    <w:rsid w:val="005F699B"/>
    <w:rsid w:val="00600BEE"/>
    <w:rsid w:val="0060267A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690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2015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5CE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96A9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16CC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1607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460F"/>
    <w:rsid w:val="00C7497D"/>
    <w:rsid w:val="00C757BB"/>
    <w:rsid w:val="00C75CDE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6AD7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26B1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4C0A"/>
    <w:rsid w:val="00D75E27"/>
    <w:rsid w:val="00D800DF"/>
    <w:rsid w:val="00D809A4"/>
    <w:rsid w:val="00D83599"/>
    <w:rsid w:val="00D85131"/>
    <w:rsid w:val="00D855A9"/>
    <w:rsid w:val="00D855EF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1938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2D4E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13BA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2E07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DA6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A408B7D-5ABB-465D-A6D6-0FAE04B8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NoSpacing">
    <w:name w:val="No Spacing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ListParagraph">
    <w:name w:val="List Paragraph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3</cp:revision>
  <cp:lastPrinted>2014-05-16T21:24:00Z</cp:lastPrinted>
  <dcterms:created xsi:type="dcterms:W3CDTF">2014-05-16T21:23:00Z</dcterms:created>
  <dcterms:modified xsi:type="dcterms:W3CDTF">2014-05-16T21:28:00Z</dcterms:modified>
</cp:coreProperties>
</file>