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662" w:rsidRPr="0045200F" w:rsidRDefault="007D64EA" w:rsidP="00476218">
      <w:pPr>
        <w:pStyle w:val="NormalWeb"/>
        <w:shd w:val="clear" w:color="auto" w:fill="FFFFFF"/>
        <w:spacing w:line="270" w:lineRule="atLeast"/>
        <w:ind w:firstLine="708"/>
        <w:jc w:val="center"/>
        <w:rPr>
          <w:rFonts w:ascii="Verdana" w:hAnsi="Verdana"/>
          <w:b/>
          <w:noProof/>
          <w:sz w:val="36"/>
        </w:rPr>
      </w:pPr>
      <w:r>
        <w:rPr>
          <w:rFonts w:ascii="Verdana" w:hAnsi="Verdana"/>
          <w:b/>
          <w:noProof/>
          <w:sz w:val="36"/>
        </w:rPr>
        <mc:AlternateContent>
          <mc:Choice Requires="wps">
            <w:drawing>
              <wp:anchor distT="0" distB="0" distL="114300" distR="114300" simplePos="0" relativeHeight="251719168" behindDoc="0" locked="0" layoutInCell="1" allowOverlap="1" wp14:anchorId="49E4769B" wp14:editId="5CA70567">
                <wp:simplePos x="0" y="0"/>
                <wp:positionH relativeFrom="column">
                  <wp:posOffset>-1064369</wp:posOffset>
                </wp:positionH>
                <wp:positionV relativeFrom="paragraph">
                  <wp:posOffset>-947092</wp:posOffset>
                </wp:positionV>
                <wp:extent cx="7756634" cy="283780"/>
                <wp:effectExtent l="0" t="0" r="15875" b="21590"/>
                <wp:wrapNone/>
                <wp:docPr id="610" name="610 Rectángulo"/>
                <wp:cNvGraphicFramePr/>
                <a:graphic xmlns:a="http://schemas.openxmlformats.org/drawingml/2006/main">
                  <a:graphicData uri="http://schemas.microsoft.com/office/word/2010/wordprocessingShape">
                    <wps:wsp>
                      <wps:cNvSpPr/>
                      <wps:spPr>
                        <a:xfrm>
                          <a:off x="0" y="0"/>
                          <a:ext cx="7756634" cy="28378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10 Rectángulo" o:spid="_x0000_s1026" style="position:absolute;margin-left:-83.8pt;margin-top:-74.55pt;width:610.75pt;height:22.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" fillcolor="#9bbb59 [3206]" strokecolor="#4e6128 [1606]" strokeweight="2pt"/>
            </w:pict>
          </mc:Fallback>
        </mc:AlternateContent>
      </w:r>
      <w:r w:rsidR="00200F68" w:rsidRPr="0045200F">
        <w:rPr>
          <w:rFonts w:ascii="Verdana" w:hAnsi="Verdana"/>
          <w:b/>
          <w:noProof/>
          <w:sz w:val="36"/>
        </w:rPr>
        <w:drawing>
          <wp:anchor distT="0" distB="14710" distL="114300" distR="115141" simplePos="0" relativeHeight="251652608" behindDoc="0" locked="0" layoutInCell="1" allowOverlap="1" wp14:anchorId="0E872C3E" wp14:editId="72B9089C">
            <wp:simplePos x="0" y="0"/>
            <wp:positionH relativeFrom="column">
              <wp:posOffset>5499100</wp:posOffset>
            </wp:positionH>
            <wp:positionV relativeFrom="paragraph">
              <wp:posOffset>-436245</wp:posOffset>
            </wp:positionV>
            <wp:extent cx="762000" cy="993775"/>
            <wp:effectExtent l="0" t="0" r="0" b="0"/>
            <wp:wrapNone/>
            <wp:docPr id="10" name="Imagen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15"/>
                    <pic:cNvPicPr>
                      <a:picLocks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762000" cy="993775"/>
                    </a:xfrm>
                    <a:prstGeom prst="rect">
                      <a:avLst/>
                    </a:prstGeom>
                    <a:noFill/>
                  </pic:spPr>
                </pic:pic>
              </a:graphicData>
            </a:graphic>
          </wp:anchor>
        </w:drawing>
      </w:r>
      <w:r w:rsidR="00200F68" w:rsidRPr="0045200F">
        <w:rPr>
          <w:rFonts w:ascii="Verdana" w:hAnsi="Verdana"/>
          <w:b/>
          <w:noProof/>
          <w:sz w:val="36"/>
        </w:rPr>
        <w:drawing>
          <wp:anchor distT="18288" distB="17395" distL="248412" distR="216881" simplePos="0" relativeHeight="251651584" behindDoc="0" locked="0" layoutInCell="1" allowOverlap="1" wp14:anchorId="3F8C2A74" wp14:editId="7F457FA0">
            <wp:simplePos x="0" y="0"/>
            <wp:positionH relativeFrom="column">
              <wp:posOffset>-484505</wp:posOffset>
            </wp:positionH>
            <wp:positionV relativeFrom="paragraph">
              <wp:posOffset>-436245</wp:posOffset>
            </wp:positionV>
            <wp:extent cx="645795" cy="981710"/>
            <wp:effectExtent l="0" t="0" r="1905" b="8890"/>
            <wp:wrapNone/>
            <wp:docPr id="9" name="Imagen 42" descr="ip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2" descr="ipn[1]"/>
                    <pic:cNvPicPr>
                      <a:picLocks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45795" cy="981710"/>
                    </a:xfrm>
                    <a:prstGeom prst="rect">
                      <a:avLst/>
                    </a:prstGeom>
                    <a:noFill/>
                  </pic:spPr>
                </pic:pic>
              </a:graphicData>
            </a:graphic>
          </wp:anchor>
        </w:drawing>
      </w:r>
      <w:r w:rsidR="00820000" w:rsidRPr="0045200F">
        <w:rPr>
          <w:rFonts w:ascii="Verdana" w:hAnsi="Verdana"/>
          <w:b/>
          <w:noProof/>
          <w:sz w:val="36"/>
        </w:rPr>
        <w:t>INSTITUTO POLITÉCNICO NACIONAL</w:t>
      </w:r>
    </w:p>
    <w:p w:rsidR="00820000" w:rsidRPr="0045200F" w:rsidRDefault="00820000" w:rsidP="00820000">
      <w:pPr>
        <w:pStyle w:val="NormalWeb"/>
        <w:shd w:val="clear" w:color="auto" w:fill="FFFFFF"/>
        <w:spacing w:line="270" w:lineRule="atLeast"/>
        <w:jc w:val="center"/>
        <w:rPr>
          <w:rFonts w:ascii="Verdana" w:hAnsi="Verdana"/>
          <w:noProof/>
          <w:sz w:val="28"/>
        </w:rPr>
      </w:pPr>
      <w:r w:rsidRPr="0045200F">
        <w:rPr>
          <w:rFonts w:ascii="Verdana" w:hAnsi="Verdana"/>
          <w:noProof/>
          <w:sz w:val="28"/>
        </w:rPr>
        <w:t>ESCUELA SUPERIOR DE COMERCIO Y ADMINISTRACIÓN</w:t>
      </w:r>
    </w:p>
    <w:p w:rsidR="00820000" w:rsidRPr="0045200F" w:rsidRDefault="00820000" w:rsidP="00820000">
      <w:pPr>
        <w:pStyle w:val="NormalWeb"/>
        <w:shd w:val="clear" w:color="auto" w:fill="FFFFFF"/>
        <w:spacing w:line="270" w:lineRule="atLeast"/>
        <w:jc w:val="center"/>
        <w:rPr>
          <w:rFonts w:ascii="Verdana" w:hAnsi="Verdana"/>
          <w:noProof/>
          <w:sz w:val="28"/>
        </w:rPr>
      </w:pPr>
      <w:r w:rsidRPr="0045200F">
        <w:rPr>
          <w:rFonts w:ascii="Verdana" w:hAnsi="Verdana"/>
          <w:noProof/>
          <w:sz w:val="28"/>
        </w:rPr>
        <w:t>UNIDAD SANTO TOMÁS</w:t>
      </w:r>
    </w:p>
    <w:p w:rsidR="00820000" w:rsidRPr="0045200F" w:rsidRDefault="00820000" w:rsidP="00730753">
      <w:pPr>
        <w:pStyle w:val="NormalWeb"/>
        <w:shd w:val="clear" w:color="auto" w:fill="FFFFFF"/>
        <w:spacing w:line="270" w:lineRule="atLeast"/>
        <w:rPr>
          <w:rFonts w:ascii="Verdana" w:hAnsi="Verdana"/>
          <w:noProof/>
        </w:rPr>
      </w:pPr>
    </w:p>
    <w:p w:rsidR="00820000" w:rsidRPr="0045200F" w:rsidRDefault="00820000" w:rsidP="00820000">
      <w:pPr>
        <w:pStyle w:val="NormalWeb"/>
        <w:shd w:val="clear" w:color="auto" w:fill="FFFFFF"/>
        <w:spacing w:line="270" w:lineRule="atLeast"/>
        <w:jc w:val="center"/>
        <w:rPr>
          <w:rFonts w:ascii="Verdana" w:hAnsi="Verdana"/>
          <w:b/>
          <w:noProof/>
          <w:u w:val="single"/>
        </w:rPr>
      </w:pPr>
      <w:r w:rsidRPr="0045200F">
        <w:rPr>
          <w:rFonts w:ascii="Verdana" w:hAnsi="Verdana"/>
          <w:b/>
          <w:noProof/>
          <w:u w:val="single"/>
        </w:rPr>
        <w:t>LICENCIATURA EN RELACIONES COMERCIALES</w:t>
      </w:r>
    </w:p>
    <w:p w:rsidR="00820000" w:rsidRPr="0045200F" w:rsidRDefault="00820000" w:rsidP="00730753">
      <w:pPr>
        <w:pStyle w:val="NormalWeb"/>
        <w:shd w:val="clear" w:color="auto" w:fill="FFFFFF"/>
        <w:spacing w:line="270" w:lineRule="atLeast"/>
        <w:rPr>
          <w:rFonts w:ascii="Verdana" w:hAnsi="Verdana"/>
          <w:noProof/>
        </w:rPr>
      </w:pPr>
    </w:p>
    <w:p w:rsidR="00820000" w:rsidRPr="0045200F" w:rsidRDefault="00820000" w:rsidP="00730753">
      <w:pPr>
        <w:pStyle w:val="NormalWeb"/>
        <w:shd w:val="clear" w:color="auto" w:fill="FFFFFF"/>
        <w:spacing w:line="270" w:lineRule="atLeast"/>
        <w:rPr>
          <w:rFonts w:ascii="Verdana" w:hAnsi="Verdana"/>
          <w:noProof/>
        </w:rPr>
      </w:pPr>
    </w:p>
    <w:p w:rsidR="00820000" w:rsidRPr="0045200F" w:rsidRDefault="00820000" w:rsidP="00820000">
      <w:pPr>
        <w:pStyle w:val="NormalWeb"/>
        <w:shd w:val="clear" w:color="auto" w:fill="FFFFFF"/>
        <w:spacing w:line="270" w:lineRule="atLeast"/>
        <w:jc w:val="center"/>
        <w:rPr>
          <w:rFonts w:ascii="Verdana" w:hAnsi="Verdana"/>
          <w:noProof/>
        </w:rPr>
      </w:pPr>
      <w:r w:rsidRPr="0045200F">
        <w:rPr>
          <w:rFonts w:ascii="Verdana" w:hAnsi="Verdana"/>
          <w:noProof/>
        </w:rPr>
        <w:t xml:space="preserve">TRABAJO DE INVESTIGACIÓN </w:t>
      </w:r>
    </w:p>
    <w:p w:rsidR="00820000" w:rsidRPr="0045200F" w:rsidRDefault="00820000" w:rsidP="00820000">
      <w:pPr>
        <w:pStyle w:val="NormalWeb"/>
        <w:shd w:val="clear" w:color="auto" w:fill="FFFFFF"/>
        <w:spacing w:line="270" w:lineRule="atLeast"/>
        <w:jc w:val="center"/>
        <w:rPr>
          <w:rFonts w:ascii="Verdana" w:hAnsi="Verdana"/>
          <w:noProof/>
        </w:rPr>
      </w:pPr>
      <w:r w:rsidRPr="0045200F">
        <w:rPr>
          <w:rFonts w:ascii="Verdana" w:hAnsi="Verdana"/>
          <w:noProof/>
        </w:rPr>
        <w:t>PARA LA OPCIÓN DE TITULACIÓN CURRICULAR</w:t>
      </w:r>
    </w:p>
    <w:p w:rsidR="00820000" w:rsidRPr="0045200F" w:rsidRDefault="00200F68" w:rsidP="00820000">
      <w:pPr>
        <w:pStyle w:val="NormalWeb"/>
        <w:shd w:val="clear" w:color="auto" w:fill="FFFFFF"/>
        <w:spacing w:line="270" w:lineRule="atLeast"/>
        <w:jc w:val="center"/>
        <w:rPr>
          <w:rFonts w:ascii="Verdana" w:hAnsi="Verdana"/>
          <w:noProof/>
        </w:rPr>
      </w:pPr>
      <w:r w:rsidRPr="0045200F">
        <w:rPr>
          <w:noProof/>
        </w:rPr>
        <w:drawing>
          <wp:anchor distT="0" distB="0" distL="114300" distR="114300" simplePos="0" relativeHeight="251650560" behindDoc="0" locked="0" layoutInCell="1" allowOverlap="1" wp14:anchorId="283E1503" wp14:editId="70B8DF8A">
            <wp:simplePos x="0" y="0"/>
            <wp:positionH relativeFrom="column">
              <wp:posOffset>4463415</wp:posOffset>
            </wp:positionH>
            <wp:positionV relativeFrom="paragraph">
              <wp:posOffset>136525</wp:posOffset>
            </wp:positionV>
            <wp:extent cx="1493520" cy="686435"/>
            <wp:effectExtent l="0" t="0" r="0" b="0"/>
            <wp:wrapNone/>
            <wp:docPr id="7" name="Imagen 1" descr="Cooper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oper Industr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520" cy="686435"/>
                    </a:xfrm>
                    <a:prstGeom prst="rect">
                      <a:avLst/>
                    </a:prstGeom>
                    <a:noFill/>
                  </pic:spPr>
                </pic:pic>
              </a:graphicData>
            </a:graphic>
          </wp:anchor>
        </w:drawing>
      </w:r>
    </w:p>
    <w:p w:rsidR="00820000" w:rsidRPr="0045200F" w:rsidRDefault="00820000" w:rsidP="00820000">
      <w:pPr>
        <w:pStyle w:val="NormalWeb"/>
        <w:shd w:val="clear" w:color="auto" w:fill="FFFFFF"/>
        <w:spacing w:line="270" w:lineRule="atLeast"/>
        <w:jc w:val="center"/>
        <w:rPr>
          <w:rFonts w:ascii="Verdana" w:hAnsi="Verdana"/>
          <w:b/>
          <w:noProof/>
          <w:sz w:val="28"/>
          <w:u w:val="single"/>
        </w:rPr>
      </w:pPr>
      <w:r w:rsidRPr="0045200F">
        <w:rPr>
          <w:rFonts w:ascii="Verdana" w:hAnsi="Verdana"/>
          <w:b/>
          <w:noProof/>
          <w:sz w:val="28"/>
          <w:u w:val="single"/>
        </w:rPr>
        <w:t>“INDUSTRIAS COOPER”</w:t>
      </w:r>
      <w:r w:rsidR="00CC5A07" w:rsidRPr="0045200F">
        <w:rPr>
          <w:noProof/>
        </w:rPr>
        <w:t xml:space="preserve"> </w:t>
      </w:r>
    </w:p>
    <w:p w:rsidR="00820000" w:rsidRPr="0045200F" w:rsidRDefault="00820000" w:rsidP="00730753">
      <w:pPr>
        <w:pStyle w:val="NormalWeb"/>
        <w:shd w:val="clear" w:color="auto" w:fill="FFFFFF"/>
        <w:spacing w:line="270" w:lineRule="atLeast"/>
        <w:rPr>
          <w:rFonts w:ascii="Verdana" w:hAnsi="Verdana"/>
          <w:noProof/>
        </w:rPr>
      </w:pPr>
    </w:p>
    <w:p w:rsidR="00820000" w:rsidRPr="0045200F" w:rsidRDefault="00820000" w:rsidP="00820000">
      <w:pPr>
        <w:pStyle w:val="NormalWeb"/>
        <w:shd w:val="clear" w:color="auto" w:fill="FFFFFF"/>
        <w:spacing w:line="270" w:lineRule="atLeast"/>
        <w:jc w:val="center"/>
        <w:rPr>
          <w:rFonts w:ascii="Verdana" w:hAnsi="Verdana"/>
          <w:noProof/>
        </w:rPr>
      </w:pPr>
      <w:r w:rsidRPr="0045200F">
        <w:rPr>
          <w:rFonts w:ascii="Verdana" w:hAnsi="Verdana"/>
          <w:noProof/>
        </w:rPr>
        <w:t>QUE PARA OBTENER EL TÍTULO DE:</w:t>
      </w:r>
    </w:p>
    <w:p w:rsidR="00820000" w:rsidRPr="0045200F" w:rsidRDefault="00820000" w:rsidP="00820000">
      <w:pPr>
        <w:pStyle w:val="NormalWeb"/>
        <w:shd w:val="clear" w:color="auto" w:fill="FFFFFF"/>
        <w:spacing w:line="270" w:lineRule="atLeast"/>
        <w:jc w:val="center"/>
        <w:rPr>
          <w:rFonts w:ascii="Verdana" w:hAnsi="Verdana"/>
          <w:b/>
          <w:noProof/>
        </w:rPr>
      </w:pPr>
      <w:r w:rsidRPr="0045200F">
        <w:rPr>
          <w:rFonts w:ascii="Verdana" w:hAnsi="Verdana"/>
          <w:b/>
          <w:noProof/>
        </w:rPr>
        <w:t>LICENCIADO EN RELACIONES COMERCIALES</w:t>
      </w:r>
    </w:p>
    <w:p w:rsidR="00820000" w:rsidRPr="0045200F" w:rsidRDefault="00820000" w:rsidP="00730753">
      <w:pPr>
        <w:pStyle w:val="NormalWeb"/>
        <w:shd w:val="clear" w:color="auto" w:fill="FFFFFF"/>
        <w:spacing w:line="270" w:lineRule="atLeast"/>
        <w:rPr>
          <w:rFonts w:ascii="Verdana" w:hAnsi="Verdana"/>
          <w:noProof/>
        </w:rPr>
      </w:pPr>
    </w:p>
    <w:p w:rsidR="00820000" w:rsidRPr="0045200F" w:rsidRDefault="00820000" w:rsidP="00730753">
      <w:pPr>
        <w:pStyle w:val="NormalWeb"/>
        <w:shd w:val="clear" w:color="auto" w:fill="FFFFFF"/>
        <w:spacing w:line="270" w:lineRule="atLeast"/>
        <w:rPr>
          <w:rFonts w:ascii="Verdana" w:hAnsi="Verdana"/>
          <w:noProof/>
        </w:rPr>
      </w:pPr>
      <w:r w:rsidRPr="0045200F">
        <w:rPr>
          <w:rFonts w:ascii="Verdana" w:hAnsi="Verdana"/>
          <w:noProof/>
        </w:rPr>
        <w:t>PRESENTAN:</w:t>
      </w:r>
    </w:p>
    <w:p w:rsidR="00820000" w:rsidRPr="0045200F" w:rsidRDefault="00820000" w:rsidP="00FC62E7">
      <w:pPr>
        <w:pStyle w:val="NormalWeb"/>
        <w:numPr>
          <w:ilvl w:val="0"/>
          <w:numId w:val="3"/>
        </w:numPr>
        <w:shd w:val="clear" w:color="auto" w:fill="FFFFFF"/>
        <w:spacing w:line="270" w:lineRule="atLeast"/>
        <w:rPr>
          <w:rFonts w:ascii="Verdana" w:hAnsi="Verdana"/>
          <w:noProof/>
        </w:rPr>
      </w:pPr>
      <w:r w:rsidRPr="0045200F">
        <w:rPr>
          <w:rFonts w:ascii="Verdana" w:hAnsi="Verdana"/>
          <w:noProof/>
        </w:rPr>
        <w:t>AGUILERA ORTA KAREN YOSELIN</w:t>
      </w:r>
    </w:p>
    <w:p w:rsidR="00820000" w:rsidRPr="0045200F" w:rsidRDefault="00820000" w:rsidP="00FC62E7">
      <w:pPr>
        <w:pStyle w:val="NormalWeb"/>
        <w:numPr>
          <w:ilvl w:val="0"/>
          <w:numId w:val="3"/>
        </w:numPr>
        <w:shd w:val="clear" w:color="auto" w:fill="FFFFFF"/>
        <w:spacing w:line="270" w:lineRule="atLeast"/>
        <w:rPr>
          <w:rFonts w:ascii="Verdana" w:hAnsi="Verdana"/>
          <w:noProof/>
        </w:rPr>
      </w:pPr>
      <w:r w:rsidRPr="0045200F">
        <w:rPr>
          <w:rFonts w:ascii="Verdana" w:hAnsi="Verdana"/>
          <w:noProof/>
        </w:rPr>
        <w:t>ARELLANO MIRANDA ARIADNA MINOVI</w:t>
      </w:r>
    </w:p>
    <w:p w:rsidR="00820000" w:rsidRPr="0045200F" w:rsidRDefault="00820000" w:rsidP="00FC62E7">
      <w:pPr>
        <w:pStyle w:val="NormalWeb"/>
        <w:numPr>
          <w:ilvl w:val="0"/>
          <w:numId w:val="3"/>
        </w:numPr>
        <w:shd w:val="clear" w:color="auto" w:fill="FFFFFF"/>
        <w:spacing w:line="270" w:lineRule="atLeast"/>
        <w:rPr>
          <w:rFonts w:ascii="Verdana" w:hAnsi="Verdana"/>
          <w:noProof/>
        </w:rPr>
      </w:pPr>
      <w:r w:rsidRPr="0045200F">
        <w:rPr>
          <w:rFonts w:ascii="Verdana" w:hAnsi="Verdana"/>
          <w:noProof/>
        </w:rPr>
        <w:t>MONTES OLVERA ANA ROSA</w:t>
      </w:r>
    </w:p>
    <w:p w:rsidR="00820000" w:rsidRPr="0045200F" w:rsidRDefault="00820000" w:rsidP="00FC62E7">
      <w:pPr>
        <w:pStyle w:val="NormalWeb"/>
        <w:numPr>
          <w:ilvl w:val="0"/>
          <w:numId w:val="3"/>
        </w:numPr>
        <w:shd w:val="clear" w:color="auto" w:fill="FFFFFF"/>
        <w:spacing w:line="270" w:lineRule="atLeast"/>
        <w:rPr>
          <w:rFonts w:ascii="Verdana" w:hAnsi="Verdana"/>
          <w:noProof/>
        </w:rPr>
      </w:pPr>
      <w:r w:rsidRPr="0045200F">
        <w:rPr>
          <w:rFonts w:ascii="Verdana" w:hAnsi="Verdana"/>
          <w:noProof/>
        </w:rPr>
        <w:t>SOTO DIAZ VIRIDIANA</w:t>
      </w:r>
    </w:p>
    <w:p w:rsidR="00820000" w:rsidRPr="0045200F" w:rsidRDefault="00820000" w:rsidP="00730753">
      <w:pPr>
        <w:pStyle w:val="NormalWeb"/>
        <w:shd w:val="clear" w:color="auto" w:fill="FFFFFF"/>
        <w:spacing w:line="270" w:lineRule="atLeast"/>
        <w:rPr>
          <w:rFonts w:ascii="Verdana" w:hAnsi="Verdana"/>
          <w:noProof/>
        </w:rPr>
      </w:pPr>
      <w:r w:rsidRPr="0045200F">
        <w:rPr>
          <w:rFonts w:ascii="Verdana" w:hAnsi="Verdana"/>
          <w:noProof/>
        </w:rPr>
        <w:t>GRUPO: 5RM4</w:t>
      </w:r>
    </w:p>
    <w:p w:rsidR="00820000" w:rsidRPr="0045200F" w:rsidRDefault="00820000" w:rsidP="00730753">
      <w:pPr>
        <w:pStyle w:val="NormalWeb"/>
        <w:shd w:val="clear" w:color="auto" w:fill="FFFFFF"/>
        <w:spacing w:line="270" w:lineRule="atLeast"/>
        <w:rPr>
          <w:rFonts w:ascii="Verdana" w:hAnsi="Verdana"/>
          <w:noProof/>
        </w:rPr>
      </w:pPr>
    </w:p>
    <w:p w:rsidR="00820000" w:rsidRPr="0045200F" w:rsidRDefault="00820000" w:rsidP="00730753">
      <w:pPr>
        <w:pStyle w:val="NormalWeb"/>
        <w:shd w:val="clear" w:color="auto" w:fill="FFFFFF"/>
        <w:spacing w:line="270" w:lineRule="atLeast"/>
        <w:rPr>
          <w:rFonts w:ascii="Verdana" w:hAnsi="Verdana"/>
          <w:noProof/>
        </w:rPr>
      </w:pPr>
      <w:r w:rsidRPr="0045200F">
        <w:rPr>
          <w:rFonts w:ascii="Verdana" w:hAnsi="Verdana"/>
          <w:noProof/>
        </w:rPr>
        <w:t>PROFESOR TITULAR 1: MALDONADO HERNÁNDEZ BERENICE</w:t>
      </w:r>
    </w:p>
    <w:p w:rsidR="00820000" w:rsidRPr="0045200F" w:rsidRDefault="007D64EA" w:rsidP="00730753">
      <w:pPr>
        <w:pStyle w:val="NormalWeb"/>
        <w:shd w:val="clear" w:color="auto" w:fill="FFFFFF"/>
        <w:spacing w:line="270" w:lineRule="atLeast"/>
        <w:rPr>
          <w:rFonts w:ascii="Verdana" w:hAnsi="Verdana"/>
          <w:noProof/>
        </w:rPr>
      </w:pPr>
      <w:r>
        <w:rPr>
          <w:rFonts w:ascii="Verdana" w:hAnsi="Verdana"/>
          <w:b/>
          <w:noProof/>
          <w:sz w:val="36"/>
        </w:rPr>
        <mc:AlternateContent>
          <mc:Choice Requires="wps">
            <w:drawing>
              <wp:anchor distT="0" distB="0" distL="114300" distR="114300" simplePos="0" relativeHeight="251721216" behindDoc="0" locked="0" layoutInCell="1" allowOverlap="1" wp14:anchorId="4D99AA64" wp14:editId="1B2AA907">
                <wp:simplePos x="0" y="0"/>
                <wp:positionH relativeFrom="column">
                  <wp:posOffset>-1069975</wp:posOffset>
                </wp:positionH>
                <wp:positionV relativeFrom="paragraph">
                  <wp:posOffset>883920</wp:posOffset>
                </wp:positionV>
                <wp:extent cx="7756525" cy="283210"/>
                <wp:effectExtent l="0" t="0" r="15875" b="21590"/>
                <wp:wrapNone/>
                <wp:docPr id="611" name="611 Rectángulo"/>
                <wp:cNvGraphicFramePr/>
                <a:graphic xmlns:a="http://schemas.openxmlformats.org/drawingml/2006/main">
                  <a:graphicData uri="http://schemas.microsoft.com/office/word/2010/wordprocessingShape">
                    <wps:wsp>
                      <wps:cNvSpPr/>
                      <wps:spPr>
                        <a:xfrm>
                          <a:off x="0" y="0"/>
                          <a:ext cx="7756525" cy="28321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11 Rectángulo" o:spid="_x0000_s1026" style="position:absolute;margin-left:-84.25pt;margin-top:69.6pt;width:610.75pt;height:22.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" fillcolor="#9bbb59 [3206]" strokecolor="#4e6128 [1606]" strokeweight="2pt"/>
            </w:pict>
          </mc:Fallback>
        </mc:AlternateContent>
      </w:r>
      <w:r w:rsidR="00820000" w:rsidRPr="0045200F">
        <w:rPr>
          <w:rFonts w:ascii="Verdana" w:hAnsi="Verdana"/>
          <w:noProof/>
        </w:rPr>
        <w:t>PROFESOR TITULAR 2: JIMENEZ NOVOA MA. DE LOS ANGELES</w:t>
      </w:r>
    </w:p>
    <w:p w:rsidR="00451662" w:rsidRPr="00E54965" w:rsidRDefault="00820000" w:rsidP="00E54965">
      <w:pPr>
        <w:pStyle w:val="Ttulo1"/>
      </w:pPr>
      <w:bookmarkStart w:id="0" w:name="_Toc357068969"/>
      <w:r w:rsidRPr="00E54965">
        <w:lastRenderedPageBreak/>
        <w:t>ÍNDICE</w:t>
      </w:r>
      <w:bookmarkEnd w:id="0"/>
    </w:p>
    <w:p w:rsidR="001C3A67" w:rsidRDefault="0004109E">
      <w:pPr>
        <w:pStyle w:val="TDC1"/>
        <w:tabs>
          <w:tab w:val="right" w:leader="dot" w:pos="8828"/>
        </w:tabs>
        <w:rPr>
          <w:rFonts w:asciiTheme="minorHAnsi" w:eastAsiaTheme="minorEastAsia" w:hAnsiTheme="minorHAnsi" w:cstheme="minorBidi"/>
          <w:noProof/>
          <w:sz w:val="22"/>
        </w:rPr>
      </w:pPr>
      <w:r w:rsidRPr="0045200F">
        <w:rPr>
          <w:lang w:val="es-ES"/>
        </w:rPr>
        <w:fldChar w:fldCharType="begin"/>
      </w:r>
      <w:r w:rsidR="00451662" w:rsidRPr="0045200F">
        <w:rPr>
          <w:lang w:val="es-ES"/>
        </w:rPr>
        <w:instrText xml:space="preserve"> TOC \o "1-3" \h \z \u </w:instrText>
      </w:r>
      <w:r w:rsidRPr="0045200F">
        <w:rPr>
          <w:lang w:val="es-ES"/>
        </w:rPr>
        <w:fldChar w:fldCharType="separate"/>
      </w:r>
      <w:hyperlink w:anchor="_Toc357068969" w:history="1">
        <w:r w:rsidR="001C3A67" w:rsidRPr="00AF5C33">
          <w:rPr>
            <w:rStyle w:val="Hipervnculo"/>
            <w:noProof/>
          </w:rPr>
          <w:t>ÍNDICE</w:t>
        </w:r>
        <w:r w:rsidR="001C3A67">
          <w:rPr>
            <w:noProof/>
            <w:webHidden/>
          </w:rPr>
          <w:tab/>
        </w:r>
        <w:r w:rsidR="001C3A67">
          <w:rPr>
            <w:noProof/>
            <w:webHidden/>
          </w:rPr>
          <w:fldChar w:fldCharType="begin"/>
        </w:r>
        <w:r w:rsidR="001C3A67">
          <w:rPr>
            <w:noProof/>
            <w:webHidden/>
          </w:rPr>
          <w:instrText xml:space="preserve"> PAGEREF _Toc357068969 \h </w:instrText>
        </w:r>
        <w:r w:rsidR="001C3A67">
          <w:rPr>
            <w:noProof/>
            <w:webHidden/>
          </w:rPr>
        </w:r>
        <w:r w:rsidR="001C3A67">
          <w:rPr>
            <w:noProof/>
            <w:webHidden/>
          </w:rPr>
          <w:fldChar w:fldCharType="separate"/>
        </w:r>
        <w:r w:rsidR="001C3A67">
          <w:rPr>
            <w:noProof/>
            <w:webHidden/>
          </w:rPr>
          <w:t>2</w:t>
        </w:r>
        <w:r w:rsidR="001C3A67">
          <w:rPr>
            <w:noProof/>
            <w:webHidden/>
          </w:rPr>
          <w:fldChar w:fldCharType="end"/>
        </w:r>
      </w:hyperlink>
    </w:p>
    <w:p w:rsidR="001C3A67" w:rsidRDefault="00094478">
      <w:pPr>
        <w:pStyle w:val="TDC1"/>
        <w:tabs>
          <w:tab w:val="right" w:leader="dot" w:pos="8828"/>
        </w:tabs>
        <w:rPr>
          <w:rFonts w:asciiTheme="minorHAnsi" w:eastAsiaTheme="minorEastAsia" w:hAnsiTheme="minorHAnsi" w:cstheme="minorBidi"/>
          <w:noProof/>
          <w:sz w:val="22"/>
        </w:rPr>
      </w:pPr>
      <w:hyperlink w:anchor="_Toc357068970" w:history="1">
        <w:r w:rsidR="001C3A67" w:rsidRPr="00AF5C33">
          <w:rPr>
            <w:rStyle w:val="Hipervnculo"/>
            <w:noProof/>
          </w:rPr>
          <w:t>GLOSARIO.</w:t>
        </w:r>
        <w:r w:rsidR="001C3A67">
          <w:rPr>
            <w:noProof/>
            <w:webHidden/>
          </w:rPr>
          <w:tab/>
        </w:r>
        <w:r w:rsidR="001C3A67">
          <w:rPr>
            <w:noProof/>
            <w:webHidden/>
          </w:rPr>
          <w:fldChar w:fldCharType="begin"/>
        </w:r>
        <w:r w:rsidR="001C3A67">
          <w:rPr>
            <w:noProof/>
            <w:webHidden/>
          </w:rPr>
          <w:instrText xml:space="preserve"> PAGEREF _Toc357068970 \h </w:instrText>
        </w:r>
        <w:r w:rsidR="001C3A67">
          <w:rPr>
            <w:noProof/>
            <w:webHidden/>
          </w:rPr>
        </w:r>
        <w:r w:rsidR="001C3A67">
          <w:rPr>
            <w:noProof/>
            <w:webHidden/>
          </w:rPr>
          <w:fldChar w:fldCharType="separate"/>
        </w:r>
        <w:r w:rsidR="001C3A67">
          <w:rPr>
            <w:noProof/>
            <w:webHidden/>
          </w:rPr>
          <w:t>4</w:t>
        </w:r>
        <w:r w:rsidR="001C3A67">
          <w:rPr>
            <w:noProof/>
            <w:webHidden/>
          </w:rPr>
          <w:fldChar w:fldCharType="end"/>
        </w:r>
      </w:hyperlink>
    </w:p>
    <w:p w:rsidR="001C3A67" w:rsidRDefault="00094478">
      <w:pPr>
        <w:pStyle w:val="TDC1"/>
        <w:tabs>
          <w:tab w:val="right" w:leader="dot" w:pos="8828"/>
        </w:tabs>
        <w:rPr>
          <w:rFonts w:asciiTheme="minorHAnsi" w:eastAsiaTheme="minorEastAsia" w:hAnsiTheme="minorHAnsi" w:cstheme="minorBidi"/>
          <w:noProof/>
          <w:sz w:val="22"/>
        </w:rPr>
      </w:pPr>
      <w:hyperlink w:anchor="_Toc357068971" w:history="1">
        <w:r w:rsidR="001C3A67" w:rsidRPr="00AF5C33">
          <w:rPr>
            <w:rStyle w:val="Hipervnculo"/>
            <w:noProof/>
          </w:rPr>
          <w:t>RELACIÓN CUADROS, GRÁFICOS E ILUSTRACIONES.</w:t>
        </w:r>
        <w:r w:rsidR="001C3A67">
          <w:rPr>
            <w:noProof/>
            <w:webHidden/>
          </w:rPr>
          <w:tab/>
        </w:r>
        <w:r w:rsidR="001C3A67">
          <w:rPr>
            <w:noProof/>
            <w:webHidden/>
          </w:rPr>
          <w:fldChar w:fldCharType="begin"/>
        </w:r>
        <w:r w:rsidR="001C3A67">
          <w:rPr>
            <w:noProof/>
            <w:webHidden/>
          </w:rPr>
          <w:instrText xml:space="preserve"> PAGEREF _Toc357068971 \h </w:instrText>
        </w:r>
        <w:r w:rsidR="001C3A67">
          <w:rPr>
            <w:noProof/>
            <w:webHidden/>
          </w:rPr>
        </w:r>
        <w:r w:rsidR="001C3A67">
          <w:rPr>
            <w:noProof/>
            <w:webHidden/>
          </w:rPr>
          <w:fldChar w:fldCharType="separate"/>
        </w:r>
        <w:r w:rsidR="001C3A67">
          <w:rPr>
            <w:noProof/>
            <w:webHidden/>
          </w:rPr>
          <w:t>7</w:t>
        </w:r>
        <w:r w:rsidR="001C3A67">
          <w:rPr>
            <w:noProof/>
            <w:webHidden/>
          </w:rPr>
          <w:fldChar w:fldCharType="end"/>
        </w:r>
      </w:hyperlink>
    </w:p>
    <w:p w:rsidR="001C3A67" w:rsidRDefault="00094478">
      <w:pPr>
        <w:pStyle w:val="TDC1"/>
        <w:tabs>
          <w:tab w:val="right" w:leader="dot" w:pos="8828"/>
        </w:tabs>
        <w:rPr>
          <w:rFonts w:asciiTheme="minorHAnsi" w:eastAsiaTheme="minorEastAsia" w:hAnsiTheme="minorHAnsi" w:cstheme="minorBidi"/>
          <w:noProof/>
          <w:sz w:val="22"/>
        </w:rPr>
      </w:pPr>
      <w:hyperlink w:anchor="_Toc357068972" w:history="1">
        <w:r w:rsidR="001C3A67" w:rsidRPr="00AF5C33">
          <w:rPr>
            <w:rStyle w:val="Hipervnculo"/>
            <w:noProof/>
          </w:rPr>
          <w:t>RESUMEN</w:t>
        </w:r>
        <w:r w:rsidR="001C3A67">
          <w:rPr>
            <w:noProof/>
            <w:webHidden/>
          </w:rPr>
          <w:tab/>
        </w:r>
        <w:r w:rsidR="001C3A67">
          <w:rPr>
            <w:noProof/>
            <w:webHidden/>
          </w:rPr>
          <w:fldChar w:fldCharType="begin"/>
        </w:r>
        <w:r w:rsidR="001C3A67">
          <w:rPr>
            <w:noProof/>
            <w:webHidden/>
          </w:rPr>
          <w:instrText xml:space="preserve"> PAGEREF _Toc357068972 \h </w:instrText>
        </w:r>
        <w:r w:rsidR="001C3A67">
          <w:rPr>
            <w:noProof/>
            <w:webHidden/>
          </w:rPr>
        </w:r>
        <w:r w:rsidR="001C3A67">
          <w:rPr>
            <w:noProof/>
            <w:webHidden/>
          </w:rPr>
          <w:fldChar w:fldCharType="separate"/>
        </w:r>
        <w:r w:rsidR="001C3A67">
          <w:rPr>
            <w:noProof/>
            <w:webHidden/>
          </w:rPr>
          <w:t>8</w:t>
        </w:r>
        <w:r w:rsidR="001C3A67">
          <w:rPr>
            <w:noProof/>
            <w:webHidden/>
          </w:rPr>
          <w:fldChar w:fldCharType="end"/>
        </w:r>
      </w:hyperlink>
    </w:p>
    <w:p w:rsidR="001C3A67" w:rsidRDefault="00094478">
      <w:pPr>
        <w:pStyle w:val="TDC1"/>
        <w:tabs>
          <w:tab w:val="right" w:leader="dot" w:pos="8828"/>
        </w:tabs>
        <w:rPr>
          <w:rFonts w:asciiTheme="minorHAnsi" w:eastAsiaTheme="minorEastAsia" w:hAnsiTheme="minorHAnsi" w:cstheme="minorBidi"/>
          <w:noProof/>
          <w:sz w:val="22"/>
        </w:rPr>
      </w:pPr>
      <w:hyperlink w:anchor="_Toc357068973" w:history="1">
        <w:r w:rsidR="001C3A67" w:rsidRPr="00AF5C33">
          <w:rPr>
            <w:rStyle w:val="Hipervnculo"/>
            <w:noProof/>
            <w:lang w:val="en-US"/>
          </w:rPr>
          <w:t>ABSTRACT.</w:t>
        </w:r>
        <w:r w:rsidR="001C3A67">
          <w:rPr>
            <w:noProof/>
            <w:webHidden/>
          </w:rPr>
          <w:tab/>
        </w:r>
        <w:r w:rsidR="001C3A67">
          <w:rPr>
            <w:noProof/>
            <w:webHidden/>
          </w:rPr>
          <w:fldChar w:fldCharType="begin"/>
        </w:r>
        <w:r w:rsidR="001C3A67">
          <w:rPr>
            <w:noProof/>
            <w:webHidden/>
          </w:rPr>
          <w:instrText xml:space="preserve"> PAGEREF _Toc357068973 \h </w:instrText>
        </w:r>
        <w:r w:rsidR="001C3A67">
          <w:rPr>
            <w:noProof/>
            <w:webHidden/>
          </w:rPr>
        </w:r>
        <w:r w:rsidR="001C3A67">
          <w:rPr>
            <w:noProof/>
            <w:webHidden/>
          </w:rPr>
          <w:fldChar w:fldCharType="separate"/>
        </w:r>
        <w:r w:rsidR="001C3A67">
          <w:rPr>
            <w:noProof/>
            <w:webHidden/>
          </w:rPr>
          <w:t>9</w:t>
        </w:r>
        <w:r w:rsidR="001C3A67">
          <w:rPr>
            <w:noProof/>
            <w:webHidden/>
          </w:rPr>
          <w:fldChar w:fldCharType="end"/>
        </w:r>
      </w:hyperlink>
    </w:p>
    <w:p w:rsidR="001C3A67" w:rsidRDefault="00094478">
      <w:pPr>
        <w:pStyle w:val="TDC1"/>
        <w:tabs>
          <w:tab w:val="right" w:leader="dot" w:pos="8828"/>
        </w:tabs>
        <w:rPr>
          <w:rFonts w:asciiTheme="minorHAnsi" w:eastAsiaTheme="minorEastAsia" w:hAnsiTheme="minorHAnsi" w:cstheme="minorBidi"/>
          <w:noProof/>
          <w:sz w:val="22"/>
        </w:rPr>
      </w:pPr>
      <w:hyperlink w:anchor="_Toc357068974" w:history="1">
        <w:r w:rsidR="001C3A67" w:rsidRPr="00AF5C33">
          <w:rPr>
            <w:rStyle w:val="Hipervnculo"/>
            <w:noProof/>
          </w:rPr>
          <w:t>INTRODUCCIÓN.</w:t>
        </w:r>
        <w:r w:rsidR="001C3A67">
          <w:rPr>
            <w:noProof/>
            <w:webHidden/>
          </w:rPr>
          <w:tab/>
        </w:r>
        <w:r w:rsidR="001C3A67">
          <w:rPr>
            <w:noProof/>
            <w:webHidden/>
          </w:rPr>
          <w:fldChar w:fldCharType="begin"/>
        </w:r>
        <w:r w:rsidR="001C3A67">
          <w:rPr>
            <w:noProof/>
            <w:webHidden/>
          </w:rPr>
          <w:instrText xml:space="preserve"> PAGEREF _Toc357068974 \h </w:instrText>
        </w:r>
        <w:r w:rsidR="001C3A67">
          <w:rPr>
            <w:noProof/>
            <w:webHidden/>
          </w:rPr>
        </w:r>
        <w:r w:rsidR="001C3A67">
          <w:rPr>
            <w:noProof/>
            <w:webHidden/>
          </w:rPr>
          <w:fldChar w:fldCharType="separate"/>
        </w:r>
        <w:r w:rsidR="001C3A67">
          <w:rPr>
            <w:noProof/>
            <w:webHidden/>
          </w:rPr>
          <w:t>10</w:t>
        </w:r>
        <w:r w:rsidR="001C3A67">
          <w:rPr>
            <w:noProof/>
            <w:webHidden/>
          </w:rPr>
          <w:fldChar w:fldCharType="end"/>
        </w:r>
      </w:hyperlink>
    </w:p>
    <w:p w:rsidR="001C3A67" w:rsidRDefault="00094478">
      <w:pPr>
        <w:pStyle w:val="TDC1"/>
        <w:tabs>
          <w:tab w:val="left" w:pos="440"/>
          <w:tab w:val="right" w:leader="dot" w:pos="8828"/>
        </w:tabs>
        <w:rPr>
          <w:rFonts w:asciiTheme="minorHAnsi" w:eastAsiaTheme="minorEastAsia" w:hAnsiTheme="minorHAnsi" w:cstheme="minorBidi"/>
          <w:noProof/>
          <w:sz w:val="22"/>
        </w:rPr>
      </w:pPr>
      <w:hyperlink w:anchor="_Toc357068975" w:history="1">
        <w:r w:rsidR="001C3A67" w:rsidRPr="00AF5C33">
          <w:rPr>
            <w:rStyle w:val="Hipervnculo"/>
            <w:noProof/>
          </w:rPr>
          <w:t>1.</w:t>
        </w:r>
        <w:r w:rsidR="001C3A67">
          <w:rPr>
            <w:rFonts w:asciiTheme="minorHAnsi" w:eastAsiaTheme="minorEastAsia" w:hAnsiTheme="minorHAnsi" w:cstheme="minorBidi"/>
            <w:noProof/>
            <w:sz w:val="22"/>
          </w:rPr>
          <w:tab/>
        </w:r>
        <w:r w:rsidR="001C3A67" w:rsidRPr="00AF5C33">
          <w:rPr>
            <w:rStyle w:val="Hipervnculo"/>
            <w:noProof/>
          </w:rPr>
          <w:t>ANTECEDENTES</w:t>
        </w:r>
        <w:r w:rsidR="001C3A67">
          <w:rPr>
            <w:noProof/>
            <w:webHidden/>
          </w:rPr>
          <w:tab/>
        </w:r>
        <w:r w:rsidR="001C3A67">
          <w:rPr>
            <w:noProof/>
            <w:webHidden/>
          </w:rPr>
          <w:fldChar w:fldCharType="begin"/>
        </w:r>
        <w:r w:rsidR="001C3A67">
          <w:rPr>
            <w:noProof/>
            <w:webHidden/>
          </w:rPr>
          <w:instrText xml:space="preserve"> PAGEREF _Toc357068975 \h </w:instrText>
        </w:r>
        <w:r w:rsidR="001C3A67">
          <w:rPr>
            <w:noProof/>
            <w:webHidden/>
          </w:rPr>
        </w:r>
        <w:r w:rsidR="001C3A67">
          <w:rPr>
            <w:noProof/>
            <w:webHidden/>
          </w:rPr>
          <w:fldChar w:fldCharType="separate"/>
        </w:r>
        <w:r w:rsidR="001C3A67">
          <w:rPr>
            <w:noProof/>
            <w:webHidden/>
          </w:rPr>
          <w:t>13</w:t>
        </w:r>
        <w:r w:rsidR="001C3A67">
          <w:rPr>
            <w:noProof/>
            <w:webHidden/>
          </w:rPr>
          <w:fldChar w:fldCharType="end"/>
        </w:r>
      </w:hyperlink>
    </w:p>
    <w:p w:rsidR="001C3A67" w:rsidRDefault="00094478">
      <w:pPr>
        <w:pStyle w:val="TDC1"/>
        <w:tabs>
          <w:tab w:val="left" w:pos="440"/>
          <w:tab w:val="right" w:leader="dot" w:pos="8828"/>
        </w:tabs>
        <w:rPr>
          <w:rFonts w:asciiTheme="minorHAnsi" w:eastAsiaTheme="minorEastAsia" w:hAnsiTheme="minorHAnsi" w:cstheme="minorBidi"/>
          <w:noProof/>
          <w:sz w:val="22"/>
        </w:rPr>
      </w:pPr>
      <w:hyperlink w:anchor="_Toc357068976" w:history="1">
        <w:r w:rsidR="001C3A67" w:rsidRPr="00AF5C33">
          <w:rPr>
            <w:rStyle w:val="Hipervnculo"/>
            <w:rFonts w:cs="Arial"/>
            <w:noProof/>
            <w:lang w:eastAsia="es-ES"/>
          </w:rPr>
          <w:t>2.</w:t>
        </w:r>
        <w:r w:rsidR="001C3A67">
          <w:rPr>
            <w:rFonts w:asciiTheme="minorHAnsi" w:eastAsiaTheme="minorEastAsia" w:hAnsiTheme="minorHAnsi" w:cstheme="minorBidi"/>
            <w:noProof/>
            <w:sz w:val="22"/>
          </w:rPr>
          <w:tab/>
        </w:r>
        <w:r w:rsidR="001C3A67" w:rsidRPr="00AF5C33">
          <w:rPr>
            <w:rStyle w:val="Hipervnculo"/>
            <w:noProof/>
            <w:shd w:val="clear" w:color="auto" w:fill="FFFFFF"/>
          </w:rPr>
          <w:t>MARCO CONTEXTUAL</w:t>
        </w:r>
        <w:r w:rsidR="001C3A67">
          <w:rPr>
            <w:noProof/>
            <w:webHidden/>
          </w:rPr>
          <w:tab/>
        </w:r>
        <w:r w:rsidR="001C3A67">
          <w:rPr>
            <w:noProof/>
            <w:webHidden/>
          </w:rPr>
          <w:fldChar w:fldCharType="begin"/>
        </w:r>
        <w:r w:rsidR="001C3A67">
          <w:rPr>
            <w:noProof/>
            <w:webHidden/>
          </w:rPr>
          <w:instrText xml:space="preserve"> PAGEREF _Toc357068976 \h </w:instrText>
        </w:r>
        <w:r w:rsidR="001C3A67">
          <w:rPr>
            <w:noProof/>
            <w:webHidden/>
          </w:rPr>
        </w:r>
        <w:r w:rsidR="001C3A67">
          <w:rPr>
            <w:noProof/>
            <w:webHidden/>
          </w:rPr>
          <w:fldChar w:fldCharType="separate"/>
        </w:r>
        <w:r w:rsidR="001C3A67">
          <w:rPr>
            <w:noProof/>
            <w:webHidden/>
          </w:rPr>
          <w:t>19</w:t>
        </w:r>
        <w:r w:rsidR="001C3A67">
          <w:rPr>
            <w:noProof/>
            <w:webHidden/>
          </w:rPr>
          <w:fldChar w:fldCharType="end"/>
        </w:r>
      </w:hyperlink>
    </w:p>
    <w:p w:rsidR="001C3A67" w:rsidRDefault="00094478">
      <w:pPr>
        <w:pStyle w:val="TDC1"/>
        <w:tabs>
          <w:tab w:val="left" w:pos="440"/>
          <w:tab w:val="right" w:leader="dot" w:pos="8828"/>
        </w:tabs>
        <w:rPr>
          <w:rFonts w:asciiTheme="minorHAnsi" w:eastAsiaTheme="minorEastAsia" w:hAnsiTheme="minorHAnsi" w:cstheme="minorBidi"/>
          <w:noProof/>
          <w:sz w:val="22"/>
        </w:rPr>
      </w:pPr>
      <w:hyperlink w:anchor="_Toc357068977" w:history="1">
        <w:r w:rsidR="001C3A67" w:rsidRPr="00AF5C33">
          <w:rPr>
            <w:rStyle w:val="Hipervnculo"/>
            <w:noProof/>
          </w:rPr>
          <w:t>3.</w:t>
        </w:r>
        <w:r w:rsidR="001C3A67">
          <w:rPr>
            <w:rFonts w:asciiTheme="minorHAnsi" w:eastAsiaTheme="minorEastAsia" w:hAnsiTheme="minorHAnsi" w:cstheme="minorBidi"/>
            <w:noProof/>
            <w:sz w:val="22"/>
          </w:rPr>
          <w:tab/>
        </w:r>
        <w:r w:rsidR="001C3A67" w:rsidRPr="00AF5C33">
          <w:rPr>
            <w:rStyle w:val="Hipervnculo"/>
            <w:noProof/>
            <w:shd w:val="clear" w:color="auto" w:fill="FFFFFF"/>
          </w:rPr>
          <w:t>MARCO TEORICO.</w:t>
        </w:r>
        <w:r w:rsidR="001C3A67">
          <w:rPr>
            <w:noProof/>
            <w:webHidden/>
          </w:rPr>
          <w:tab/>
        </w:r>
        <w:r w:rsidR="001C3A67">
          <w:rPr>
            <w:noProof/>
            <w:webHidden/>
          </w:rPr>
          <w:fldChar w:fldCharType="begin"/>
        </w:r>
        <w:r w:rsidR="001C3A67">
          <w:rPr>
            <w:noProof/>
            <w:webHidden/>
          </w:rPr>
          <w:instrText xml:space="preserve"> PAGEREF _Toc357068977 \h </w:instrText>
        </w:r>
        <w:r w:rsidR="001C3A67">
          <w:rPr>
            <w:noProof/>
            <w:webHidden/>
          </w:rPr>
        </w:r>
        <w:r w:rsidR="001C3A67">
          <w:rPr>
            <w:noProof/>
            <w:webHidden/>
          </w:rPr>
          <w:fldChar w:fldCharType="separate"/>
        </w:r>
        <w:r w:rsidR="001C3A67">
          <w:rPr>
            <w:noProof/>
            <w:webHidden/>
          </w:rPr>
          <w:t>30</w:t>
        </w:r>
        <w:r w:rsidR="001C3A67">
          <w:rPr>
            <w:noProof/>
            <w:webHidden/>
          </w:rPr>
          <w:fldChar w:fldCharType="end"/>
        </w:r>
      </w:hyperlink>
    </w:p>
    <w:p w:rsidR="001C3A67" w:rsidRDefault="00094478">
      <w:pPr>
        <w:pStyle w:val="TDC1"/>
        <w:tabs>
          <w:tab w:val="left" w:pos="440"/>
          <w:tab w:val="right" w:leader="dot" w:pos="8828"/>
        </w:tabs>
        <w:rPr>
          <w:rFonts w:asciiTheme="minorHAnsi" w:eastAsiaTheme="minorEastAsia" w:hAnsiTheme="minorHAnsi" w:cstheme="minorBidi"/>
          <w:noProof/>
          <w:sz w:val="22"/>
        </w:rPr>
      </w:pPr>
      <w:hyperlink w:anchor="_Toc357068978" w:history="1">
        <w:r w:rsidR="001C3A67" w:rsidRPr="00AF5C33">
          <w:rPr>
            <w:rStyle w:val="Hipervnculo"/>
            <w:noProof/>
          </w:rPr>
          <w:t>4.</w:t>
        </w:r>
        <w:r w:rsidR="001C3A67">
          <w:rPr>
            <w:rFonts w:asciiTheme="minorHAnsi" w:eastAsiaTheme="minorEastAsia" w:hAnsiTheme="minorHAnsi" w:cstheme="minorBidi"/>
            <w:noProof/>
            <w:sz w:val="22"/>
          </w:rPr>
          <w:tab/>
        </w:r>
        <w:r w:rsidR="001C3A67" w:rsidRPr="00AF5C33">
          <w:rPr>
            <w:rStyle w:val="Hipervnculo"/>
            <w:noProof/>
            <w:shd w:val="clear" w:color="auto" w:fill="FFFFFF"/>
          </w:rPr>
          <w:t>MARCO METODOLÓGICO.</w:t>
        </w:r>
        <w:r w:rsidR="001C3A67">
          <w:rPr>
            <w:noProof/>
            <w:webHidden/>
          </w:rPr>
          <w:tab/>
        </w:r>
        <w:r w:rsidR="001C3A67">
          <w:rPr>
            <w:noProof/>
            <w:webHidden/>
          </w:rPr>
          <w:fldChar w:fldCharType="begin"/>
        </w:r>
        <w:r w:rsidR="001C3A67">
          <w:rPr>
            <w:noProof/>
            <w:webHidden/>
          </w:rPr>
          <w:instrText xml:space="preserve"> PAGEREF _Toc357068978 \h </w:instrText>
        </w:r>
        <w:r w:rsidR="001C3A67">
          <w:rPr>
            <w:noProof/>
            <w:webHidden/>
          </w:rPr>
        </w:r>
        <w:r w:rsidR="001C3A67">
          <w:rPr>
            <w:noProof/>
            <w:webHidden/>
          </w:rPr>
          <w:fldChar w:fldCharType="separate"/>
        </w:r>
        <w:r w:rsidR="001C3A67">
          <w:rPr>
            <w:noProof/>
            <w:webHidden/>
          </w:rPr>
          <w:t>44</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79" w:history="1">
        <w:r w:rsidR="001C3A67" w:rsidRPr="00AF5C33">
          <w:rPr>
            <w:rStyle w:val="Hipervnculo"/>
            <w:noProof/>
            <w:shd w:val="clear" w:color="auto" w:fill="FFFFFF"/>
          </w:rPr>
          <w:t>4.1 PROBLEMATIZACIÓN</w:t>
        </w:r>
        <w:r w:rsidR="001C3A67">
          <w:rPr>
            <w:noProof/>
            <w:webHidden/>
          </w:rPr>
          <w:tab/>
        </w:r>
        <w:r w:rsidR="001C3A67">
          <w:rPr>
            <w:noProof/>
            <w:webHidden/>
          </w:rPr>
          <w:fldChar w:fldCharType="begin"/>
        </w:r>
        <w:r w:rsidR="001C3A67">
          <w:rPr>
            <w:noProof/>
            <w:webHidden/>
          </w:rPr>
          <w:instrText xml:space="preserve"> PAGEREF _Toc357068979 \h </w:instrText>
        </w:r>
        <w:r w:rsidR="001C3A67">
          <w:rPr>
            <w:noProof/>
            <w:webHidden/>
          </w:rPr>
        </w:r>
        <w:r w:rsidR="001C3A67">
          <w:rPr>
            <w:noProof/>
            <w:webHidden/>
          </w:rPr>
          <w:fldChar w:fldCharType="separate"/>
        </w:r>
        <w:r w:rsidR="001C3A67">
          <w:rPr>
            <w:noProof/>
            <w:webHidden/>
          </w:rPr>
          <w:t>44</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80" w:history="1">
        <w:r w:rsidR="001C3A67" w:rsidRPr="00AF5C33">
          <w:rPr>
            <w:rStyle w:val="Hipervnculo"/>
            <w:noProof/>
            <w:shd w:val="clear" w:color="auto" w:fill="FFFFFF"/>
          </w:rPr>
          <w:t>4.2 PROBLEMA</w:t>
        </w:r>
        <w:r w:rsidR="001C3A67">
          <w:rPr>
            <w:noProof/>
            <w:webHidden/>
          </w:rPr>
          <w:tab/>
        </w:r>
        <w:r w:rsidR="001C3A67">
          <w:rPr>
            <w:noProof/>
            <w:webHidden/>
          </w:rPr>
          <w:fldChar w:fldCharType="begin"/>
        </w:r>
        <w:r w:rsidR="001C3A67">
          <w:rPr>
            <w:noProof/>
            <w:webHidden/>
          </w:rPr>
          <w:instrText xml:space="preserve"> PAGEREF _Toc357068980 \h </w:instrText>
        </w:r>
        <w:r w:rsidR="001C3A67">
          <w:rPr>
            <w:noProof/>
            <w:webHidden/>
          </w:rPr>
        </w:r>
        <w:r w:rsidR="001C3A67">
          <w:rPr>
            <w:noProof/>
            <w:webHidden/>
          </w:rPr>
          <w:fldChar w:fldCharType="separate"/>
        </w:r>
        <w:r w:rsidR="001C3A67">
          <w:rPr>
            <w:noProof/>
            <w:webHidden/>
          </w:rPr>
          <w:t>45</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81" w:history="1">
        <w:r w:rsidR="001C3A67" w:rsidRPr="00AF5C33">
          <w:rPr>
            <w:rStyle w:val="Hipervnculo"/>
            <w:noProof/>
            <w:shd w:val="clear" w:color="auto" w:fill="FFFFFF"/>
          </w:rPr>
          <w:t>4.3 OBJETIVO GENERAL DE LA INVESTIGACIÓN</w:t>
        </w:r>
        <w:r w:rsidR="001C3A67">
          <w:rPr>
            <w:noProof/>
            <w:webHidden/>
          </w:rPr>
          <w:tab/>
        </w:r>
        <w:r w:rsidR="001C3A67">
          <w:rPr>
            <w:noProof/>
            <w:webHidden/>
          </w:rPr>
          <w:fldChar w:fldCharType="begin"/>
        </w:r>
        <w:r w:rsidR="001C3A67">
          <w:rPr>
            <w:noProof/>
            <w:webHidden/>
          </w:rPr>
          <w:instrText xml:space="preserve"> PAGEREF _Toc357068981 \h </w:instrText>
        </w:r>
        <w:r w:rsidR="001C3A67">
          <w:rPr>
            <w:noProof/>
            <w:webHidden/>
          </w:rPr>
        </w:r>
        <w:r w:rsidR="001C3A67">
          <w:rPr>
            <w:noProof/>
            <w:webHidden/>
          </w:rPr>
          <w:fldChar w:fldCharType="separate"/>
        </w:r>
        <w:r w:rsidR="001C3A67">
          <w:rPr>
            <w:noProof/>
            <w:webHidden/>
          </w:rPr>
          <w:t>46</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82" w:history="1">
        <w:r w:rsidR="001C3A67" w:rsidRPr="00AF5C33">
          <w:rPr>
            <w:rStyle w:val="Hipervnculo"/>
            <w:noProof/>
            <w:shd w:val="clear" w:color="auto" w:fill="FFFFFF"/>
          </w:rPr>
          <w:t>4.4 OBJETIVOS ESPECÍFICOS</w:t>
        </w:r>
        <w:r w:rsidR="001C3A67">
          <w:rPr>
            <w:noProof/>
            <w:webHidden/>
          </w:rPr>
          <w:tab/>
        </w:r>
        <w:r w:rsidR="001C3A67">
          <w:rPr>
            <w:noProof/>
            <w:webHidden/>
          </w:rPr>
          <w:fldChar w:fldCharType="begin"/>
        </w:r>
        <w:r w:rsidR="001C3A67">
          <w:rPr>
            <w:noProof/>
            <w:webHidden/>
          </w:rPr>
          <w:instrText xml:space="preserve"> PAGEREF _Toc357068982 \h </w:instrText>
        </w:r>
        <w:r w:rsidR="001C3A67">
          <w:rPr>
            <w:noProof/>
            <w:webHidden/>
          </w:rPr>
        </w:r>
        <w:r w:rsidR="001C3A67">
          <w:rPr>
            <w:noProof/>
            <w:webHidden/>
          </w:rPr>
          <w:fldChar w:fldCharType="separate"/>
        </w:r>
        <w:r w:rsidR="001C3A67">
          <w:rPr>
            <w:noProof/>
            <w:webHidden/>
          </w:rPr>
          <w:t>46</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83" w:history="1">
        <w:r w:rsidR="001C3A67" w:rsidRPr="00AF5C33">
          <w:rPr>
            <w:rStyle w:val="Hipervnculo"/>
            <w:noProof/>
            <w:shd w:val="clear" w:color="auto" w:fill="FFFFFF"/>
          </w:rPr>
          <w:t>4.5 PREGUNTAS ESPECÍFICAS</w:t>
        </w:r>
        <w:r w:rsidR="001C3A67">
          <w:rPr>
            <w:noProof/>
            <w:webHidden/>
          </w:rPr>
          <w:tab/>
        </w:r>
        <w:r w:rsidR="001C3A67">
          <w:rPr>
            <w:noProof/>
            <w:webHidden/>
          </w:rPr>
          <w:fldChar w:fldCharType="begin"/>
        </w:r>
        <w:r w:rsidR="001C3A67">
          <w:rPr>
            <w:noProof/>
            <w:webHidden/>
          </w:rPr>
          <w:instrText xml:space="preserve"> PAGEREF _Toc357068983 \h </w:instrText>
        </w:r>
        <w:r w:rsidR="001C3A67">
          <w:rPr>
            <w:noProof/>
            <w:webHidden/>
          </w:rPr>
        </w:r>
        <w:r w:rsidR="001C3A67">
          <w:rPr>
            <w:noProof/>
            <w:webHidden/>
          </w:rPr>
          <w:fldChar w:fldCharType="separate"/>
        </w:r>
        <w:r w:rsidR="001C3A67">
          <w:rPr>
            <w:noProof/>
            <w:webHidden/>
          </w:rPr>
          <w:t>46</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84" w:history="1">
        <w:r w:rsidR="001C3A67" w:rsidRPr="00AF5C33">
          <w:rPr>
            <w:rStyle w:val="Hipervnculo"/>
            <w:noProof/>
            <w:shd w:val="clear" w:color="auto" w:fill="FFFFFF"/>
          </w:rPr>
          <w:t>4.6 CUADRO DE CONGRUENCIA</w:t>
        </w:r>
        <w:r w:rsidR="001C3A67">
          <w:rPr>
            <w:noProof/>
            <w:webHidden/>
          </w:rPr>
          <w:tab/>
        </w:r>
        <w:r w:rsidR="001C3A67">
          <w:rPr>
            <w:noProof/>
            <w:webHidden/>
          </w:rPr>
          <w:fldChar w:fldCharType="begin"/>
        </w:r>
        <w:r w:rsidR="001C3A67">
          <w:rPr>
            <w:noProof/>
            <w:webHidden/>
          </w:rPr>
          <w:instrText xml:space="preserve"> PAGEREF _Toc357068984 \h </w:instrText>
        </w:r>
        <w:r w:rsidR="001C3A67">
          <w:rPr>
            <w:noProof/>
            <w:webHidden/>
          </w:rPr>
        </w:r>
        <w:r w:rsidR="001C3A67">
          <w:rPr>
            <w:noProof/>
            <w:webHidden/>
          </w:rPr>
          <w:fldChar w:fldCharType="separate"/>
        </w:r>
        <w:r w:rsidR="001C3A67">
          <w:rPr>
            <w:noProof/>
            <w:webHidden/>
          </w:rPr>
          <w:t>47</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85" w:history="1">
        <w:r w:rsidR="001C3A67" w:rsidRPr="00AF5C33">
          <w:rPr>
            <w:rStyle w:val="Hipervnculo"/>
            <w:noProof/>
          </w:rPr>
          <w:t>4.7 JUSTIFICACIÓN</w:t>
        </w:r>
        <w:r w:rsidR="001C3A67">
          <w:rPr>
            <w:noProof/>
            <w:webHidden/>
          </w:rPr>
          <w:tab/>
        </w:r>
        <w:r w:rsidR="001C3A67">
          <w:rPr>
            <w:noProof/>
            <w:webHidden/>
          </w:rPr>
          <w:fldChar w:fldCharType="begin"/>
        </w:r>
        <w:r w:rsidR="001C3A67">
          <w:rPr>
            <w:noProof/>
            <w:webHidden/>
          </w:rPr>
          <w:instrText xml:space="preserve"> PAGEREF _Toc357068985 \h </w:instrText>
        </w:r>
        <w:r w:rsidR="001C3A67">
          <w:rPr>
            <w:noProof/>
            <w:webHidden/>
          </w:rPr>
        </w:r>
        <w:r w:rsidR="001C3A67">
          <w:rPr>
            <w:noProof/>
            <w:webHidden/>
          </w:rPr>
          <w:fldChar w:fldCharType="separate"/>
        </w:r>
        <w:r w:rsidR="001C3A67">
          <w:rPr>
            <w:noProof/>
            <w:webHidden/>
          </w:rPr>
          <w:t>48</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86" w:history="1">
        <w:r w:rsidR="001C3A67" w:rsidRPr="00AF5C33">
          <w:rPr>
            <w:rStyle w:val="Hipervnculo"/>
            <w:noProof/>
          </w:rPr>
          <w:t>4.8 TIPO DE INVESTIGACIÓN</w:t>
        </w:r>
        <w:r w:rsidR="001C3A67">
          <w:rPr>
            <w:noProof/>
            <w:webHidden/>
          </w:rPr>
          <w:tab/>
        </w:r>
        <w:r w:rsidR="001C3A67">
          <w:rPr>
            <w:noProof/>
            <w:webHidden/>
          </w:rPr>
          <w:fldChar w:fldCharType="begin"/>
        </w:r>
        <w:r w:rsidR="001C3A67">
          <w:rPr>
            <w:noProof/>
            <w:webHidden/>
          </w:rPr>
          <w:instrText xml:space="preserve"> PAGEREF _Toc357068986 \h </w:instrText>
        </w:r>
        <w:r w:rsidR="001C3A67">
          <w:rPr>
            <w:noProof/>
            <w:webHidden/>
          </w:rPr>
        </w:r>
        <w:r w:rsidR="001C3A67">
          <w:rPr>
            <w:noProof/>
            <w:webHidden/>
          </w:rPr>
          <w:fldChar w:fldCharType="separate"/>
        </w:r>
        <w:r w:rsidR="001C3A67">
          <w:rPr>
            <w:noProof/>
            <w:webHidden/>
          </w:rPr>
          <w:t>48</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87" w:history="1">
        <w:r w:rsidR="001C3A67" w:rsidRPr="00AF5C33">
          <w:rPr>
            <w:rStyle w:val="Hipervnculo"/>
            <w:noProof/>
          </w:rPr>
          <w:t>4.9 HORIZONTE TEMPORAL ESPACIAL.</w:t>
        </w:r>
        <w:r w:rsidR="001C3A67">
          <w:rPr>
            <w:noProof/>
            <w:webHidden/>
          </w:rPr>
          <w:tab/>
        </w:r>
        <w:r w:rsidR="001C3A67">
          <w:rPr>
            <w:noProof/>
            <w:webHidden/>
          </w:rPr>
          <w:fldChar w:fldCharType="begin"/>
        </w:r>
        <w:r w:rsidR="001C3A67">
          <w:rPr>
            <w:noProof/>
            <w:webHidden/>
          </w:rPr>
          <w:instrText xml:space="preserve"> PAGEREF _Toc357068987 \h </w:instrText>
        </w:r>
        <w:r w:rsidR="001C3A67">
          <w:rPr>
            <w:noProof/>
            <w:webHidden/>
          </w:rPr>
        </w:r>
        <w:r w:rsidR="001C3A67">
          <w:rPr>
            <w:noProof/>
            <w:webHidden/>
          </w:rPr>
          <w:fldChar w:fldCharType="separate"/>
        </w:r>
        <w:r w:rsidR="001C3A67">
          <w:rPr>
            <w:noProof/>
            <w:webHidden/>
          </w:rPr>
          <w:t>48</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88" w:history="1">
        <w:r w:rsidR="001C3A67" w:rsidRPr="00AF5C33">
          <w:rPr>
            <w:rStyle w:val="Hipervnculo"/>
            <w:noProof/>
          </w:rPr>
          <w:t>4.10 SUJETOS DE ESTUDIO</w:t>
        </w:r>
        <w:r w:rsidR="001C3A67">
          <w:rPr>
            <w:noProof/>
            <w:webHidden/>
          </w:rPr>
          <w:tab/>
        </w:r>
        <w:r w:rsidR="001C3A67">
          <w:rPr>
            <w:noProof/>
            <w:webHidden/>
          </w:rPr>
          <w:fldChar w:fldCharType="begin"/>
        </w:r>
        <w:r w:rsidR="001C3A67">
          <w:rPr>
            <w:noProof/>
            <w:webHidden/>
          </w:rPr>
          <w:instrText xml:space="preserve"> PAGEREF _Toc357068988 \h </w:instrText>
        </w:r>
        <w:r w:rsidR="001C3A67">
          <w:rPr>
            <w:noProof/>
            <w:webHidden/>
          </w:rPr>
        </w:r>
        <w:r w:rsidR="001C3A67">
          <w:rPr>
            <w:noProof/>
            <w:webHidden/>
          </w:rPr>
          <w:fldChar w:fldCharType="separate"/>
        </w:r>
        <w:r w:rsidR="001C3A67">
          <w:rPr>
            <w:noProof/>
            <w:webHidden/>
          </w:rPr>
          <w:t>49</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89" w:history="1">
        <w:r w:rsidR="001C3A67" w:rsidRPr="00AF5C33">
          <w:rPr>
            <w:rStyle w:val="Hipervnculo"/>
            <w:noProof/>
          </w:rPr>
          <w:t>4.11POBLACIÓN Y MUESTRA</w:t>
        </w:r>
        <w:r w:rsidR="001C3A67">
          <w:rPr>
            <w:noProof/>
            <w:webHidden/>
          </w:rPr>
          <w:tab/>
        </w:r>
        <w:r w:rsidR="001C3A67">
          <w:rPr>
            <w:noProof/>
            <w:webHidden/>
          </w:rPr>
          <w:fldChar w:fldCharType="begin"/>
        </w:r>
        <w:r w:rsidR="001C3A67">
          <w:rPr>
            <w:noProof/>
            <w:webHidden/>
          </w:rPr>
          <w:instrText xml:space="preserve"> PAGEREF _Toc357068989 \h </w:instrText>
        </w:r>
        <w:r w:rsidR="001C3A67">
          <w:rPr>
            <w:noProof/>
            <w:webHidden/>
          </w:rPr>
        </w:r>
        <w:r w:rsidR="001C3A67">
          <w:rPr>
            <w:noProof/>
            <w:webHidden/>
          </w:rPr>
          <w:fldChar w:fldCharType="separate"/>
        </w:r>
        <w:r w:rsidR="001C3A67">
          <w:rPr>
            <w:noProof/>
            <w:webHidden/>
          </w:rPr>
          <w:t>52</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90" w:history="1">
        <w:r w:rsidR="001C3A67" w:rsidRPr="00AF5C33">
          <w:rPr>
            <w:rStyle w:val="Hipervnculo"/>
            <w:noProof/>
          </w:rPr>
          <w:t>4.12 INSTRUMENTO Y MÉTODOS A UTILIZAR PARA EL ESTUDIO.</w:t>
        </w:r>
        <w:r w:rsidR="001C3A67">
          <w:rPr>
            <w:noProof/>
            <w:webHidden/>
          </w:rPr>
          <w:tab/>
        </w:r>
        <w:r w:rsidR="001C3A67">
          <w:rPr>
            <w:noProof/>
            <w:webHidden/>
          </w:rPr>
          <w:fldChar w:fldCharType="begin"/>
        </w:r>
        <w:r w:rsidR="001C3A67">
          <w:rPr>
            <w:noProof/>
            <w:webHidden/>
          </w:rPr>
          <w:instrText xml:space="preserve"> PAGEREF _Toc357068990 \h </w:instrText>
        </w:r>
        <w:r w:rsidR="001C3A67">
          <w:rPr>
            <w:noProof/>
            <w:webHidden/>
          </w:rPr>
        </w:r>
        <w:r w:rsidR="001C3A67">
          <w:rPr>
            <w:noProof/>
            <w:webHidden/>
          </w:rPr>
          <w:fldChar w:fldCharType="separate"/>
        </w:r>
        <w:r w:rsidR="001C3A67">
          <w:rPr>
            <w:noProof/>
            <w:webHidden/>
          </w:rPr>
          <w:t>52</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91" w:history="1">
        <w:r w:rsidR="001C3A67" w:rsidRPr="00AF5C33">
          <w:rPr>
            <w:rStyle w:val="Hipervnculo"/>
            <w:noProof/>
          </w:rPr>
          <w:t>4.13 VARIABLES O CATEGORÍAS DE ANÁLISIS</w:t>
        </w:r>
        <w:r w:rsidR="001C3A67">
          <w:rPr>
            <w:noProof/>
            <w:webHidden/>
          </w:rPr>
          <w:tab/>
        </w:r>
        <w:r w:rsidR="001C3A67">
          <w:rPr>
            <w:noProof/>
            <w:webHidden/>
          </w:rPr>
          <w:fldChar w:fldCharType="begin"/>
        </w:r>
        <w:r w:rsidR="001C3A67">
          <w:rPr>
            <w:noProof/>
            <w:webHidden/>
          </w:rPr>
          <w:instrText xml:space="preserve"> PAGEREF _Toc357068991 \h </w:instrText>
        </w:r>
        <w:r w:rsidR="001C3A67">
          <w:rPr>
            <w:noProof/>
            <w:webHidden/>
          </w:rPr>
        </w:r>
        <w:r w:rsidR="001C3A67">
          <w:rPr>
            <w:noProof/>
            <w:webHidden/>
          </w:rPr>
          <w:fldChar w:fldCharType="separate"/>
        </w:r>
        <w:r w:rsidR="001C3A67">
          <w:rPr>
            <w:noProof/>
            <w:webHidden/>
          </w:rPr>
          <w:t>58</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92" w:history="1">
        <w:r w:rsidR="001C3A67" w:rsidRPr="00AF5C33">
          <w:rPr>
            <w:rStyle w:val="Hipervnculo"/>
            <w:noProof/>
          </w:rPr>
          <w:t>4.14 DIAGRAMA SAGITAL</w:t>
        </w:r>
        <w:r w:rsidR="001C3A67">
          <w:rPr>
            <w:noProof/>
            <w:webHidden/>
          </w:rPr>
          <w:tab/>
        </w:r>
        <w:r w:rsidR="001C3A67">
          <w:rPr>
            <w:noProof/>
            <w:webHidden/>
          </w:rPr>
          <w:fldChar w:fldCharType="begin"/>
        </w:r>
        <w:r w:rsidR="001C3A67">
          <w:rPr>
            <w:noProof/>
            <w:webHidden/>
          </w:rPr>
          <w:instrText xml:space="preserve"> PAGEREF _Toc357068992 \h </w:instrText>
        </w:r>
        <w:r w:rsidR="001C3A67">
          <w:rPr>
            <w:noProof/>
            <w:webHidden/>
          </w:rPr>
        </w:r>
        <w:r w:rsidR="001C3A67">
          <w:rPr>
            <w:noProof/>
            <w:webHidden/>
          </w:rPr>
          <w:fldChar w:fldCharType="separate"/>
        </w:r>
        <w:r w:rsidR="001C3A67">
          <w:rPr>
            <w:noProof/>
            <w:webHidden/>
          </w:rPr>
          <w:t>59</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93" w:history="1">
        <w:r w:rsidR="001C3A67" w:rsidRPr="00AF5C33">
          <w:rPr>
            <w:rStyle w:val="Hipervnculo"/>
            <w:noProof/>
          </w:rPr>
          <w:t>4.15 MATRIZ DE CONGRUENCIA</w:t>
        </w:r>
        <w:r w:rsidR="001C3A67">
          <w:rPr>
            <w:noProof/>
            <w:webHidden/>
          </w:rPr>
          <w:tab/>
        </w:r>
        <w:r w:rsidR="001C3A67">
          <w:rPr>
            <w:noProof/>
            <w:webHidden/>
          </w:rPr>
          <w:fldChar w:fldCharType="begin"/>
        </w:r>
        <w:r w:rsidR="001C3A67">
          <w:rPr>
            <w:noProof/>
            <w:webHidden/>
          </w:rPr>
          <w:instrText xml:space="preserve"> PAGEREF _Toc357068993 \h </w:instrText>
        </w:r>
        <w:r w:rsidR="001C3A67">
          <w:rPr>
            <w:noProof/>
            <w:webHidden/>
          </w:rPr>
        </w:r>
        <w:r w:rsidR="001C3A67">
          <w:rPr>
            <w:noProof/>
            <w:webHidden/>
          </w:rPr>
          <w:fldChar w:fldCharType="separate"/>
        </w:r>
        <w:r w:rsidR="001C3A67">
          <w:rPr>
            <w:noProof/>
            <w:webHidden/>
          </w:rPr>
          <w:t>60</w:t>
        </w:r>
        <w:r w:rsidR="001C3A67">
          <w:rPr>
            <w:noProof/>
            <w:webHidden/>
          </w:rPr>
          <w:fldChar w:fldCharType="end"/>
        </w:r>
      </w:hyperlink>
    </w:p>
    <w:p w:rsidR="001C3A67" w:rsidRDefault="00094478">
      <w:pPr>
        <w:pStyle w:val="TDC1"/>
        <w:tabs>
          <w:tab w:val="right" w:leader="dot" w:pos="8828"/>
        </w:tabs>
        <w:rPr>
          <w:rFonts w:asciiTheme="minorHAnsi" w:eastAsiaTheme="minorEastAsia" w:hAnsiTheme="minorHAnsi" w:cstheme="minorBidi"/>
          <w:noProof/>
          <w:sz w:val="22"/>
        </w:rPr>
      </w:pPr>
      <w:hyperlink w:anchor="_Toc357068994" w:history="1">
        <w:r w:rsidR="001C3A67" w:rsidRPr="00AF5C33">
          <w:rPr>
            <w:rStyle w:val="Hipervnculo"/>
            <w:noProof/>
          </w:rPr>
          <w:t>ANÁLISIS DE LOS RESULTADOS.</w:t>
        </w:r>
        <w:r w:rsidR="001C3A67">
          <w:rPr>
            <w:noProof/>
            <w:webHidden/>
          </w:rPr>
          <w:tab/>
        </w:r>
        <w:r w:rsidR="001C3A67">
          <w:rPr>
            <w:noProof/>
            <w:webHidden/>
          </w:rPr>
          <w:fldChar w:fldCharType="begin"/>
        </w:r>
        <w:r w:rsidR="001C3A67">
          <w:rPr>
            <w:noProof/>
            <w:webHidden/>
          </w:rPr>
          <w:instrText xml:space="preserve"> PAGEREF _Toc357068994 \h </w:instrText>
        </w:r>
        <w:r w:rsidR="001C3A67">
          <w:rPr>
            <w:noProof/>
            <w:webHidden/>
          </w:rPr>
        </w:r>
        <w:r w:rsidR="001C3A67">
          <w:rPr>
            <w:noProof/>
            <w:webHidden/>
          </w:rPr>
          <w:fldChar w:fldCharType="separate"/>
        </w:r>
        <w:r w:rsidR="001C3A67">
          <w:rPr>
            <w:noProof/>
            <w:webHidden/>
          </w:rPr>
          <w:t>63</w:t>
        </w:r>
        <w:r w:rsidR="001C3A67">
          <w:rPr>
            <w:noProof/>
            <w:webHidden/>
          </w:rPr>
          <w:fldChar w:fldCharType="end"/>
        </w:r>
      </w:hyperlink>
    </w:p>
    <w:p w:rsidR="001C3A67" w:rsidRDefault="00094478">
      <w:pPr>
        <w:pStyle w:val="TDC2"/>
        <w:tabs>
          <w:tab w:val="right" w:leader="dot" w:pos="8828"/>
        </w:tabs>
        <w:rPr>
          <w:rFonts w:asciiTheme="minorHAnsi" w:eastAsiaTheme="minorEastAsia" w:hAnsiTheme="minorHAnsi" w:cstheme="minorBidi"/>
          <w:noProof/>
          <w:sz w:val="22"/>
        </w:rPr>
      </w:pPr>
      <w:hyperlink w:anchor="_Toc357068995" w:history="1">
        <w:r w:rsidR="001C3A67" w:rsidRPr="00AF5C33">
          <w:rPr>
            <w:rStyle w:val="Hipervnculo"/>
            <w:noProof/>
          </w:rPr>
          <w:t>TABULACION.</w:t>
        </w:r>
        <w:r w:rsidR="001C3A67">
          <w:rPr>
            <w:noProof/>
            <w:webHidden/>
          </w:rPr>
          <w:tab/>
        </w:r>
        <w:r w:rsidR="001C3A67">
          <w:rPr>
            <w:noProof/>
            <w:webHidden/>
          </w:rPr>
          <w:fldChar w:fldCharType="begin"/>
        </w:r>
        <w:r w:rsidR="001C3A67">
          <w:rPr>
            <w:noProof/>
            <w:webHidden/>
          </w:rPr>
          <w:instrText xml:space="preserve"> PAGEREF _Toc357068995 \h </w:instrText>
        </w:r>
        <w:r w:rsidR="001C3A67">
          <w:rPr>
            <w:noProof/>
            <w:webHidden/>
          </w:rPr>
        </w:r>
        <w:r w:rsidR="001C3A67">
          <w:rPr>
            <w:noProof/>
            <w:webHidden/>
          </w:rPr>
          <w:fldChar w:fldCharType="separate"/>
        </w:r>
        <w:r w:rsidR="001C3A67">
          <w:rPr>
            <w:noProof/>
            <w:webHidden/>
          </w:rPr>
          <w:t>63</w:t>
        </w:r>
        <w:r w:rsidR="001C3A67">
          <w:rPr>
            <w:noProof/>
            <w:webHidden/>
          </w:rPr>
          <w:fldChar w:fldCharType="end"/>
        </w:r>
      </w:hyperlink>
    </w:p>
    <w:p w:rsidR="001C3A67" w:rsidRDefault="00094478">
      <w:pPr>
        <w:pStyle w:val="TDC1"/>
        <w:tabs>
          <w:tab w:val="right" w:leader="dot" w:pos="8828"/>
        </w:tabs>
        <w:rPr>
          <w:rFonts w:asciiTheme="minorHAnsi" w:eastAsiaTheme="minorEastAsia" w:hAnsiTheme="minorHAnsi" w:cstheme="minorBidi"/>
          <w:noProof/>
          <w:sz w:val="22"/>
        </w:rPr>
      </w:pPr>
      <w:hyperlink w:anchor="_Toc357068996" w:history="1">
        <w:r w:rsidR="001C3A67" w:rsidRPr="00AF5C33">
          <w:rPr>
            <w:rStyle w:val="Hipervnculo"/>
            <w:noProof/>
          </w:rPr>
          <w:t>GRÁFICAS:</w:t>
        </w:r>
        <w:r w:rsidR="001C3A67">
          <w:rPr>
            <w:noProof/>
            <w:webHidden/>
          </w:rPr>
          <w:tab/>
        </w:r>
        <w:r w:rsidR="001C3A67">
          <w:rPr>
            <w:noProof/>
            <w:webHidden/>
          </w:rPr>
          <w:fldChar w:fldCharType="begin"/>
        </w:r>
        <w:r w:rsidR="001C3A67">
          <w:rPr>
            <w:noProof/>
            <w:webHidden/>
          </w:rPr>
          <w:instrText xml:space="preserve"> PAGEREF _Toc357068996 \h </w:instrText>
        </w:r>
        <w:r w:rsidR="001C3A67">
          <w:rPr>
            <w:noProof/>
            <w:webHidden/>
          </w:rPr>
        </w:r>
        <w:r w:rsidR="001C3A67">
          <w:rPr>
            <w:noProof/>
            <w:webHidden/>
          </w:rPr>
          <w:fldChar w:fldCharType="separate"/>
        </w:r>
        <w:r w:rsidR="001C3A67">
          <w:rPr>
            <w:noProof/>
            <w:webHidden/>
          </w:rPr>
          <w:t>66</w:t>
        </w:r>
        <w:r w:rsidR="001C3A67">
          <w:rPr>
            <w:noProof/>
            <w:webHidden/>
          </w:rPr>
          <w:fldChar w:fldCharType="end"/>
        </w:r>
      </w:hyperlink>
    </w:p>
    <w:p w:rsidR="001C3A67" w:rsidRDefault="00094478">
      <w:pPr>
        <w:pStyle w:val="TDC1"/>
        <w:tabs>
          <w:tab w:val="right" w:leader="dot" w:pos="8828"/>
        </w:tabs>
        <w:rPr>
          <w:rFonts w:asciiTheme="minorHAnsi" w:eastAsiaTheme="minorEastAsia" w:hAnsiTheme="minorHAnsi" w:cstheme="minorBidi"/>
          <w:noProof/>
          <w:sz w:val="22"/>
        </w:rPr>
      </w:pPr>
      <w:hyperlink w:anchor="_Toc357068997" w:history="1">
        <w:r w:rsidR="001C3A67" w:rsidRPr="00AF5C33">
          <w:rPr>
            <w:rStyle w:val="Hipervnculo"/>
            <w:noProof/>
          </w:rPr>
          <w:t>ESTRATEGIAS.</w:t>
        </w:r>
        <w:r w:rsidR="001C3A67">
          <w:rPr>
            <w:noProof/>
            <w:webHidden/>
          </w:rPr>
          <w:tab/>
        </w:r>
        <w:r w:rsidR="001C3A67">
          <w:rPr>
            <w:noProof/>
            <w:webHidden/>
          </w:rPr>
          <w:fldChar w:fldCharType="begin"/>
        </w:r>
        <w:r w:rsidR="001C3A67">
          <w:rPr>
            <w:noProof/>
            <w:webHidden/>
          </w:rPr>
          <w:instrText xml:space="preserve"> PAGEREF _Toc357068997 \h </w:instrText>
        </w:r>
        <w:r w:rsidR="001C3A67">
          <w:rPr>
            <w:noProof/>
            <w:webHidden/>
          </w:rPr>
        </w:r>
        <w:r w:rsidR="001C3A67">
          <w:rPr>
            <w:noProof/>
            <w:webHidden/>
          </w:rPr>
          <w:fldChar w:fldCharType="separate"/>
        </w:r>
        <w:r w:rsidR="001C3A67">
          <w:rPr>
            <w:noProof/>
            <w:webHidden/>
          </w:rPr>
          <w:t>77</w:t>
        </w:r>
        <w:r w:rsidR="001C3A67">
          <w:rPr>
            <w:noProof/>
            <w:webHidden/>
          </w:rPr>
          <w:fldChar w:fldCharType="end"/>
        </w:r>
      </w:hyperlink>
    </w:p>
    <w:p w:rsidR="001C3A67" w:rsidRDefault="00094478">
      <w:pPr>
        <w:pStyle w:val="TDC1"/>
        <w:tabs>
          <w:tab w:val="right" w:leader="dot" w:pos="8828"/>
        </w:tabs>
        <w:rPr>
          <w:rFonts w:asciiTheme="minorHAnsi" w:eastAsiaTheme="minorEastAsia" w:hAnsiTheme="minorHAnsi" w:cstheme="minorBidi"/>
          <w:noProof/>
          <w:sz w:val="22"/>
        </w:rPr>
      </w:pPr>
      <w:hyperlink w:anchor="_Toc357068998" w:history="1">
        <w:r w:rsidR="001C3A67" w:rsidRPr="00AF5C33">
          <w:rPr>
            <w:rStyle w:val="Hipervnculo"/>
            <w:noProof/>
          </w:rPr>
          <w:t>CONCLUSIONES</w:t>
        </w:r>
        <w:r w:rsidR="001C3A67">
          <w:rPr>
            <w:noProof/>
            <w:webHidden/>
          </w:rPr>
          <w:tab/>
        </w:r>
        <w:r w:rsidR="001C3A67">
          <w:rPr>
            <w:noProof/>
            <w:webHidden/>
          </w:rPr>
          <w:fldChar w:fldCharType="begin"/>
        </w:r>
        <w:r w:rsidR="001C3A67">
          <w:rPr>
            <w:noProof/>
            <w:webHidden/>
          </w:rPr>
          <w:instrText xml:space="preserve"> PAGEREF _Toc357068998 \h </w:instrText>
        </w:r>
        <w:r w:rsidR="001C3A67">
          <w:rPr>
            <w:noProof/>
            <w:webHidden/>
          </w:rPr>
        </w:r>
        <w:r w:rsidR="001C3A67">
          <w:rPr>
            <w:noProof/>
            <w:webHidden/>
          </w:rPr>
          <w:fldChar w:fldCharType="separate"/>
        </w:r>
        <w:r w:rsidR="001C3A67">
          <w:rPr>
            <w:noProof/>
            <w:webHidden/>
          </w:rPr>
          <w:t>84</w:t>
        </w:r>
        <w:r w:rsidR="001C3A67">
          <w:rPr>
            <w:noProof/>
            <w:webHidden/>
          </w:rPr>
          <w:fldChar w:fldCharType="end"/>
        </w:r>
      </w:hyperlink>
    </w:p>
    <w:p w:rsidR="001C3A67" w:rsidRDefault="00094478">
      <w:pPr>
        <w:pStyle w:val="TDC1"/>
        <w:tabs>
          <w:tab w:val="right" w:leader="dot" w:pos="8828"/>
        </w:tabs>
        <w:rPr>
          <w:rFonts w:asciiTheme="minorHAnsi" w:eastAsiaTheme="minorEastAsia" w:hAnsiTheme="minorHAnsi" w:cstheme="minorBidi"/>
          <w:noProof/>
          <w:sz w:val="22"/>
        </w:rPr>
      </w:pPr>
      <w:hyperlink w:anchor="_Toc357068999" w:history="1">
        <w:r w:rsidR="001C3A67" w:rsidRPr="00AF5C33">
          <w:rPr>
            <w:rStyle w:val="Hipervnculo"/>
            <w:noProof/>
          </w:rPr>
          <w:t>BIBLIOGRAFÍA</w:t>
        </w:r>
        <w:r w:rsidR="001C3A67">
          <w:rPr>
            <w:noProof/>
            <w:webHidden/>
          </w:rPr>
          <w:tab/>
        </w:r>
        <w:r w:rsidR="001C3A67">
          <w:rPr>
            <w:noProof/>
            <w:webHidden/>
          </w:rPr>
          <w:fldChar w:fldCharType="begin"/>
        </w:r>
        <w:r w:rsidR="001C3A67">
          <w:rPr>
            <w:noProof/>
            <w:webHidden/>
          </w:rPr>
          <w:instrText xml:space="preserve"> PAGEREF _Toc357068999 \h </w:instrText>
        </w:r>
        <w:r w:rsidR="001C3A67">
          <w:rPr>
            <w:noProof/>
            <w:webHidden/>
          </w:rPr>
        </w:r>
        <w:r w:rsidR="001C3A67">
          <w:rPr>
            <w:noProof/>
            <w:webHidden/>
          </w:rPr>
          <w:fldChar w:fldCharType="separate"/>
        </w:r>
        <w:r w:rsidR="001C3A67">
          <w:rPr>
            <w:noProof/>
            <w:webHidden/>
          </w:rPr>
          <w:t>85</w:t>
        </w:r>
        <w:r w:rsidR="001C3A67">
          <w:rPr>
            <w:noProof/>
            <w:webHidden/>
          </w:rPr>
          <w:fldChar w:fldCharType="end"/>
        </w:r>
      </w:hyperlink>
    </w:p>
    <w:p w:rsidR="001C3A67" w:rsidRDefault="00094478">
      <w:pPr>
        <w:pStyle w:val="TDC1"/>
        <w:tabs>
          <w:tab w:val="right" w:leader="dot" w:pos="8828"/>
        </w:tabs>
        <w:rPr>
          <w:rFonts w:asciiTheme="minorHAnsi" w:eastAsiaTheme="minorEastAsia" w:hAnsiTheme="minorHAnsi" w:cstheme="minorBidi"/>
          <w:noProof/>
          <w:sz w:val="22"/>
        </w:rPr>
      </w:pPr>
      <w:hyperlink w:anchor="_Toc357069000" w:history="1">
        <w:r w:rsidR="001C3A67" w:rsidRPr="00AF5C33">
          <w:rPr>
            <w:rStyle w:val="Hipervnculo"/>
            <w:noProof/>
            <w:lang w:val="es-ES"/>
          </w:rPr>
          <w:t>Anexos.</w:t>
        </w:r>
        <w:r w:rsidR="001C3A67">
          <w:rPr>
            <w:noProof/>
            <w:webHidden/>
          </w:rPr>
          <w:tab/>
        </w:r>
        <w:r w:rsidR="001C3A67">
          <w:rPr>
            <w:noProof/>
            <w:webHidden/>
          </w:rPr>
          <w:fldChar w:fldCharType="begin"/>
        </w:r>
        <w:r w:rsidR="001C3A67">
          <w:rPr>
            <w:noProof/>
            <w:webHidden/>
          </w:rPr>
          <w:instrText xml:space="preserve"> PAGEREF _Toc357069000 \h </w:instrText>
        </w:r>
        <w:r w:rsidR="001C3A67">
          <w:rPr>
            <w:noProof/>
            <w:webHidden/>
          </w:rPr>
        </w:r>
        <w:r w:rsidR="001C3A67">
          <w:rPr>
            <w:noProof/>
            <w:webHidden/>
          </w:rPr>
          <w:fldChar w:fldCharType="separate"/>
        </w:r>
        <w:r w:rsidR="001C3A67">
          <w:rPr>
            <w:noProof/>
            <w:webHidden/>
          </w:rPr>
          <w:t>86</w:t>
        </w:r>
        <w:r w:rsidR="001C3A67">
          <w:rPr>
            <w:noProof/>
            <w:webHidden/>
          </w:rPr>
          <w:fldChar w:fldCharType="end"/>
        </w:r>
      </w:hyperlink>
    </w:p>
    <w:p w:rsidR="00451662" w:rsidRPr="0045200F" w:rsidRDefault="0004109E" w:rsidP="00835C2A">
      <w:pPr>
        <w:rPr>
          <w:lang w:val="es-ES"/>
        </w:rPr>
      </w:pPr>
      <w:r w:rsidRPr="0045200F">
        <w:rPr>
          <w:lang w:val="es-ES"/>
        </w:rPr>
        <w:fldChar w:fldCharType="end"/>
      </w:r>
    </w:p>
    <w:p w:rsidR="00904FA7" w:rsidRDefault="00904FA7">
      <w:pPr>
        <w:spacing w:after="0" w:line="240" w:lineRule="auto"/>
        <w:jc w:val="left"/>
        <w:rPr>
          <w:b/>
          <w:bCs/>
          <w:color w:val="000000"/>
          <w:szCs w:val="28"/>
        </w:rPr>
      </w:pPr>
      <w:r>
        <w:br w:type="page"/>
      </w:r>
    </w:p>
    <w:p w:rsidR="00904FA7" w:rsidRDefault="00904FA7" w:rsidP="00E54965">
      <w:pPr>
        <w:pStyle w:val="Ttulo1"/>
      </w:pPr>
      <w:bookmarkStart w:id="1" w:name="_Toc357068970"/>
      <w:r>
        <w:lastRenderedPageBreak/>
        <w:t>GLOSARIO.</w:t>
      </w:r>
      <w:bookmarkEnd w:id="1"/>
    </w:p>
    <w:p w:rsidR="0058647F" w:rsidRPr="00542EDA" w:rsidRDefault="0058647F" w:rsidP="0058647F">
      <w:pPr>
        <w:spacing w:after="0"/>
        <w:rPr>
          <w:rFonts w:cs="Arial"/>
          <w:color w:val="000000"/>
          <w:szCs w:val="24"/>
          <w:shd w:val="clear" w:color="auto" w:fill="FFFFFF"/>
        </w:rPr>
      </w:pP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Asimilar: </w:t>
      </w:r>
      <w:r w:rsidRPr="00542EDA">
        <w:rPr>
          <w:rFonts w:cs="Arial"/>
          <w:szCs w:val="24"/>
        </w:rPr>
        <w:t>Comprender una persona lo que está aprendiendo e incorporar los conocimientos nuevos a los que ya tenía. Aceptar una situación o adaptarse a ella.</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Atípico: </w:t>
      </w:r>
      <w:r w:rsidRPr="00542EDA">
        <w:rPr>
          <w:rFonts w:cs="Arial"/>
          <w:szCs w:val="24"/>
        </w:rPr>
        <w:t>Que se aparta de las características representativas del género a que pertenece.</w:t>
      </w:r>
    </w:p>
    <w:p w:rsidR="0058647F" w:rsidRPr="00542EDA" w:rsidRDefault="0058647F" w:rsidP="0058647F">
      <w:pPr>
        <w:spacing w:after="0"/>
        <w:rPr>
          <w:rFonts w:cs="Arial"/>
          <w:b/>
          <w:color w:val="000000"/>
          <w:szCs w:val="24"/>
          <w:shd w:val="clear" w:color="auto" w:fill="FFFFFF"/>
        </w:rPr>
      </w:pPr>
      <w:r w:rsidRPr="00542EDA">
        <w:rPr>
          <w:rFonts w:cs="Arial"/>
          <w:b/>
          <w:color w:val="000000"/>
          <w:szCs w:val="24"/>
          <w:shd w:val="clear" w:color="auto" w:fill="FFFFFF"/>
        </w:rPr>
        <w:t xml:space="preserve">Causalidad: </w:t>
      </w:r>
      <w:r w:rsidRPr="00542EDA">
        <w:rPr>
          <w:rFonts w:cs="Arial"/>
          <w:szCs w:val="24"/>
        </w:rPr>
        <w:t>Concepto que establece que todo efecto es consecuencia de una causa que le antecede.</w:t>
      </w:r>
    </w:p>
    <w:p w:rsidR="0058647F" w:rsidRPr="00542EDA" w:rsidRDefault="0058647F" w:rsidP="0058647F">
      <w:pPr>
        <w:spacing w:after="0"/>
        <w:rPr>
          <w:rFonts w:cs="Arial"/>
          <w:szCs w:val="24"/>
        </w:rPr>
      </w:pPr>
      <w:r w:rsidRPr="00542EDA">
        <w:rPr>
          <w:rFonts w:cs="Arial"/>
          <w:b/>
          <w:color w:val="000000"/>
          <w:szCs w:val="24"/>
          <w:shd w:val="clear" w:color="auto" w:fill="FFFFFF"/>
        </w:rPr>
        <w:t xml:space="preserve">Coeficiente: </w:t>
      </w:r>
      <w:r w:rsidRPr="00542EDA">
        <w:rPr>
          <w:rFonts w:cs="Arial"/>
          <w:szCs w:val="24"/>
        </w:rPr>
        <w:t>Número que expresa el valor de una propiedad o un cambio en relación con las condiciones en que se produce.</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Cognoscitivos: </w:t>
      </w:r>
      <w:r w:rsidRPr="00542EDA">
        <w:rPr>
          <w:rFonts w:cs="Arial"/>
          <w:color w:val="000000"/>
          <w:szCs w:val="24"/>
          <w:shd w:val="clear" w:color="auto" w:fill="FFFFFF"/>
        </w:rPr>
        <w:t>R</w:t>
      </w:r>
      <w:r w:rsidRPr="00542EDA">
        <w:rPr>
          <w:rFonts w:cs="Arial"/>
          <w:szCs w:val="24"/>
        </w:rPr>
        <w:t>elativo al conocimiento. Lo que es capaz de conocer</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Combustóleo: </w:t>
      </w:r>
      <w:r w:rsidRPr="00542EDA">
        <w:rPr>
          <w:rFonts w:cs="Arial"/>
          <w:color w:val="000000"/>
          <w:szCs w:val="24"/>
          <w:shd w:val="clear" w:color="auto" w:fill="FFFFFF"/>
        </w:rPr>
        <w:t xml:space="preserve">El combustóleo también conocido como </w:t>
      </w:r>
      <w:r w:rsidRPr="00542EDA">
        <w:rPr>
          <w:rFonts w:cs="Arial"/>
          <w:i/>
          <w:color w:val="000000"/>
          <w:szCs w:val="24"/>
          <w:shd w:val="clear" w:color="auto" w:fill="FFFFFF"/>
        </w:rPr>
        <w:t>fuel</w:t>
      </w:r>
      <w:r w:rsidRPr="00542EDA">
        <w:rPr>
          <w:rFonts w:cs="Arial"/>
          <w:color w:val="000000"/>
          <w:szCs w:val="24"/>
          <w:shd w:val="clear" w:color="auto" w:fill="FFFFFF"/>
        </w:rPr>
        <w:t xml:space="preserve"> </w:t>
      </w:r>
      <w:r w:rsidRPr="00542EDA">
        <w:rPr>
          <w:rFonts w:cs="Arial"/>
          <w:i/>
          <w:color w:val="000000"/>
          <w:szCs w:val="24"/>
          <w:shd w:val="clear" w:color="auto" w:fill="FFFFFF"/>
        </w:rPr>
        <w:t>oil No. 6</w:t>
      </w:r>
      <w:r w:rsidRPr="00542EDA">
        <w:rPr>
          <w:rFonts w:cs="Arial"/>
          <w:color w:val="000000"/>
          <w:szCs w:val="24"/>
          <w:shd w:val="clear" w:color="auto" w:fill="FFFFFF"/>
        </w:rPr>
        <w:t>, es un combustible elaborado a partir de productos residuales que se obtienen de los procesos de refinación del petróleo.</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Concierne: </w:t>
      </w:r>
      <w:r w:rsidRPr="00542EDA">
        <w:rPr>
          <w:rFonts w:cs="Arial"/>
          <w:szCs w:val="24"/>
        </w:rPr>
        <w:t>Tocar a una persona una responsabilidad u obligación, o una cosa que tiene interés para ella.</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Correlación: </w:t>
      </w:r>
      <w:r w:rsidRPr="00542EDA">
        <w:rPr>
          <w:rFonts w:cs="Arial"/>
          <w:szCs w:val="24"/>
        </w:rPr>
        <w:t>Correspondencia o relación que mantienen dos o más cosas entre sí.</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Diésel: </w:t>
      </w:r>
      <w:r w:rsidRPr="00542EDA">
        <w:rPr>
          <w:rFonts w:cs="Arial"/>
          <w:szCs w:val="24"/>
        </w:rPr>
        <w:t xml:space="preserve">Referido al combustible, </w:t>
      </w:r>
      <w:r w:rsidRPr="00542EDA">
        <w:rPr>
          <w:rFonts w:cs="Arial"/>
          <w:i/>
          <w:szCs w:val="24"/>
        </w:rPr>
        <w:t>diesel</w:t>
      </w:r>
      <w:r w:rsidRPr="00542EDA">
        <w:rPr>
          <w:rFonts w:cs="Arial"/>
          <w:szCs w:val="24"/>
        </w:rPr>
        <w:t xml:space="preserve"> es un sinónimo de gasóleo.</w:t>
      </w:r>
    </w:p>
    <w:p w:rsidR="0058647F" w:rsidRPr="00542EDA" w:rsidRDefault="0058647F" w:rsidP="0058647F">
      <w:pPr>
        <w:spacing w:after="0"/>
        <w:rPr>
          <w:rFonts w:cs="Arial"/>
          <w:b/>
          <w:szCs w:val="24"/>
        </w:rPr>
      </w:pPr>
      <w:r w:rsidRPr="00542EDA">
        <w:rPr>
          <w:rFonts w:cs="Arial"/>
          <w:b/>
          <w:szCs w:val="24"/>
        </w:rPr>
        <w:t xml:space="preserve">Directrices: </w:t>
      </w:r>
      <w:r w:rsidRPr="00542EDA">
        <w:rPr>
          <w:rFonts w:cs="Arial"/>
          <w:szCs w:val="24"/>
        </w:rPr>
        <w:t>Conjunto de instrucciones o normas generales para la ejecución de alguna cosa.</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Disparidad: </w:t>
      </w:r>
      <w:r w:rsidRPr="00542EDA">
        <w:rPr>
          <w:rFonts w:cs="Arial"/>
          <w:szCs w:val="24"/>
        </w:rPr>
        <w:t>Diferencia o desigualdad entre dos o más cosas.</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Empírico: </w:t>
      </w:r>
      <w:r w:rsidRPr="00542EDA">
        <w:rPr>
          <w:rFonts w:cs="Arial"/>
          <w:szCs w:val="24"/>
        </w:rPr>
        <w:t>Que está basado en la experiencia y en la observación de los hechos.</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Explícita: </w:t>
      </w:r>
      <w:r w:rsidRPr="00542EDA">
        <w:rPr>
          <w:rFonts w:cs="Arial"/>
          <w:szCs w:val="24"/>
        </w:rPr>
        <w:t>Que es exacto y claro, no solamente insinuado o dado por sabido.</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Facetas: </w:t>
      </w:r>
      <w:r w:rsidRPr="00542EDA">
        <w:rPr>
          <w:rFonts w:cs="Arial"/>
          <w:szCs w:val="24"/>
        </w:rPr>
        <w:t>Aspecto de los que pueden ser considerados en una persona o una cosa.</w:t>
      </w:r>
    </w:p>
    <w:p w:rsidR="0058647F" w:rsidRPr="00542EDA" w:rsidRDefault="0058647F" w:rsidP="0058647F">
      <w:pPr>
        <w:spacing w:after="0"/>
        <w:rPr>
          <w:rFonts w:cs="Arial"/>
          <w:color w:val="000000"/>
          <w:szCs w:val="24"/>
          <w:shd w:val="clear" w:color="auto" w:fill="FFFFFF"/>
        </w:rPr>
      </w:pPr>
      <w:r w:rsidRPr="00542EDA">
        <w:rPr>
          <w:rFonts w:cs="Arial"/>
          <w:b/>
          <w:color w:val="000000"/>
          <w:szCs w:val="24"/>
          <w:shd w:val="clear" w:color="auto" w:fill="FFFFFF"/>
        </w:rPr>
        <w:t xml:space="preserve">Fiabilidad: </w:t>
      </w:r>
      <w:r w:rsidRPr="00542EDA">
        <w:rPr>
          <w:rFonts w:cs="Arial"/>
          <w:color w:val="000000"/>
          <w:szCs w:val="24"/>
          <w:shd w:val="clear" w:color="auto" w:fill="FFFFFF"/>
        </w:rPr>
        <w:t>C</w:t>
      </w:r>
      <w:r w:rsidRPr="00542EDA">
        <w:rPr>
          <w:rStyle w:val="syn"/>
          <w:rFonts w:cs="Arial"/>
          <w:szCs w:val="24"/>
        </w:rPr>
        <w:t>onfiabilidad</w:t>
      </w:r>
      <w:r w:rsidRPr="00542EDA">
        <w:rPr>
          <w:rFonts w:cs="Arial"/>
          <w:szCs w:val="24"/>
        </w:rPr>
        <w:t xml:space="preserve"> confianza o seguridad que proporciona alguien o algo</w:t>
      </w:r>
      <w:r w:rsidRPr="00542EDA">
        <w:rPr>
          <w:rFonts w:cs="Arial"/>
          <w:color w:val="000000"/>
          <w:szCs w:val="24"/>
          <w:shd w:val="clear" w:color="auto" w:fill="FFFFFF"/>
        </w:rPr>
        <w:t>.</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Fluctuaciones: </w:t>
      </w:r>
      <w:r w:rsidRPr="00542EDA">
        <w:rPr>
          <w:rFonts w:cs="Arial"/>
          <w:szCs w:val="24"/>
        </w:rPr>
        <w:t>Variación en el valor o medida de una cosa.</w:t>
      </w:r>
    </w:p>
    <w:p w:rsidR="0058647F" w:rsidRPr="00542EDA" w:rsidRDefault="0058647F" w:rsidP="0058647F">
      <w:pPr>
        <w:spacing w:after="0"/>
        <w:rPr>
          <w:rFonts w:cs="Arial"/>
          <w:szCs w:val="24"/>
        </w:rPr>
      </w:pPr>
      <w:r w:rsidRPr="00542EDA">
        <w:rPr>
          <w:rFonts w:cs="Arial"/>
          <w:b/>
          <w:color w:val="000000"/>
          <w:szCs w:val="24"/>
          <w:shd w:val="clear" w:color="auto" w:fill="FFFFFF"/>
        </w:rPr>
        <w:t xml:space="preserve">Fructífera: </w:t>
      </w:r>
      <w:r w:rsidRPr="00542EDA">
        <w:rPr>
          <w:rFonts w:cs="Arial"/>
          <w:szCs w:val="24"/>
        </w:rPr>
        <w:t>Que es de utilidad o produce buenos resultados.</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Homogeneidad: </w:t>
      </w:r>
      <w:r w:rsidRPr="00542EDA">
        <w:rPr>
          <w:rFonts w:cs="Arial"/>
          <w:szCs w:val="24"/>
        </w:rPr>
        <w:t>Cualidad de una cosa homogénea o formada por elementos de la misma clase o naturaleza.</w:t>
      </w:r>
    </w:p>
    <w:p w:rsidR="0058647F" w:rsidRPr="00542EDA" w:rsidRDefault="0058647F" w:rsidP="0058647F">
      <w:pPr>
        <w:spacing w:after="0"/>
        <w:rPr>
          <w:rFonts w:cs="Arial"/>
          <w:b/>
          <w:szCs w:val="24"/>
        </w:rPr>
      </w:pPr>
      <w:r w:rsidRPr="00542EDA">
        <w:rPr>
          <w:rFonts w:cs="Arial"/>
          <w:b/>
          <w:color w:val="000000"/>
          <w:szCs w:val="24"/>
          <w:shd w:val="clear" w:color="auto" w:fill="FFFFFF"/>
        </w:rPr>
        <w:lastRenderedPageBreak/>
        <w:t xml:space="preserve">Ítems: </w:t>
      </w:r>
      <w:r w:rsidRPr="00542EDA">
        <w:rPr>
          <w:rFonts w:cs="Arial"/>
          <w:szCs w:val="24"/>
        </w:rPr>
        <w:t>Unidad de un conjunto; especialmente, artículo de un catálogo o de una lista.</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Oscilado: </w:t>
      </w:r>
      <w:r w:rsidRPr="00542EDA">
        <w:rPr>
          <w:rFonts w:cs="Arial"/>
          <w:szCs w:val="24"/>
        </w:rPr>
        <w:t>Moverse alternativamente un cuerpo primero hacia un lado y luego hacia el contrario desde una posición de equilibrio determinada por un punto fijo o un eje.</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Paradigma: </w:t>
      </w:r>
      <w:r w:rsidRPr="00542EDA">
        <w:rPr>
          <w:rFonts w:cs="Arial"/>
          <w:szCs w:val="24"/>
        </w:rPr>
        <w:t xml:space="preserve">Puede indicar el concepto de </w:t>
      </w:r>
      <w:r w:rsidRPr="00542EDA">
        <w:rPr>
          <w:rFonts w:cs="Arial"/>
          <w:i/>
          <w:iCs/>
          <w:szCs w:val="24"/>
        </w:rPr>
        <w:t>esquema formal</w:t>
      </w:r>
      <w:r w:rsidRPr="00542EDA">
        <w:rPr>
          <w:rFonts w:cs="Arial"/>
          <w:szCs w:val="24"/>
        </w:rPr>
        <w:t xml:space="preserve"> de organización, y ser utilizado como sinónimo de </w:t>
      </w:r>
      <w:r w:rsidRPr="00542EDA">
        <w:rPr>
          <w:rFonts w:cs="Arial"/>
          <w:i/>
          <w:iCs/>
          <w:szCs w:val="24"/>
        </w:rPr>
        <w:t>marco teórico</w:t>
      </w:r>
      <w:r w:rsidRPr="00542EDA">
        <w:rPr>
          <w:rFonts w:cs="Arial"/>
          <w:szCs w:val="24"/>
        </w:rPr>
        <w:t xml:space="preserve"> o </w:t>
      </w:r>
      <w:r w:rsidRPr="00542EDA">
        <w:rPr>
          <w:rFonts w:cs="Arial"/>
          <w:i/>
          <w:iCs/>
          <w:szCs w:val="24"/>
        </w:rPr>
        <w:t>conjunto de teorías</w:t>
      </w:r>
      <w:r w:rsidRPr="00542EDA">
        <w:rPr>
          <w:rFonts w:cs="Arial"/>
          <w:szCs w:val="24"/>
        </w:rPr>
        <w:t>. Aceptaciones de ideas, pensamientos, creencias incorporadas generalmente durante nuestra primera etapa de vida que se aceptan como verdaderas o falsas sin ponerlas a prueba de un nuevo análisis.</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Paradoja: </w:t>
      </w:r>
      <w:r w:rsidRPr="00542EDA">
        <w:rPr>
          <w:rFonts w:cs="Arial"/>
          <w:szCs w:val="24"/>
        </w:rPr>
        <w:t>Hecho o dicho que es contrario a la opinión general de la gente o que encierra una contradicción.</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Precedentes: </w:t>
      </w:r>
      <w:r w:rsidRPr="00542EDA">
        <w:rPr>
          <w:rFonts w:cs="Arial"/>
          <w:szCs w:val="24"/>
        </w:rPr>
        <w:t>Cosa, dicho o circunstancia del pasado que influye en hechos posteriores y sirve para juzgarlos, entenderlos o preverlos.</w:t>
      </w:r>
    </w:p>
    <w:p w:rsidR="0058647F" w:rsidRPr="00542EDA" w:rsidRDefault="0058647F" w:rsidP="0058647F">
      <w:pPr>
        <w:spacing w:after="0"/>
        <w:rPr>
          <w:rFonts w:cs="Arial"/>
          <w:b/>
          <w:szCs w:val="24"/>
        </w:rPr>
      </w:pPr>
      <w:r w:rsidRPr="00542EDA">
        <w:rPr>
          <w:rFonts w:cs="Arial"/>
          <w:b/>
          <w:color w:val="000000"/>
          <w:szCs w:val="24"/>
          <w:shd w:val="clear" w:color="auto" w:fill="FFFFFF"/>
        </w:rPr>
        <w:t>Priori: S</w:t>
      </w:r>
      <w:r w:rsidRPr="00542EDA">
        <w:rPr>
          <w:rFonts w:cs="Arial"/>
          <w:szCs w:val="24"/>
        </w:rPr>
        <w:t>ignifica 'antes' y se usa para indicar que una cosa que afecta a un determinado hecho o asunto se decide o se hace antes de conocer su resultado o fin, o sin tener en cuenta las circunstancias que afecten al hecho o asunto en cuestión.</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Recesión: </w:t>
      </w:r>
      <w:r w:rsidRPr="00542EDA">
        <w:rPr>
          <w:rFonts w:cs="Arial"/>
          <w:szCs w:val="24"/>
        </w:rPr>
        <w:t>Disminución de la actividad económica, generalmente pasajera, que a veces trae consigo un descenso de los beneficios empresariales y el empleo.</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Regresión: </w:t>
      </w:r>
      <w:r w:rsidRPr="00542EDA">
        <w:rPr>
          <w:rFonts w:cs="Arial"/>
          <w:szCs w:val="24"/>
        </w:rPr>
        <w:t>Retroceso o vuelta hacia atrás de una cosa.</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Rezagado: </w:t>
      </w:r>
      <w:r w:rsidRPr="00542EDA">
        <w:rPr>
          <w:rFonts w:cs="Arial"/>
          <w:szCs w:val="24"/>
        </w:rPr>
        <w:t>Retardado, distanciado, remolón, subdesarrollado, atrasado.</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Sesgo: </w:t>
      </w:r>
      <w:r w:rsidRPr="00542EDA">
        <w:rPr>
          <w:rFonts w:cs="Arial"/>
          <w:szCs w:val="24"/>
        </w:rPr>
        <w:t>Orientación o dirección que toma un asunto, especialmente cuando es desfavorable o hacia un lado poco adecuado.</w:t>
      </w:r>
    </w:p>
    <w:p w:rsidR="0058647F" w:rsidRPr="00542EDA" w:rsidRDefault="0058647F" w:rsidP="0058647F">
      <w:pPr>
        <w:spacing w:after="0"/>
        <w:rPr>
          <w:rFonts w:cs="Arial"/>
          <w:b/>
          <w:szCs w:val="24"/>
        </w:rPr>
      </w:pPr>
      <w:r w:rsidRPr="00542EDA">
        <w:rPr>
          <w:rFonts w:cs="Arial"/>
          <w:b/>
          <w:color w:val="000000"/>
          <w:szCs w:val="24"/>
          <w:shd w:val="clear" w:color="auto" w:fill="FFFFFF"/>
        </w:rPr>
        <w:t xml:space="preserve">Somero: </w:t>
      </w:r>
      <w:r w:rsidRPr="00542EDA">
        <w:rPr>
          <w:rFonts w:cs="Arial"/>
          <w:szCs w:val="24"/>
        </w:rPr>
        <w:t>Que está encima o muy inmediato a la superficie. Que es ligero, superficial o poco reflexionado.</w:t>
      </w:r>
    </w:p>
    <w:p w:rsidR="0058647F" w:rsidRPr="00542EDA" w:rsidRDefault="0058647F" w:rsidP="0058647F">
      <w:pPr>
        <w:spacing w:after="0"/>
        <w:rPr>
          <w:rFonts w:cs="Arial"/>
          <w:b/>
          <w:szCs w:val="24"/>
        </w:rPr>
      </w:pPr>
      <w:r w:rsidRPr="00542EDA">
        <w:rPr>
          <w:rFonts w:cs="Arial"/>
          <w:b/>
          <w:szCs w:val="24"/>
        </w:rPr>
        <w:t xml:space="preserve">Stock: </w:t>
      </w:r>
      <w:r w:rsidRPr="00542EDA">
        <w:rPr>
          <w:rFonts w:cs="Arial"/>
          <w:szCs w:val="24"/>
        </w:rPr>
        <w:t>Conjunto de productos que tiene almacenados un comercio y que están destinados a la venta.</w:t>
      </w:r>
    </w:p>
    <w:p w:rsidR="0058647F" w:rsidRPr="00542EDA" w:rsidRDefault="0058647F" w:rsidP="0058647F">
      <w:pPr>
        <w:spacing w:after="0"/>
        <w:rPr>
          <w:rFonts w:cs="Arial"/>
          <w:szCs w:val="24"/>
        </w:rPr>
      </w:pPr>
      <w:r w:rsidRPr="00542EDA">
        <w:rPr>
          <w:rFonts w:cs="Arial"/>
          <w:b/>
          <w:szCs w:val="24"/>
        </w:rPr>
        <w:t xml:space="preserve">Transversal: </w:t>
      </w:r>
      <w:r w:rsidRPr="00542EDA">
        <w:rPr>
          <w:rFonts w:cs="Arial"/>
          <w:szCs w:val="24"/>
        </w:rPr>
        <w:t>Que se cruza en dirección perpendicular con otra cosa.</w:t>
      </w:r>
    </w:p>
    <w:p w:rsidR="0058647F" w:rsidRPr="00542EDA" w:rsidRDefault="0058647F" w:rsidP="0058647F">
      <w:pPr>
        <w:spacing w:after="0"/>
        <w:rPr>
          <w:rFonts w:cs="Arial"/>
          <w:szCs w:val="24"/>
        </w:rPr>
      </w:pPr>
    </w:p>
    <w:p w:rsidR="0058647F" w:rsidRPr="00542EDA" w:rsidRDefault="0058647F" w:rsidP="0058647F">
      <w:pPr>
        <w:spacing w:after="0"/>
        <w:rPr>
          <w:rFonts w:cs="Arial"/>
          <w:szCs w:val="24"/>
        </w:rPr>
      </w:pPr>
    </w:p>
    <w:p w:rsidR="0058647F" w:rsidRPr="00542EDA" w:rsidRDefault="0058647F" w:rsidP="0058647F">
      <w:pPr>
        <w:spacing w:after="0"/>
        <w:rPr>
          <w:rFonts w:cs="Arial"/>
          <w:b/>
          <w:szCs w:val="24"/>
        </w:rPr>
      </w:pPr>
      <w:r w:rsidRPr="00542EDA">
        <w:rPr>
          <w:rFonts w:cs="Arial"/>
          <w:b/>
          <w:szCs w:val="24"/>
        </w:rPr>
        <w:lastRenderedPageBreak/>
        <w:t>Fuentes de información</w:t>
      </w:r>
    </w:p>
    <w:p w:rsidR="0058647F" w:rsidRPr="00542EDA" w:rsidRDefault="00094478" w:rsidP="0058647F">
      <w:pPr>
        <w:spacing w:after="0"/>
        <w:rPr>
          <w:rFonts w:cs="Arial"/>
          <w:b/>
          <w:szCs w:val="24"/>
        </w:rPr>
      </w:pPr>
      <w:hyperlink r:id="rId11" w:history="1">
        <w:r w:rsidR="0058647F" w:rsidRPr="00542EDA">
          <w:rPr>
            <w:rStyle w:val="Hipervnculo"/>
            <w:rFonts w:cs="Arial"/>
            <w:b/>
            <w:szCs w:val="24"/>
          </w:rPr>
          <w:t>http://es.thefreedictionary.com</w:t>
        </w:r>
      </w:hyperlink>
    </w:p>
    <w:p w:rsidR="0058647F" w:rsidRPr="00542EDA" w:rsidRDefault="00094478" w:rsidP="0058647F">
      <w:pPr>
        <w:spacing w:after="0"/>
        <w:rPr>
          <w:rFonts w:cs="Arial"/>
          <w:b/>
          <w:szCs w:val="24"/>
        </w:rPr>
      </w:pPr>
      <w:hyperlink r:id="rId12" w:history="1">
        <w:r w:rsidR="0058647F" w:rsidRPr="00542EDA">
          <w:rPr>
            <w:rStyle w:val="Hipervnculo"/>
            <w:rFonts w:cs="Arial"/>
            <w:b/>
            <w:szCs w:val="24"/>
          </w:rPr>
          <w:t>http://www.ecopetrol.com.co</w:t>
        </w:r>
      </w:hyperlink>
    </w:p>
    <w:p w:rsidR="0058647F" w:rsidRPr="00542EDA" w:rsidRDefault="00094478" w:rsidP="0058647F">
      <w:pPr>
        <w:spacing w:after="0"/>
        <w:rPr>
          <w:rFonts w:cs="Arial"/>
          <w:b/>
          <w:szCs w:val="24"/>
        </w:rPr>
      </w:pPr>
      <w:hyperlink r:id="rId13" w:history="1">
        <w:r w:rsidR="0058647F" w:rsidRPr="00542EDA">
          <w:rPr>
            <w:rStyle w:val="Hipervnculo"/>
            <w:rFonts w:cs="Arial"/>
            <w:b/>
            <w:szCs w:val="24"/>
          </w:rPr>
          <w:t>http://es.wikipedia.org</w:t>
        </w:r>
      </w:hyperlink>
    </w:p>
    <w:p w:rsidR="0058647F" w:rsidRPr="00542EDA" w:rsidRDefault="00094478" w:rsidP="0058647F">
      <w:pPr>
        <w:spacing w:after="0"/>
        <w:rPr>
          <w:rFonts w:cs="Arial"/>
          <w:b/>
          <w:szCs w:val="24"/>
        </w:rPr>
      </w:pPr>
      <w:hyperlink r:id="rId14" w:history="1">
        <w:r w:rsidR="0058647F" w:rsidRPr="00542EDA">
          <w:rPr>
            <w:rStyle w:val="Hipervnculo"/>
            <w:rFonts w:cs="Arial"/>
            <w:b/>
            <w:szCs w:val="24"/>
          </w:rPr>
          <w:t>http://www.wordreference.com</w:t>
        </w:r>
      </w:hyperlink>
    </w:p>
    <w:p w:rsidR="0058647F" w:rsidRPr="00542EDA" w:rsidRDefault="0058647F" w:rsidP="0058647F">
      <w:pPr>
        <w:spacing w:after="0"/>
        <w:rPr>
          <w:rFonts w:cs="Arial"/>
          <w:b/>
          <w:szCs w:val="24"/>
        </w:rPr>
      </w:pPr>
    </w:p>
    <w:p w:rsidR="0058647F" w:rsidRPr="00542EDA" w:rsidRDefault="0058647F" w:rsidP="0058647F">
      <w:pPr>
        <w:spacing w:after="0"/>
        <w:rPr>
          <w:rFonts w:cs="Arial"/>
          <w:b/>
          <w:szCs w:val="24"/>
        </w:rPr>
      </w:pPr>
    </w:p>
    <w:p w:rsidR="00904FA7" w:rsidRDefault="00904FA7">
      <w:pPr>
        <w:spacing w:after="0" w:line="240" w:lineRule="auto"/>
        <w:jc w:val="left"/>
        <w:rPr>
          <w:b/>
          <w:bCs/>
          <w:color w:val="000000"/>
          <w:szCs w:val="28"/>
        </w:rPr>
      </w:pPr>
      <w:r>
        <w:rPr>
          <w:b/>
          <w:bCs/>
          <w:color w:val="000000"/>
          <w:szCs w:val="28"/>
        </w:rPr>
        <w:br w:type="page"/>
      </w:r>
    </w:p>
    <w:p w:rsidR="006C00B9" w:rsidRDefault="00904FA7" w:rsidP="00E54965">
      <w:pPr>
        <w:pStyle w:val="Ttulo1"/>
      </w:pPr>
      <w:bookmarkStart w:id="2" w:name="_Toc357068971"/>
      <w:r>
        <w:lastRenderedPageBreak/>
        <w:t>RELACIÓN CUADROS, GRÁFICOS E ILUSTRACIONES.</w:t>
      </w:r>
      <w:bookmarkEnd w:id="2"/>
    </w:p>
    <w:p w:rsidR="006C00B9" w:rsidRPr="006C00B9" w:rsidRDefault="006C00B9" w:rsidP="006C00B9"/>
    <w:p w:rsidR="006C00B9" w:rsidRDefault="006C00B9">
      <w:pPr>
        <w:pStyle w:val="Tabladeilustraciones"/>
        <w:tabs>
          <w:tab w:val="right" w:leader="dot" w:pos="8828"/>
        </w:tabs>
        <w:rPr>
          <w:noProof/>
        </w:rPr>
      </w:pPr>
      <w:r>
        <w:fldChar w:fldCharType="begin"/>
      </w:r>
      <w:r>
        <w:instrText xml:space="preserve"> TOC \h \z \c "Ilustración" </w:instrText>
      </w:r>
      <w:r>
        <w:fldChar w:fldCharType="separate"/>
      </w:r>
      <w:hyperlink w:anchor="_Toc356887430" w:history="1">
        <w:r w:rsidRPr="00043532">
          <w:rPr>
            <w:rStyle w:val="Hipervnculo"/>
            <w:noProof/>
          </w:rPr>
          <w:t>Ilustración 1 Producto Interno Bruto mundial histórico y prospectivo 1980-2005</w:t>
        </w:r>
        <w:r>
          <w:rPr>
            <w:noProof/>
            <w:webHidden/>
          </w:rPr>
          <w:tab/>
        </w:r>
        <w:r>
          <w:rPr>
            <w:noProof/>
            <w:webHidden/>
          </w:rPr>
          <w:fldChar w:fldCharType="begin"/>
        </w:r>
        <w:r>
          <w:rPr>
            <w:noProof/>
            <w:webHidden/>
          </w:rPr>
          <w:instrText xml:space="preserve"> PAGEREF _Toc356887430 \h </w:instrText>
        </w:r>
        <w:r>
          <w:rPr>
            <w:noProof/>
            <w:webHidden/>
          </w:rPr>
        </w:r>
        <w:r>
          <w:rPr>
            <w:noProof/>
            <w:webHidden/>
          </w:rPr>
          <w:fldChar w:fldCharType="separate"/>
        </w:r>
        <w:r>
          <w:rPr>
            <w:noProof/>
            <w:webHidden/>
          </w:rPr>
          <w:t>13</w:t>
        </w:r>
        <w:r>
          <w:rPr>
            <w:noProof/>
            <w:webHidden/>
          </w:rPr>
          <w:fldChar w:fldCharType="end"/>
        </w:r>
      </w:hyperlink>
    </w:p>
    <w:p w:rsidR="006C00B9" w:rsidRDefault="00094478">
      <w:pPr>
        <w:pStyle w:val="Tabladeilustraciones"/>
        <w:tabs>
          <w:tab w:val="right" w:leader="dot" w:pos="8828"/>
        </w:tabs>
        <w:rPr>
          <w:noProof/>
        </w:rPr>
      </w:pPr>
      <w:hyperlink w:anchor="_Toc356887431" w:history="1">
        <w:r w:rsidR="006C00B9" w:rsidRPr="00043532">
          <w:rPr>
            <w:rStyle w:val="Hipervnculo"/>
            <w:noProof/>
          </w:rPr>
          <w:t>Ilustración 2 Consumo mundial de energía eléctrica 1980-2008.</w:t>
        </w:r>
        <w:r w:rsidR="006C00B9">
          <w:rPr>
            <w:noProof/>
            <w:webHidden/>
          </w:rPr>
          <w:tab/>
        </w:r>
        <w:r w:rsidR="006C00B9">
          <w:rPr>
            <w:noProof/>
            <w:webHidden/>
          </w:rPr>
          <w:fldChar w:fldCharType="begin"/>
        </w:r>
        <w:r w:rsidR="006C00B9">
          <w:rPr>
            <w:noProof/>
            <w:webHidden/>
          </w:rPr>
          <w:instrText xml:space="preserve"> PAGEREF _Toc356887431 \h </w:instrText>
        </w:r>
        <w:r w:rsidR="006C00B9">
          <w:rPr>
            <w:noProof/>
            <w:webHidden/>
          </w:rPr>
        </w:r>
        <w:r w:rsidR="006C00B9">
          <w:rPr>
            <w:noProof/>
            <w:webHidden/>
          </w:rPr>
          <w:fldChar w:fldCharType="separate"/>
        </w:r>
        <w:r w:rsidR="006C00B9">
          <w:rPr>
            <w:noProof/>
            <w:webHidden/>
          </w:rPr>
          <w:t>14</w:t>
        </w:r>
        <w:r w:rsidR="006C00B9">
          <w:rPr>
            <w:noProof/>
            <w:webHidden/>
          </w:rPr>
          <w:fldChar w:fldCharType="end"/>
        </w:r>
      </w:hyperlink>
    </w:p>
    <w:p w:rsidR="006C00B9" w:rsidRDefault="00094478">
      <w:pPr>
        <w:pStyle w:val="Tabladeilustraciones"/>
        <w:tabs>
          <w:tab w:val="right" w:leader="dot" w:pos="8828"/>
        </w:tabs>
        <w:rPr>
          <w:noProof/>
        </w:rPr>
      </w:pPr>
      <w:hyperlink w:anchor="_Toc356887432" w:history="1">
        <w:r w:rsidR="006C00B9" w:rsidRPr="00043532">
          <w:rPr>
            <w:rStyle w:val="Hipervnculo"/>
            <w:noProof/>
          </w:rPr>
          <w:t>Ilustración 3 Consumo de energía eléctrica por región 1998-2008</w:t>
        </w:r>
        <w:r w:rsidR="006C00B9">
          <w:rPr>
            <w:noProof/>
            <w:webHidden/>
          </w:rPr>
          <w:tab/>
        </w:r>
        <w:r w:rsidR="006C00B9">
          <w:rPr>
            <w:noProof/>
            <w:webHidden/>
          </w:rPr>
          <w:fldChar w:fldCharType="begin"/>
        </w:r>
        <w:r w:rsidR="006C00B9">
          <w:rPr>
            <w:noProof/>
            <w:webHidden/>
          </w:rPr>
          <w:instrText xml:space="preserve"> PAGEREF _Toc356887432 \h </w:instrText>
        </w:r>
        <w:r w:rsidR="006C00B9">
          <w:rPr>
            <w:noProof/>
            <w:webHidden/>
          </w:rPr>
        </w:r>
        <w:r w:rsidR="006C00B9">
          <w:rPr>
            <w:noProof/>
            <w:webHidden/>
          </w:rPr>
          <w:fldChar w:fldCharType="separate"/>
        </w:r>
        <w:r w:rsidR="006C00B9">
          <w:rPr>
            <w:noProof/>
            <w:webHidden/>
          </w:rPr>
          <w:t>15</w:t>
        </w:r>
        <w:r w:rsidR="006C00B9">
          <w:rPr>
            <w:noProof/>
            <w:webHidden/>
          </w:rPr>
          <w:fldChar w:fldCharType="end"/>
        </w:r>
      </w:hyperlink>
    </w:p>
    <w:p w:rsidR="006C00B9" w:rsidRDefault="00094478">
      <w:pPr>
        <w:pStyle w:val="Tabladeilustraciones"/>
        <w:tabs>
          <w:tab w:val="right" w:leader="dot" w:pos="8828"/>
        </w:tabs>
        <w:rPr>
          <w:noProof/>
        </w:rPr>
      </w:pPr>
      <w:hyperlink w:anchor="_Toc356887433" w:history="1">
        <w:r w:rsidR="006C00B9" w:rsidRPr="00043532">
          <w:rPr>
            <w:rStyle w:val="Hipervnculo"/>
            <w:noProof/>
          </w:rPr>
          <w:t>Ilustración 4Capacidad de Generación de Energía Eléctrica en países mundiales de la OECD 2008.</w:t>
        </w:r>
        <w:r w:rsidR="006C00B9">
          <w:rPr>
            <w:noProof/>
            <w:webHidden/>
          </w:rPr>
          <w:tab/>
        </w:r>
        <w:r w:rsidR="006C00B9">
          <w:rPr>
            <w:noProof/>
            <w:webHidden/>
          </w:rPr>
          <w:fldChar w:fldCharType="begin"/>
        </w:r>
        <w:r w:rsidR="006C00B9">
          <w:rPr>
            <w:noProof/>
            <w:webHidden/>
          </w:rPr>
          <w:instrText xml:space="preserve"> PAGEREF _Toc356887433 \h </w:instrText>
        </w:r>
        <w:r w:rsidR="006C00B9">
          <w:rPr>
            <w:noProof/>
            <w:webHidden/>
          </w:rPr>
        </w:r>
        <w:r w:rsidR="006C00B9">
          <w:rPr>
            <w:noProof/>
            <w:webHidden/>
          </w:rPr>
          <w:fldChar w:fldCharType="separate"/>
        </w:r>
        <w:r w:rsidR="006C00B9">
          <w:rPr>
            <w:noProof/>
            <w:webHidden/>
          </w:rPr>
          <w:t>16</w:t>
        </w:r>
        <w:r w:rsidR="006C00B9">
          <w:rPr>
            <w:noProof/>
            <w:webHidden/>
          </w:rPr>
          <w:fldChar w:fldCharType="end"/>
        </w:r>
      </w:hyperlink>
    </w:p>
    <w:p w:rsidR="006C00B9" w:rsidRDefault="00094478">
      <w:pPr>
        <w:pStyle w:val="Tabladeilustraciones"/>
        <w:tabs>
          <w:tab w:val="right" w:leader="dot" w:pos="8828"/>
        </w:tabs>
        <w:rPr>
          <w:noProof/>
        </w:rPr>
      </w:pPr>
      <w:hyperlink w:anchor="_Toc356887434" w:history="1">
        <w:r w:rsidR="006C00B9" w:rsidRPr="00043532">
          <w:rPr>
            <w:rStyle w:val="Hipervnculo"/>
            <w:noProof/>
          </w:rPr>
          <w:t>Ilustración 5 Diagrama Sagital</w:t>
        </w:r>
        <w:r w:rsidR="006C00B9">
          <w:rPr>
            <w:noProof/>
            <w:webHidden/>
          </w:rPr>
          <w:tab/>
        </w:r>
        <w:r w:rsidR="006C00B9">
          <w:rPr>
            <w:noProof/>
            <w:webHidden/>
          </w:rPr>
          <w:fldChar w:fldCharType="begin"/>
        </w:r>
        <w:r w:rsidR="006C00B9">
          <w:rPr>
            <w:noProof/>
            <w:webHidden/>
          </w:rPr>
          <w:instrText xml:space="preserve"> PAGEREF _Toc356887434 \h </w:instrText>
        </w:r>
        <w:r w:rsidR="006C00B9">
          <w:rPr>
            <w:noProof/>
            <w:webHidden/>
          </w:rPr>
        </w:r>
        <w:r w:rsidR="006C00B9">
          <w:rPr>
            <w:noProof/>
            <w:webHidden/>
          </w:rPr>
          <w:fldChar w:fldCharType="separate"/>
        </w:r>
        <w:r w:rsidR="006C00B9">
          <w:rPr>
            <w:noProof/>
            <w:webHidden/>
          </w:rPr>
          <w:t>48</w:t>
        </w:r>
        <w:r w:rsidR="006C00B9">
          <w:rPr>
            <w:noProof/>
            <w:webHidden/>
          </w:rPr>
          <w:fldChar w:fldCharType="end"/>
        </w:r>
      </w:hyperlink>
    </w:p>
    <w:p w:rsidR="00904FA7" w:rsidRDefault="006C00B9" w:rsidP="00E54965">
      <w:pPr>
        <w:pStyle w:val="Ttulo1"/>
      </w:pPr>
      <w:r>
        <w:fldChar w:fldCharType="end"/>
      </w:r>
      <w:r w:rsidR="00904FA7">
        <w:br w:type="page"/>
      </w:r>
    </w:p>
    <w:p w:rsidR="00F541F8" w:rsidRDefault="00904FA7" w:rsidP="006C00B9">
      <w:pPr>
        <w:pStyle w:val="Ttulo1"/>
      </w:pPr>
      <w:bookmarkStart w:id="3" w:name="_Toc357068972"/>
      <w:r w:rsidRPr="00F541F8">
        <w:lastRenderedPageBreak/>
        <w:t>RESUMEN</w:t>
      </w:r>
      <w:bookmarkEnd w:id="3"/>
    </w:p>
    <w:p w:rsidR="006C00B9" w:rsidRPr="006C00B9" w:rsidRDefault="006C00B9" w:rsidP="006C00B9"/>
    <w:p w:rsidR="00F541F8" w:rsidRPr="00F541F8" w:rsidRDefault="00F541F8" w:rsidP="00F541F8">
      <w:pPr>
        <w:rPr>
          <w:bCs/>
          <w:color w:val="000000"/>
          <w:szCs w:val="28"/>
        </w:rPr>
      </w:pPr>
      <w:r w:rsidRPr="00F541F8">
        <w:rPr>
          <w:bCs/>
          <w:color w:val="000000"/>
          <w:szCs w:val="28"/>
        </w:rPr>
        <w:t>Industrias Cooper es  una compañía fuerte y dinámica dedicada a la fabricación y comercialización de luminarios, fundada mediante la combinación de un crecimiento estratégico, la adquisición de compañías con productos de marca de primera línea y con posiciones de liderazgo en el mercado y con la mejora continua de esas compañías. Tiene una gran excelencia en la fabricación de sus productos, innovación y capacidad de respuesta al cliente.</w:t>
      </w:r>
    </w:p>
    <w:p w:rsidR="00F541F8" w:rsidRPr="00F541F8" w:rsidRDefault="00F541F8" w:rsidP="00F541F8">
      <w:pPr>
        <w:rPr>
          <w:bCs/>
          <w:color w:val="000000"/>
          <w:szCs w:val="28"/>
        </w:rPr>
      </w:pPr>
      <w:r w:rsidRPr="00F541F8">
        <w:rPr>
          <w:bCs/>
          <w:color w:val="000000"/>
          <w:szCs w:val="28"/>
        </w:rPr>
        <w:t>Las ventajas con las que cuenta ésta empresa son: ofrecen buen servicio al cliente, los luminarios son muy competitivos en cuanto a calidad y costos, operan en un ambiente sin fronteras organizacionales, tienen buena comunicación y siempre están dispuestos a trabajar en equipo, trabajan con eficacia, eficiencia y auto desarrollo, son socialmente responsables y los valores que rigen en Cooper son honestidad e integridad.</w:t>
      </w:r>
    </w:p>
    <w:p w:rsidR="00F541F8" w:rsidRPr="00F541F8" w:rsidRDefault="00F541F8" w:rsidP="00F541F8">
      <w:pPr>
        <w:rPr>
          <w:bCs/>
          <w:color w:val="000000"/>
          <w:szCs w:val="28"/>
        </w:rPr>
      </w:pPr>
      <w:r w:rsidRPr="00F541F8">
        <w:rPr>
          <w:bCs/>
          <w:color w:val="000000"/>
          <w:szCs w:val="28"/>
        </w:rPr>
        <w:t>Cooper siempre está a la vanguardia de las necesidades del cliente es por ello que les ofrece una gran variedad de productos, además de poder personalizar los luminarios de acuerdo a lo que el cliente desee, sin embargo este ha sido un inconveniente para Cooper ya que en la mayoría de los pedidos hay un tiempo de retraso y no cumplen con entregar en tiempo y forma. En los cuestionarios aplicados observamos que los luminarios son de buena calidad, son perdurables, los precios son accesibles.</w:t>
      </w:r>
    </w:p>
    <w:p w:rsidR="00F541F8" w:rsidRPr="00F541F8" w:rsidRDefault="00F541F8" w:rsidP="00F541F8">
      <w:pPr>
        <w:rPr>
          <w:bCs/>
          <w:color w:val="000000"/>
          <w:szCs w:val="28"/>
        </w:rPr>
      </w:pPr>
      <w:r w:rsidRPr="00F541F8">
        <w:rPr>
          <w:bCs/>
          <w:color w:val="000000"/>
          <w:szCs w:val="28"/>
        </w:rPr>
        <w:t>Para ello se proponen una serie de estrategias como son: capacitar a la fuerza de ventas, darle un seguimiento a la capacitación y ofrecerle descuentos al cliente para que Industrias Cooper pueda darle una mayor satisfacción al cliente y ofrecerle un mejor servicio antes, durante y después de la venta para que así la empresa pueda mejorar el servicio al cliente, incrementar sus ventas, tener mayor participación en el mercado y algo muy importante, tener fidelidad de los client</w:t>
      </w:r>
      <w:r>
        <w:rPr>
          <w:bCs/>
          <w:color w:val="000000"/>
          <w:szCs w:val="28"/>
        </w:rPr>
        <w:t>es hacia las marcas que ofrece.</w:t>
      </w:r>
    </w:p>
    <w:p w:rsidR="00F541F8" w:rsidRPr="00F541F8" w:rsidRDefault="00F541F8" w:rsidP="00F541F8">
      <w:pPr>
        <w:rPr>
          <w:bCs/>
          <w:color w:val="000000"/>
          <w:szCs w:val="28"/>
        </w:rPr>
      </w:pPr>
    </w:p>
    <w:p w:rsidR="00904FA7" w:rsidRPr="001E3299" w:rsidRDefault="00904FA7" w:rsidP="00E54965">
      <w:pPr>
        <w:pStyle w:val="Ttulo1"/>
        <w:rPr>
          <w:lang w:val="en-US"/>
        </w:rPr>
      </w:pPr>
      <w:bookmarkStart w:id="4" w:name="_Toc357068973"/>
      <w:r w:rsidRPr="001E3299">
        <w:rPr>
          <w:lang w:val="en-US"/>
        </w:rPr>
        <w:lastRenderedPageBreak/>
        <w:t>ABSTRACT.</w:t>
      </w:r>
      <w:bookmarkEnd w:id="4"/>
    </w:p>
    <w:p w:rsidR="00F541F8" w:rsidRDefault="00F541F8" w:rsidP="00F541F8">
      <w:pPr>
        <w:rPr>
          <w:bCs/>
          <w:color w:val="000000"/>
          <w:szCs w:val="28"/>
          <w:lang w:val="en-US"/>
        </w:rPr>
      </w:pPr>
    </w:p>
    <w:p w:rsidR="00F541F8" w:rsidRPr="00F541F8" w:rsidRDefault="00F541F8" w:rsidP="00F541F8">
      <w:pPr>
        <w:rPr>
          <w:bCs/>
          <w:color w:val="000000"/>
          <w:szCs w:val="28"/>
          <w:lang w:val="en-US"/>
        </w:rPr>
      </w:pPr>
      <w:r w:rsidRPr="00F541F8">
        <w:rPr>
          <w:bCs/>
          <w:color w:val="000000"/>
          <w:szCs w:val="28"/>
          <w:lang w:val="en-US"/>
        </w:rPr>
        <w:t>Cooper Industries is a strong and dynamic company dedicated to the manufacture and sale of fixtures, founded by combining strategic growth, acquisition of companies with branded products and frontline leadership positions in the market and continuous improvement of those companies. It has a large manufacturing excellence of its products, innovation and customer responsiveness.</w:t>
      </w:r>
    </w:p>
    <w:p w:rsidR="00F541F8" w:rsidRPr="00F541F8" w:rsidRDefault="00F541F8" w:rsidP="00F541F8">
      <w:pPr>
        <w:rPr>
          <w:bCs/>
          <w:color w:val="000000"/>
          <w:szCs w:val="28"/>
          <w:lang w:val="en-US"/>
        </w:rPr>
      </w:pPr>
      <w:r w:rsidRPr="00F541F8">
        <w:rPr>
          <w:bCs/>
          <w:color w:val="000000"/>
          <w:szCs w:val="28"/>
          <w:lang w:val="en-US"/>
        </w:rPr>
        <w:t>The advantages that this company has are: offer good customer service, the fixtures are very competitive in terms of quality and costs, operate in an environment without organizational boundaries, have good communication and are always willing to work together, work with effectiveness, efficiency and self-development, socially responsible and values governing Cooper are honesty and integrity.</w:t>
      </w:r>
    </w:p>
    <w:p w:rsidR="00F541F8" w:rsidRPr="00F541F8" w:rsidRDefault="00F541F8" w:rsidP="00F541F8">
      <w:pPr>
        <w:rPr>
          <w:bCs/>
          <w:color w:val="000000"/>
          <w:szCs w:val="28"/>
          <w:lang w:val="en-US"/>
        </w:rPr>
      </w:pPr>
      <w:r w:rsidRPr="00F541F8">
        <w:rPr>
          <w:bCs/>
          <w:color w:val="000000"/>
          <w:szCs w:val="28"/>
          <w:lang w:val="en-US"/>
        </w:rPr>
        <w:t>Cooper is always on the forefront of customer needs is why we offer a variety of products, and fixtures to customize according to what the customer wants, but this has been an inconvenience for Cooper since in Most orders there is a lag time and not providing in a timely manner. In the questionnaires we note that the fixtures are of good quality, are durable, affordable prices.</w:t>
      </w:r>
    </w:p>
    <w:p w:rsidR="00F541F8" w:rsidRPr="00F541F8" w:rsidRDefault="00F541F8" w:rsidP="00F541F8">
      <w:pPr>
        <w:rPr>
          <w:bCs/>
          <w:color w:val="000000"/>
          <w:szCs w:val="28"/>
          <w:lang w:val="en-US"/>
        </w:rPr>
      </w:pPr>
      <w:r w:rsidRPr="00F541F8">
        <w:rPr>
          <w:bCs/>
          <w:color w:val="000000"/>
          <w:szCs w:val="28"/>
          <w:lang w:val="en-US"/>
        </w:rPr>
        <w:t>To this end we propose a series of strategies such as: training the sales force, give training to track and offer customer discounts to Cooper Industries can give greater customer satisfaction and provide better service before, during and after of the sale so that the company can improve customer service, increase sales, have greater market share and very importantly, take customer loyalty to brands offered.</w:t>
      </w:r>
    </w:p>
    <w:p w:rsidR="00F541F8" w:rsidRPr="00F541F8" w:rsidRDefault="00F541F8" w:rsidP="00F541F8">
      <w:pPr>
        <w:rPr>
          <w:lang w:val="en-US"/>
        </w:rPr>
      </w:pPr>
    </w:p>
    <w:p w:rsidR="00904FA7" w:rsidRPr="00F541F8" w:rsidRDefault="00904FA7">
      <w:pPr>
        <w:spacing w:after="0" w:line="240" w:lineRule="auto"/>
        <w:jc w:val="left"/>
        <w:rPr>
          <w:b/>
          <w:bCs/>
          <w:color w:val="000000"/>
          <w:szCs w:val="28"/>
          <w:lang w:val="en-US"/>
        </w:rPr>
      </w:pPr>
      <w:r w:rsidRPr="00F541F8">
        <w:rPr>
          <w:b/>
          <w:bCs/>
          <w:color w:val="000000"/>
          <w:szCs w:val="28"/>
          <w:lang w:val="en-US"/>
        </w:rPr>
        <w:br w:type="page"/>
      </w:r>
    </w:p>
    <w:p w:rsidR="00904FA7" w:rsidRDefault="00904FA7" w:rsidP="00E54965">
      <w:pPr>
        <w:pStyle w:val="Ttulo1"/>
      </w:pPr>
      <w:bookmarkStart w:id="5" w:name="_Toc357068974"/>
      <w:r>
        <w:lastRenderedPageBreak/>
        <w:t>INTRODUCCIÓN.</w:t>
      </w:r>
      <w:bookmarkEnd w:id="5"/>
    </w:p>
    <w:p w:rsidR="009F2BC5" w:rsidRDefault="009F2BC5" w:rsidP="009F2BC5">
      <w:pPr>
        <w:rPr>
          <w:rFonts w:cs="Arial"/>
        </w:rPr>
      </w:pPr>
    </w:p>
    <w:p w:rsidR="009F2BC5" w:rsidRDefault="009F2BC5" w:rsidP="009F2BC5">
      <w:pPr>
        <w:rPr>
          <w:rFonts w:cs="Arial"/>
        </w:rPr>
      </w:pPr>
      <w:r>
        <w:rPr>
          <w:rFonts w:cs="Arial"/>
        </w:rPr>
        <w:t xml:space="preserve">Con la finalidad de identificar las estrategias  y diseñar los programas de mercadotecnia más adecuados para incrementar las ventas y mejorar en nivel de satisfacción de los clientes en Industrias Cooper </w:t>
      </w:r>
      <w:r w:rsidRPr="00BB6452">
        <w:rPr>
          <w:rFonts w:cs="Arial"/>
        </w:rPr>
        <w:t>Lighting México</w:t>
      </w:r>
      <w:r>
        <w:rPr>
          <w:rFonts w:cs="Arial"/>
        </w:rPr>
        <w:t xml:space="preserve">, una empresa internacional, dedicada a la fabricación y comercialización de productos luminarios de alta calidad y altos costos, se desarrolló la investigación que en las siguientes páginas se desarrolla. </w:t>
      </w:r>
    </w:p>
    <w:p w:rsidR="009F2BC5" w:rsidRDefault="009F2BC5" w:rsidP="009F2BC5">
      <w:pPr>
        <w:rPr>
          <w:rFonts w:cs="Arial"/>
        </w:rPr>
      </w:pPr>
      <w:r>
        <w:rPr>
          <w:rFonts w:cs="Arial"/>
        </w:rPr>
        <w:t xml:space="preserve">Se presentan algunos artículos científicos de referencia con distintos casos, enfocados al nivel de satisfacción del cliente que contienen una serie de variables como el tiempo, la motivación, el deseo, la garantía, el precio, la eficacia, la comparación con la competencia, el funcionamiento de sus sistemas, que hacen que el cliente no quede satisfecho al 100%, dichos artículos nos ayudaron a determinar las variables que afectan a Industrias Cooper </w:t>
      </w:r>
      <w:r w:rsidRPr="00BB6452">
        <w:rPr>
          <w:rFonts w:cs="Arial"/>
        </w:rPr>
        <w:t>Lighting México</w:t>
      </w:r>
      <w:r>
        <w:rPr>
          <w:rFonts w:cs="Arial"/>
        </w:rPr>
        <w:t xml:space="preserve"> en cuanto a sus procesos de organización y logística adecuados para la entrega en tiempo y forma de sus pedidos, que finalmente dejan inconforme a nuestro objeto de estudio; clientes directos, firmas de ingeniería, constructoras y usuarios finales.</w:t>
      </w:r>
    </w:p>
    <w:p w:rsidR="009F2BC5" w:rsidRDefault="009F2BC5" w:rsidP="009F2BC5">
      <w:pPr>
        <w:rPr>
          <w:rFonts w:cs="Arial"/>
        </w:rPr>
      </w:pPr>
      <w:r>
        <w:rPr>
          <w:rFonts w:cs="Arial"/>
        </w:rPr>
        <w:t>Mediante la aplicación de nuestro instrumento de estudio (cuestionario que mide el nivel de satisfacción del cliente) y  la interpretación de los resultados se logró el desarrollo de estrategias y programas más adecuados que dan respuesta a la problemática antes planteada.</w:t>
      </w:r>
    </w:p>
    <w:p w:rsidR="005E6532" w:rsidRDefault="005E6532" w:rsidP="009F2BC5">
      <w:pPr>
        <w:rPr>
          <w:rFonts w:cs="Arial"/>
        </w:rPr>
      </w:pPr>
    </w:p>
    <w:p w:rsidR="009F2BC5" w:rsidRDefault="009F2BC5" w:rsidP="009F2BC5">
      <w:pPr>
        <w:rPr>
          <w:rFonts w:cs="Arial"/>
        </w:rPr>
      </w:pPr>
    </w:p>
    <w:p w:rsidR="009F2BC5" w:rsidRDefault="009F2BC5" w:rsidP="009F2BC5">
      <w:pPr>
        <w:rPr>
          <w:rFonts w:cs="Arial"/>
        </w:rPr>
      </w:pPr>
    </w:p>
    <w:p w:rsidR="009F2BC5" w:rsidRDefault="009F2BC5" w:rsidP="009F2BC5">
      <w:pPr>
        <w:rPr>
          <w:rFonts w:cs="Arial"/>
        </w:rPr>
      </w:pPr>
    </w:p>
    <w:p w:rsidR="009F2BC5" w:rsidRDefault="009F2BC5" w:rsidP="009F2BC5">
      <w:pPr>
        <w:rPr>
          <w:rFonts w:cs="Arial"/>
        </w:rPr>
      </w:pPr>
    </w:p>
    <w:p w:rsidR="009F2BC5" w:rsidRPr="009F2BC5" w:rsidRDefault="009F2BC5" w:rsidP="009F2BC5"/>
    <w:p w:rsidR="005E6532" w:rsidRPr="002C4C50" w:rsidRDefault="005E6532" w:rsidP="002C4C50">
      <w:pPr>
        <w:rPr>
          <w:b/>
        </w:rPr>
      </w:pPr>
      <w:bookmarkStart w:id="6" w:name="_Toc354991910"/>
      <w:r w:rsidRPr="002C4C50">
        <w:rPr>
          <w:b/>
        </w:rPr>
        <w:lastRenderedPageBreak/>
        <w:t>Misión</w:t>
      </w:r>
      <w:bookmarkEnd w:id="6"/>
      <w:r w:rsidRPr="002C4C50">
        <w:rPr>
          <w:b/>
        </w:rPr>
        <w:t xml:space="preserve"> </w:t>
      </w:r>
    </w:p>
    <w:p w:rsidR="005E6532" w:rsidRPr="00531FA3" w:rsidRDefault="005E6532" w:rsidP="005E6532">
      <w:pPr>
        <w:spacing w:after="0"/>
        <w:rPr>
          <w:rFonts w:cs="Arial"/>
          <w:szCs w:val="24"/>
        </w:rPr>
      </w:pPr>
      <w:r w:rsidRPr="00531FA3">
        <w:rPr>
          <w:rFonts w:cs="Arial"/>
          <w:szCs w:val="24"/>
        </w:rPr>
        <w:t>Con el compromiso de todas las operaciones de Cooper, buscamos fortalecer y acrecentar nuestro liderazgo en el mercado nacional, mediante la utilización de sinergias no explotadas, políticas comerciales transparentes, lanzamiento constante y oportuno de nuevos productos, nuevos programas de mercadotecnia y un claro y definitivo enfoque a superar las expectativas de nuestros Clientes.</w:t>
      </w:r>
    </w:p>
    <w:p w:rsidR="005E6532" w:rsidRPr="00531FA3" w:rsidRDefault="005E6532" w:rsidP="005E6532">
      <w:pPr>
        <w:spacing w:after="0"/>
        <w:rPr>
          <w:rFonts w:cs="Arial"/>
          <w:szCs w:val="24"/>
        </w:rPr>
      </w:pPr>
    </w:p>
    <w:p w:rsidR="005E6532" w:rsidRPr="00531FA3" w:rsidRDefault="005E6532" w:rsidP="005E6532">
      <w:pPr>
        <w:spacing w:after="0"/>
        <w:rPr>
          <w:rFonts w:cs="Arial"/>
          <w:szCs w:val="24"/>
        </w:rPr>
      </w:pPr>
      <w:r w:rsidRPr="00531FA3">
        <w:rPr>
          <w:rFonts w:cs="Arial"/>
          <w:szCs w:val="24"/>
        </w:rPr>
        <w:t>El objetivo fundamental es que nuestros Clientes y Distribuidores mejoren sus Ventas, Márgenes y Participación de Mercado.</w:t>
      </w:r>
    </w:p>
    <w:p w:rsidR="005E6532" w:rsidRPr="00531FA3" w:rsidRDefault="005E6532" w:rsidP="005E6532">
      <w:pPr>
        <w:spacing w:after="0"/>
        <w:rPr>
          <w:rFonts w:cs="Arial"/>
          <w:szCs w:val="24"/>
        </w:rPr>
      </w:pPr>
      <w:r w:rsidRPr="00531FA3">
        <w:rPr>
          <w:rFonts w:cs="Arial"/>
          <w:szCs w:val="24"/>
        </w:rPr>
        <w:t>Buscamos también ser la fuente preferida de abastecimiento de todos nuestros Clientes, en los mercados Eléctrico y de Herramientas, utilizando para ello, la especificación, canales compartidos de Distribución, las Mejores Prácticas de Operación y de Recursos Humanos, así como la comprobada experiencia gerencial , para incrementar las Ventas y la Rentabilidad de los Negocios de Cooper en México, siempre respetando nuestro compromiso con la Seguridad, la Calidad, el Control Ambiental y la Ética en los negocios. De vital importancia será, mantener negocios eficientes y de alta competitividad, para exitosamente mantener nuestro liderazgo en un mundo cada vez más globalizado.</w:t>
      </w:r>
    </w:p>
    <w:p w:rsidR="005E6532" w:rsidRPr="002C4C50" w:rsidRDefault="005E6532" w:rsidP="002C4C50">
      <w:pPr>
        <w:rPr>
          <w:b/>
        </w:rPr>
      </w:pPr>
      <w:bookmarkStart w:id="7" w:name="_Toc354991911"/>
      <w:r w:rsidRPr="002C4C50">
        <w:rPr>
          <w:b/>
        </w:rPr>
        <w:t>Visión</w:t>
      </w:r>
      <w:bookmarkEnd w:id="7"/>
    </w:p>
    <w:p w:rsidR="005E6532" w:rsidRPr="00531FA3" w:rsidRDefault="005E6532" w:rsidP="005E6532">
      <w:pPr>
        <w:spacing w:after="0"/>
        <w:rPr>
          <w:rFonts w:cs="Arial"/>
          <w:szCs w:val="24"/>
        </w:rPr>
      </w:pPr>
      <w:r w:rsidRPr="00531FA3">
        <w:rPr>
          <w:rFonts w:cs="Arial"/>
          <w:szCs w:val="24"/>
        </w:rPr>
        <w:t xml:space="preserve">Todos los empleados que Cooper mantiene en la República Mexicana, estamos comprometidos como un equipo para: - Convertirnos en la fuente preferida de Abastecimiento para nuestros Clientes: </w:t>
      </w:r>
    </w:p>
    <w:p w:rsidR="005E6532" w:rsidRPr="000E2D7D" w:rsidRDefault="005E6532" w:rsidP="00FC62E7">
      <w:pPr>
        <w:pStyle w:val="Prrafodelista"/>
        <w:numPr>
          <w:ilvl w:val="0"/>
          <w:numId w:val="30"/>
        </w:numPr>
        <w:spacing w:after="0" w:line="276" w:lineRule="auto"/>
        <w:rPr>
          <w:rFonts w:cs="Arial"/>
          <w:szCs w:val="24"/>
        </w:rPr>
      </w:pPr>
      <w:r w:rsidRPr="000E2D7D">
        <w:rPr>
          <w:rFonts w:cs="Arial"/>
          <w:szCs w:val="24"/>
        </w:rPr>
        <w:t>Ser la empresa con mayor dinámica de crecimiento en ventas y rentabilidad, tanto para nuestros Clientes como para nuestras operaciones en México</w:t>
      </w:r>
    </w:p>
    <w:p w:rsidR="005E6532" w:rsidRPr="000E2D7D" w:rsidRDefault="005E6532" w:rsidP="00FC62E7">
      <w:pPr>
        <w:pStyle w:val="Prrafodelista"/>
        <w:numPr>
          <w:ilvl w:val="0"/>
          <w:numId w:val="30"/>
        </w:numPr>
        <w:spacing w:after="0" w:line="276" w:lineRule="auto"/>
        <w:rPr>
          <w:rFonts w:cs="Arial"/>
          <w:szCs w:val="24"/>
        </w:rPr>
      </w:pPr>
      <w:r w:rsidRPr="000E2D7D">
        <w:rPr>
          <w:rFonts w:cs="Arial"/>
          <w:szCs w:val="24"/>
        </w:rPr>
        <w:t>Mejorar y fortalecer nuestras sinergias, en búsqueda de beneficiarnos mutuamente, Clientes y Cooper México, de la mejor oferta en líneas de productos, la mejor red de Distribuidores y el mejor posicionamiento en el mercado</w:t>
      </w:r>
    </w:p>
    <w:p w:rsidR="005E6532" w:rsidRPr="000E2D7D" w:rsidRDefault="005E6532" w:rsidP="00FC62E7">
      <w:pPr>
        <w:pStyle w:val="Prrafodelista"/>
        <w:numPr>
          <w:ilvl w:val="0"/>
          <w:numId w:val="30"/>
        </w:numPr>
        <w:spacing w:after="0" w:line="276" w:lineRule="auto"/>
        <w:rPr>
          <w:rFonts w:cs="Arial"/>
          <w:szCs w:val="24"/>
        </w:rPr>
      </w:pPr>
      <w:r w:rsidRPr="000E2D7D">
        <w:rPr>
          <w:rFonts w:cs="Arial"/>
          <w:szCs w:val="24"/>
        </w:rPr>
        <w:t>Destacar nuestra fuerte orientación al Cliente, así como fortalecer y promover una relación muy estrecha, pro-positiva y de mutua lealtad</w:t>
      </w:r>
    </w:p>
    <w:p w:rsidR="005E6532" w:rsidRPr="000E2D7D" w:rsidRDefault="005E6532" w:rsidP="00FC62E7">
      <w:pPr>
        <w:pStyle w:val="Prrafodelista"/>
        <w:numPr>
          <w:ilvl w:val="0"/>
          <w:numId w:val="30"/>
        </w:numPr>
        <w:spacing w:after="0" w:line="276" w:lineRule="auto"/>
        <w:rPr>
          <w:rFonts w:cs="Arial"/>
          <w:szCs w:val="24"/>
        </w:rPr>
      </w:pPr>
      <w:r w:rsidRPr="000E2D7D">
        <w:rPr>
          <w:rFonts w:cs="Arial"/>
          <w:szCs w:val="24"/>
        </w:rPr>
        <w:lastRenderedPageBreak/>
        <w:t>Fomentar la Capacitación y el Entrenamiento a todo nuestro personal, así como al personal de nuestros Clientes y Usuarios Finales, para reforzar la especificación, apoyada siempre en una Excelencia Administrativa.</w:t>
      </w:r>
    </w:p>
    <w:p w:rsidR="005E6532" w:rsidRPr="002C4C50" w:rsidRDefault="005E6532" w:rsidP="002C4C50">
      <w:pPr>
        <w:rPr>
          <w:b/>
        </w:rPr>
      </w:pPr>
      <w:bookmarkStart w:id="8" w:name="_Toc354991912"/>
      <w:r w:rsidRPr="002C4C50">
        <w:rPr>
          <w:b/>
        </w:rPr>
        <w:t>Valores</w:t>
      </w:r>
      <w:bookmarkEnd w:id="8"/>
    </w:p>
    <w:p w:rsidR="005E6532" w:rsidRPr="00531FA3" w:rsidRDefault="005E6532" w:rsidP="005E6532">
      <w:pPr>
        <w:spacing w:after="0"/>
        <w:rPr>
          <w:rFonts w:cs="Arial"/>
          <w:szCs w:val="24"/>
        </w:rPr>
      </w:pPr>
      <w:r w:rsidRPr="00531FA3">
        <w:rPr>
          <w:rFonts w:cs="Arial"/>
          <w:szCs w:val="24"/>
        </w:rPr>
        <w:t>Cooper México, en un permanente y notable cambio para tomar ventaja de un mundo globalizado y extremadamente competitivo, se orienta claramente a los siguientes valores, que se consideran fundamentales y que buscamos normen la forma de ser y el comportamiento de</w:t>
      </w:r>
      <w:r>
        <w:rPr>
          <w:rFonts w:cs="Arial"/>
          <w:szCs w:val="24"/>
        </w:rPr>
        <w:t xml:space="preserve"> todos los que laboramos en sus e</w:t>
      </w:r>
      <w:r w:rsidRPr="00531FA3">
        <w:rPr>
          <w:rFonts w:cs="Arial"/>
          <w:szCs w:val="24"/>
        </w:rPr>
        <w:t xml:space="preserve">mpresas: </w:t>
      </w:r>
    </w:p>
    <w:p w:rsidR="005E6532" w:rsidRPr="000E2D7D" w:rsidRDefault="005E6532" w:rsidP="00FC62E7">
      <w:pPr>
        <w:pStyle w:val="Prrafodelista"/>
        <w:numPr>
          <w:ilvl w:val="0"/>
          <w:numId w:val="31"/>
        </w:numPr>
        <w:spacing w:after="0" w:line="276" w:lineRule="auto"/>
        <w:rPr>
          <w:rFonts w:cs="Arial"/>
          <w:szCs w:val="24"/>
        </w:rPr>
      </w:pPr>
      <w:r w:rsidRPr="000E2D7D">
        <w:rPr>
          <w:rFonts w:cs="Arial"/>
          <w:szCs w:val="24"/>
        </w:rPr>
        <w:t>Servicio superior al Cliente</w:t>
      </w:r>
    </w:p>
    <w:p w:rsidR="005E6532" w:rsidRPr="000E2D7D" w:rsidRDefault="005E6532" w:rsidP="00FC62E7">
      <w:pPr>
        <w:pStyle w:val="Prrafodelista"/>
        <w:numPr>
          <w:ilvl w:val="0"/>
          <w:numId w:val="31"/>
        </w:numPr>
        <w:spacing w:after="0" w:line="276" w:lineRule="auto"/>
        <w:rPr>
          <w:rFonts w:cs="Arial"/>
          <w:szCs w:val="24"/>
        </w:rPr>
      </w:pPr>
      <w:r w:rsidRPr="000E2D7D">
        <w:rPr>
          <w:rFonts w:cs="Arial"/>
          <w:szCs w:val="24"/>
        </w:rPr>
        <w:t>Productos y Operaciones muy competitivos en cuanto a Costos y Calidad</w:t>
      </w:r>
    </w:p>
    <w:p w:rsidR="005E6532" w:rsidRPr="000E2D7D" w:rsidRDefault="005E6532" w:rsidP="00FC62E7">
      <w:pPr>
        <w:pStyle w:val="Prrafodelista"/>
        <w:numPr>
          <w:ilvl w:val="0"/>
          <w:numId w:val="31"/>
        </w:numPr>
        <w:spacing w:after="0" w:line="276" w:lineRule="auto"/>
        <w:rPr>
          <w:rFonts w:cs="Arial"/>
          <w:szCs w:val="24"/>
        </w:rPr>
      </w:pPr>
      <w:r w:rsidRPr="000E2D7D">
        <w:rPr>
          <w:rFonts w:cs="Arial"/>
          <w:szCs w:val="24"/>
        </w:rPr>
        <w:t>Operar en un ambiente sin fronteras organizacionales o geográficas</w:t>
      </w:r>
    </w:p>
    <w:p w:rsidR="005E6532" w:rsidRPr="000E2D7D" w:rsidRDefault="005E6532" w:rsidP="00FC62E7">
      <w:pPr>
        <w:pStyle w:val="Prrafodelista"/>
        <w:numPr>
          <w:ilvl w:val="0"/>
          <w:numId w:val="31"/>
        </w:numPr>
        <w:spacing w:after="0" w:line="276" w:lineRule="auto"/>
        <w:rPr>
          <w:rFonts w:cs="Arial"/>
          <w:szCs w:val="24"/>
        </w:rPr>
      </w:pPr>
      <w:r w:rsidRPr="000E2D7D">
        <w:rPr>
          <w:rFonts w:cs="Arial"/>
          <w:szCs w:val="24"/>
        </w:rPr>
        <w:t>Comunicación y Trabajo en Equipo</w:t>
      </w:r>
    </w:p>
    <w:p w:rsidR="005E6532" w:rsidRPr="000E2D7D" w:rsidRDefault="005E6532" w:rsidP="00FC62E7">
      <w:pPr>
        <w:pStyle w:val="Prrafodelista"/>
        <w:numPr>
          <w:ilvl w:val="0"/>
          <w:numId w:val="31"/>
        </w:numPr>
        <w:spacing w:after="0" w:line="276" w:lineRule="auto"/>
        <w:rPr>
          <w:rFonts w:cs="Arial"/>
          <w:szCs w:val="24"/>
        </w:rPr>
      </w:pPr>
      <w:r w:rsidRPr="000E2D7D">
        <w:rPr>
          <w:rFonts w:cs="Arial"/>
          <w:szCs w:val="24"/>
        </w:rPr>
        <w:t>Mejora Continua y Cultura apta al Cambio</w:t>
      </w:r>
    </w:p>
    <w:p w:rsidR="005E6532" w:rsidRPr="000E2D7D" w:rsidRDefault="005E6532" w:rsidP="00FC62E7">
      <w:pPr>
        <w:pStyle w:val="Prrafodelista"/>
        <w:numPr>
          <w:ilvl w:val="0"/>
          <w:numId w:val="31"/>
        </w:numPr>
        <w:spacing w:after="0" w:line="276" w:lineRule="auto"/>
        <w:rPr>
          <w:rFonts w:cs="Arial"/>
          <w:szCs w:val="24"/>
        </w:rPr>
      </w:pPr>
      <w:r w:rsidRPr="000E2D7D">
        <w:rPr>
          <w:rFonts w:cs="Arial"/>
          <w:szCs w:val="24"/>
        </w:rPr>
        <w:t>Trabajo Eficiente y Eficaz y Auto desarrollo</w:t>
      </w:r>
    </w:p>
    <w:p w:rsidR="005E6532" w:rsidRPr="000E2D7D" w:rsidRDefault="005E6532" w:rsidP="00FC62E7">
      <w:pPr>
        <w:pStyle w:val="Prrafodelista"/>
        <w:numPr>
          <w:ilvl w:val="0"/>
          <w:numId w:val="31"/>
        </w:numPr>
        <w:spacing w:after="0" w:line="276" w:lineRule="auto"/>
        <w:rPr>
          <w:rFonts w:cs="Arial"/>
          <w:szCs w:val="24"/>
        </w:rPr>
      </w:pPr>
      <w:r w:rsidRPr="000E2D7D">
        <w:rPr>
          <w:rFonts w:cs="Arial"/>
          <w:szCs w:val="24"/>
        </w:rPr>
        <w:t>Honestidad e Integridad</w:t>
      </w:r>
    </w:p>
    <w:p w:rsidR="005E6532" w:rsidRPr="000E2D7D" w:rsidRDefault="005E6532" w:rsidP="00FC62E7">
      <w:pPr>
        <w:pStyle w:val="Prrafodelista"/>
        <w:numPr>
          <w:ilvl w:val="0"/>
          <w:numId w:val="31"/>
        </w:numPr>
        <w:spacing w:after="0" w:line="276" w:lineRule="auto"/>
        <w:rPr>
          <w:rFonts w:cs="Arial"/>
          <w:szCs w:val="24"/>
        </w:rPr>
      </w:pPr>
      <w:r w:rsidRPr="000E2D7D">
        <w:rPr>
          <w:rFonts w:cs="Arial"/>
          <w:szCs w:val="24"/>
        </w:rPr>
        <w:t>Responsabilidad Social</w:t>
      </w:r>
    </w:p>
    <w:p w:rsidR="00904FA7" w:rsidRDefault="00904FA7">
      <w:pPr>
        <w:spacing w:after="0" w:line="240" w:lineRule="auto"/>
        <w:jc w:val="left"/>
        <w:rPr>
          <w:b/>
          <w:bCs/>
          <w:color w:val="000000"/>
          <w:szCs w:val="28"/>
        </w:rPr>
      </w:pPr>
      <w:r>
        <w:rPr>
          <w:b/>
          <w:bCs/>
          <w:color w:val="000000"/>
          <w:szCs w:val="28"/>
        </w:rPr>
        <w:br w:type="page"/>
      </w:r>
    </w:p>
    <w:p w:rsidR="005C56BC" w:rsidRPr="0045200F" w:rsidRDefault="00451662" w:rsidP="00FC62E7">
      <w:pPr>
        <w:pStyle w:val="Ttulo1"/>
        <w:numPr>
          <w:ilvl w:val="0"/>
          <w:numId w:val="10"/>
        </w:numPr>
      </w:pPr>
      <w:bookmarkStart w:id="9" w:name="_Toc357068975"/>
      <w:r w:rsidRPr="0045200F">
        <w:lastRenderedPageBreak/>
        <w:t>ANTECEDENTES</w:t>
      </w:r>
      <w:bookmarkEnd w:id="9"/>
    </w:p>
    <w:p w:rsidR="00475830" w:rsidRPr="0045200F" w:rsidRDefault="00475830" w:rsidP="00475830"/>
    <w:p w:rsidR="005C56BC" w:rsidRPr="0045200F" w:rsidRDefault="005C56BC" w:rsidP="00475830">
      <w:r w:rsidRPr="0045200F">
        <w:t xml:space="preserve">Industrias Cooper. Excelencia en la fabricación, innovación en los productos y capacidad de respuesta al cliente... la energía que sustenta nuestras marcas. </w:t>
      </w:r>
    </w:p>
    <w:p w:rsidR="005C56BC" w:rsidRPr="0045200F" w:rsidRDefault="005C56BC" w:rsidP="00475830">
      <w:r w:rsidRPr="0045200F">
        <w:t xml:space="preserve">Industrias Cooper es una compañía fuerte y dinámica fundada mediante la combinación de un crecimiento estratégico, la adquisición de compañías con productos de marca de primera línea y con posiciones de liderazgo en el mercado y con la mejora </w:t>
      </w:r>
      <w:r w:rsidR="00815006" w:rsidRPr="0045200F">
        <w:t>continua</w:t>
      </w:r>
      <w:r w:rsidRPr="0045200F">
        <w:t xml:space="preserve"> de esas compañías.</w:t>
      </w:r>
    </w:p>
    <w:p w:rsidR="005C56BC" w:rsidRPr="0045200F" w:rsidRDefault="005C56BC" w:rsidP="00475830">
      <w:pPr>
        <w:rPr>
          <w:b/>
        </w:rPr>
      </w:pPr>
      <w:r w:rsidRPr="0045200F">
        <w:rPr>
          <w:b/>
        </w:rPr>
        <w:t>CONTACTO:</w:t>
      </w:r>
    </w:p>
    <w:p w:rsidR="005C56BC" w:rsidRDefault="005C56BC" w:rsidP="008C7B50">
      <w:pPr>
        <w:ind w:left="708"/>
        <w:jc w:val="left"/>
        <w:rPr>
          <w:color w:val="000000"/>
          <w:szCs w:val="18"/>
          <w:shd w:val="clear" w:color="auto" w:fill="FFFFFF"/>
        </w:rPr>
      </w:pPr>
      <w:r w:rsidRPr="00815006">
        <w:rPr>
          <w:rStyle w:val="estilo1"/>
          <w:b/>
          <w:bCs/>
          <w:szCs w:val="18"/>
          <w:shd w:val="clear" w:color="auto" w:fill="FFFFFF"/>
        </w:rPr>
        <w:t>Cooper Lighting México</w:t>
      </w:r>
      <w:r w:rsidRPr="00815006">
        <w:rPr>
          <w:szCs w:val="18"/>
        </w:rPr>
        <w:br/>
      </w:r>
      <w:r w:rsidRPr="0045200F">
        <w:rPr>
          <w:color w:val="000000"/>
          <w:szCs w:val="18"/>
          <w:shd w:val="clear" w:color="auto" w:fill="FFFFFF"/>
        </w:rPr>
        <w:t>Avenida Javier Rojo Gómez 1170</w:t>
      </w:r>
      <w:r w:rsidRPr="0045200F">
        <w:rPr>
          <w:rStyle w:val="apple-converted-space"/>
          <w:color w:val="000000"/>
          <w:szCs w:val="18"/>
          <w:shd w:val="clear" w:color="auto" w:fill="FFFFFF"/>
        </w:rPr>
        <w:t> </w:t>
      </w:r>
      <w:r w:rsidRPr="0045200F">
        <w:rPr>
          <w:color w:val="000000"/>
          <w:szCs w:val="18"/>
        </w:rPr>
        <w:br/>
      </w:r>
      <w:r w:rsidRPr="0045200F">
        <w:rPr>
          <w:color w:val="000000"/>
          <w:szCs w:val="18"/>
          <w:shd w:val="clear" w:color="auto" w:fill="FFFFFF"/>
        </w:rPr>
        <w:t>Col. Guadalupe del Moral</w:t>
      </w:r>
      <w:r w:rsidRPr="0045200F">
        <w:rPr>
          <w:rStyle w:val="apple-converted-space"/>
          <w:color w:val="000000"/>
          <w:szCs w:val="18"/>
          <w:shd w:val="clear" w:color="auto" w:fill="FFFFFF"/>
        </w:rPr>
        <w:t> </w:t>
      </w:r>
      <w:r w:rsidRPr="0045200F">
        <w:rPr>
          <w:color w:val="000000"/>
          <w:szCs w:val="18"/>
        </w:rPr>
        <w:br/>
      </w:r>
      <w:r w:rsidRPr="0045200F">
        <w:rPr>
          <w:color w:val="000000"/>
          <w:szCs w:val="18"/>
          <w:shd w:val="clear" w:color="auto" w:fill="FFFFFF"/>
        </w:rPr>
        <w:t>09300 Iztapalapa</w:t>
      </w:r>
      <w:r w:rsidRPr="0045200F">
        <w:rPr>
          <w:rStyle w:val="apple-converted-space"/>
          <w:color w:val="000000"/>
          <w:szCs w:val="18"/>
          <w:shd w:val="clear" w:color="auto" w:fill="FFFFFF"/>
        </w:rPr>
        <w:t> </w:t>
      </w:r>
      <w:r w:rsidRPr="0045200F">
        <w:rPr>
          <w:color w:val="000000"/>
          <w:szCs w:val="18"/>
        </w:rPr>
        <w:br/>
      </w:r>
      <w:r w:rsidRPr="0045200F">
        <w:rPr>
          <w:color w:val="000000"/>
          <w:szCs w:val="18"/>
          <w:shd w:val="clear" w:color="auto" w:fill="FFFFFF"/>
        </w:rPr>
        <w:t>Teléfono: +52 (55) 5804-4018</w:t>
      </w:r>
      <w:r w:rsidRPr="0045200F">
        <w:rPr>
          <w:color w:val="000000"/>
          <w:szCs w:val="18"/>
        </w:rPr>
        <w:br/>
      </w:r>
      <w:r w:rsidRPr="0045200F">
        <w:rPr>
          <w:color w:val="000000"/>
          <w:szCs w:val="18"/>
          <w:shd w:val="clear" w:color="auto" w:fill="FFFFFF"/>
        </w:rPr>
        <w:t>+52 (55) 5804-4016</w:t>
      </w:r>
      <w:r w:rsidRPr="0045200F">
        <w:rPr>
          <w:color w:val="000000"/>
          <w:szCs w:val="18"/>
        </w:rPr>
        <w:br/>
      </w:r>
      <w:r w:rsidRPr="0045200F">
        <w:rPr>
          <w:color w:val="000000"/>
          <w:szCs w:val="18"/>
          <w:shd w:val="clear" w:color="auto" w:fill="FFFFFF"/>
        </w:rPr>
        <w:t>Regional Manager: Jaime Montes</w:t>
      </w:r>
    </w:p>
    <w:p w:rsidR="001A00E6" w:rsidRPr="00531FA3" w:rsidRDefault="001A00E6" w:rsidP="002812BF">
      <w:bookmarkStart w:id="10" w:name="_Toc354991934"/>
      <w:r w:rsidRPr="00531FA3">
        <w:t>Puntos donde se comercializa</w:t>
      </w:r>
      <w:bookmarkEnd w:id="10"/>
    </w:p>
    <w:p w:rsidR="003251F6" w:rsidRDefault="003251F6" w:rsidP="001A00E6">
      <w:pPr>
        <w:spacing w:after="0"/>
        <w:rPr>
          <w:rFonts w:cs="Arial"/>
          <w:szCs w:val="24"/>
        </w:rPr>
      </w:pPr>
    </w:p>
    <w:p w:rsidR="001A00E6" w:rsidRPr="00531FA3" w:rsidRDefault="001A00E6" w:rsidP="001A00E6">
      <w:pPr>
        <w:spacing w:after="0"/>
        <w:rPr>
          <w:rFonts w:cs="Arial"/>
          <w:szCs w:val="24"/>
        </w:rPr>
      </w:pPr>
      <w:r w:rsidRPr="00531FA3">
        <w:rPr>
          <w:rFonts w:cs="Arial"/>
          <w:szCs w:val="24"/>
        </w:rPr>
        <w:t>Los puntos estratégicos de venta para la zona centro de mayor a menor son los siguientes:</w:t>
      </w:r>
    </w:p>
    <w:p w:rsidR="001A00E6" w:rsidRPr="00531FA3" w:rsidRDefault="001A00E6" w:rsidP="00FC62E7">
      <w:pPr>
        <w:pStyle w:val="Prrafodelista"/>
        <w:numPr>
          <w:ilvl w:val="0"/>
          <w:numId w:val="38"/>
        </w:numPr>
        <w:spacing w:after="0" w:line="276" w:lineRule="auto"/>
        <w:rPr>
          <w:rFonts w:cs="Arial"/>
          <w:szCs w:val="24"/>
          <w:lang w:eastAsia="es-ES"/>
        </w:rPr>
      </w:pPr>
      <w:r w:rsidRPr="00531FA3">
        <w:rPr>
          <w:rFonts w:cs="Arial"/>
          <w:szCs w:val="24"/>
          <w:lang w:eastAsia="es-ES"/>
        </w:rPr>
        <w:t>Distrito federal</w:t>
      </w:r>
    </w:p>
    <w:p w:rsidR="001A00E6" w:rsidRPr="00531FA3" w:rsidRDefault="001A00E6" w:rsidP="00FC62E7">
      <w:pPr>
        <w:pStyle w:val="Prrafodelista"/>
        <w:numPr>
          <w:ilvl w:val="0"/>
          <w:numId w:val="38"/>
        </w:numPr>
        <w:spacing w:after="0" w:line="276" w:lineRule="auto"/>
        <w:rPr>
          <w:rFonts w:cs="Arial"/>
          <w:szCs w:val="24"/>
          <w:lang w:eastAsia="es-ES"/>
        </w:rPr>
      </w:pPr>
      <w:r w:rsidRPr="00531FA3">
        <w:rPr>
          <w:rFonts w:cs="Arial"/>
          <w:szCs w:val="24"/>
          <w:lang w:eastAsia="es-ES"/>
        </w:rPr>
        <w:t>Edo México</w:t>
      </w:r>
    </w:p>
    <w:p w:rsidR="001A00E6" w:rsidRPr="00531FA3" w:rsidRDefault="001A00E6" w:rsidP="00FC62E7">
      <w:pPr>
        <w:pStyle w:val="Prrafodelista"/>
        <w:numPr>
          <w:ilvl w:val="0"/>
          <w:numId w:val="38"/>
        </w:numPr>
        <w:spacing w:after="0" w:line="276" w:lineRule="auto"/>
        <w:rPr>
          <w:rFonts w:cs="Arial"/>
          <w:szCs w:val="24"/>
          <w:lang w:eastAsia="es-ES"/>
        </w:rPr>
      </w:pPr>
      <w:r w:rsidRPr="00531FA3">
        <w:rPr>
          <w:rFonts w:cs="Arial"/>
          <w:szCs w:val="24"/>
          <w:lang w:eastAsia="es-ES"/>
        </w:rPr>
        <w:t>Querétaro</w:t>
      </w:r>
    </w:p>
    <w:p w:rsidR="001A00E6" w:rsidRPr="00531FA3" w:rsidRDefault="001A00E6" w:rsidP="00FC62E7">
      <w:pPr>
        <w:pStyle w:val="Prrafodelista"/>
        <w:numPr>
          <w:ilvl w:val="0"/>
          <w:numId w:val="38"/>
        </w:numPr>
        <w:spacing w:after="0" w:line="276" w:lineRule="auto"/>
        <w:rPr>
          <w:rFonts w:cs="Arial"/>
          <w:szCs w:val="24"/>
          <w:lang w:eastAsia="es-ES"/>
        </w:rPr>
      </w:pPr>
      <w:r w:rsidRPr="00531FA3">
        <w:rPr>
          <w:rFonts w:cs="Arial"/>
          <w:szCs w:val="24"/>
          <w:lang w:eastAsia="es-ES"/>
        </w:rPr>
        <w:t>Puebla</w:t>
      </w:r>
    </w:p>
    <w:p w:rsidR="001A00E6" w:rsidRPr="00531FA3" w:rsidRDefault="001A00E6" w:rsidP="00FC62E7">
      <w:pPr>
        <w:pStyle w:val="Prrafodelista"/>
        <w:numPr>
          <w:ilvl w:val="0"/>
          <w:numId w:val="38"/>
        </w:numPr>
        <w:spacing w:after="0" w:line="276" w:lineRule="auto"/>
        <w:rPr>
          <w:rFonts w:cs="Arial"/>
          <w:szCs w:val="24"/>
          <w:lang w:eastAsia="es-ES"/>
        </w:rPr>
      </w:pPr>
      <w:r w:rsidRPr="00531FA3">
        <w:rPr>
          <w:rFonts w:cs="Arial"/>
          <w:szCs w:val="24"/>
          <w:lang w:eastAsia="es-ES"/>
        </w:rPr>
        <w:t>Tampico</w:t>
      </w:r>
    </w:p>
    <w:p w:rsidR="001A00E6" w:rsidRPr="00531FA3" w:rsidRDefault="001A00E6" w:rsidP="00FC62E7">
      <w:pPr>
        <w:pStyle w:val="Prrafodelista"/>
        <w:numPr>
          <w:ilvl w:val="0"/>
          <w:numId w:val="38"/>
        </w:numPr>
        <w:spacing w:after="0" w:line="276" w:lineRule="auto"/>
        <w:rPr>
          <w:rFonts w:cs="Arial"/>
          <w:szCs w:val="24"/>
          <w:lang w:eastAsia="es-ES"/>
        </w:rPr>
      </w:pPr>
      <w:r w:rsidRPr="00531FA3">
        <w:rPr>
          <w:rFonts w:cs="Arial"/>
          <w:szCs w:val="24"/>
          <w:lang w:eastAsia="es-ES"/>
        </w:rPr>
        <w:t>Veracruz</w:t>
      </w:r>
    </w:p>
    <w:p w:rsidR="003251F6" w:rsidRDefault="003251F6" w:rsidP="001A00E6">
      <w:pPr>
        <w:spacing w:after="0"/>
        <w:rPr>
          <w:rFonts w:cs="Arial"/>
          <w:szCs w:val="24"/>
          <w:lang w:eastAsia="es-ES"/>
        </w:rPr>
      </w:pPr>
    </w:p>
    <w:p w:rsidR="001A00E6" w:rsidRPr="00531FA3" w:rsidRDefault="001A00E6" w:rsidP="001A00E6">
      <w:pPr>
        <w:spacing w:after="0"/>
        <w:rPr>
          <w:rFonts w:cs="Arial"/>
          <w:szCs w:val="24"/>
          <w:lang w:eastAsia="es-ES"/>
        </w:rPr>
      </w:pPr>
      <w:r w:rsidRPr="00531FA3">
        <w:rPr>
          <w:rFonts w:cs="Arial"/>
          <w:szCs w:val="24"/>
          <w:lang w:eastAsia="es-ES"/>
        </w:rPr>
        <w:t xml:space="preserve">Uno de los principales clientes </w:t>
      </w:r>
      <w:r w:rsidR="003251F6">
        <w:rPr>
          <w:rFonts w:cs="Arial"/>
          <w:szCs w:val="24"/>
          <w:lang w:eastAsia="es-ES"/>
        </w:rPr>
        <w:t xml:space="preserve">es </w:t>
      </w:r>
      <w:r w:rsidRPr="00531FA3">
        <w:rPr>
          <w:rFonts w:cs="Arial"/>
          <w:szCs w:val="24"/>
          <w:lang w:eastAsia="es-ES"/>
        </w:rPr>
        <w:t>Wal-Mart y ellos lo instalan en los estacionamientos de sus tiendas a lo largo de todo el país</w:t>
      </w:r>
    </w:p>
    <w:p w:rsidR="00027255" w:rsidRDefault="00027255" w:rsidP="00E10AF7">
      <w:pPr>
        <w:rPr>
          <w:b/>
          <w:szCs w:val="24"/>
        </w:rPr>
        <w:sectPr w:rsidR="00027255" w:rsidSect="00B93D11">
          <w:headerReference w:type="default" r:id="rId15"/>
          <w:footerReference w:type="default" r:id="rId16"/>
          <w:pgSz w:w="12240" w:h="15840"/>
          <w:pgMar w:top="1417" w:right="1701" w:bottom="1417" w:left="1701" w:header="708" w:footer="708" w:gutter="0"/>
          <w:cols w:space="708"/>
          <w:titlePg/>
          <w:docGrid w:linePitch="360"/>
        </w:sectPr>
      </w:pPr>
    </w:p>
    <w:p w:rsidR="00027255" w:rsidRPr="0045200F" w:rsidRDefault="00027255" w:rsidP="00E10AF7">
      <w:pPr>
        <w:rPr>
          <w:b/>
          <w:szCs w:val="24"/>
        </w:rPr>
      </w:pPr>
      <w:r>
        <w:rPr>
          <w:noProof/>
        </w:rPr>
        <w:lastRenderedPageBreak/>
        <w:drawing>
          <wp:anchor distT="0" distB="0" distL="114300" distR="114300" simplePos="0" relativeHeight="251710976" behindDoc="1" locked="0" layoutInCell="1" allowOverlap="1" wp14:anchorId="39FC5396" wp14:editId="201F7723">
            <wp:simplePos x="0" y="0"/>
            <wp:positionH relativeFrom="column">
              <wp:posOffset>-600075</wp:posOffset>
            </wp:positionH>
            <wp:positionV relativeFrom="paragraph">
              <wp:posOffset>-507365</wp:posOffset>
            </wp:positionV>
            <wp:extent cx="9293860" cy="6177280"/>
            <wp:effectExtent l="0" t="0" r="2540" b="0"/>
            <wp:wrapTight wrapText="bothSides">
              <wp:wrapPolygon edited="0">
                <wp:start x="0" y="0"/>
                <wp:lineTo x="0" y="21516"/>
                <wp:lineTo x="21562" y="21516"/>
                <wp:lineTo x="21562" y="0"/>
                <wp:lineTo x="0" y="0"/>
              </wp:wrapPolygon>
            </wp:wrapTight>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5880" t="24225" r="19152" b="22598"/>
                    <a:stretch/>
                  </pic:blipFill>
                  <pic:spPr bwMode="auto">
                    <a:xfrm>
                      <a:off x="0" y="0"/>
                      <a:ext cx="9293860" cy="617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830" w:rsidRPr="0045200F" w:rsidRDefault="00BA68F8" w:rsidP="00E10AF7">
      <w:pPr>
        <w:rPr>
          <w:b/>
          <w:szCs w:val="24"/>
        </w:rPr>
      </w:pPr>
      <w:r>
        <w:rPr>
          <w:noProof/>
        </w:rPr>
        <w:lastRenderedPageBreak/>
        <w:drawing>
          <wp:anchor distT="0" distB="0" distL="114300" distR="114300" simplePos="0" relativeHeight="251712000" behindDoc="1" locked="0" layoutInCell="1" allowOverlap="1" wp14:anchorId="722A44CA" wp14:editId="5A9DF9BC">
            <wp:simplePos x="0" y="0"/>
            <wp:positionH relativeFrom="column">
              <wp:posOffset>-520700</wp:posOffset>
            </wp:positionH>
            <wp:positionV relativeFrom="paragraph">
              <wp:posOffset>-507365</wp:posOffset>
            </wp:positionV>
            <wp:extent cx="9321165" cy="6214745"/>
            <wp:effectExtent l="0" t="0" r="0" b="0"/>
            <wp:wrapTight wrapText="bothSides">
              <wp:wrapPolygon edited="0">
                <wp:start x="0" y="0"/>
                <wp:lineTo x="0" y="21518"/>
                <wp:lineTo x="21543" y="21518"/>
                <wp:lineTo x="21543"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6183" t="22195" r="18320" b="23840"/>
                    <a:stretch/>
                  </pic:blipFill>
                  <pic:spPr bwMode="auto">
                    <a:xfrm>
                      <a:off x="0" y="0"/>
                      <a:ext cx="9321165" cy="621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299" w:rsidRDefault="001E3299" w:rsidP="00835C2A">
      <w:pPr>
        <w:rPr>
          <w:b/>
          <w:color w:val="000000"/>
          <w:szCs w:val="18"/>
          <w:shd w:val="clear" w:color="auto" w:fill="FFFFFF"/>
        </w:rPr>
        <w:sectPr w:rsidR="001E3299" w:rsidSect="00027255">
          <w:pgSz w:w="15840" w:h="12240" w:orient="landscape"/>
          <w:pgMar w:top="1701" w:right="1417" w:bottom="1701" w:left="1417" w:header="708" w:footer="708" w:gutter="0"/>
          <w:cols w:space="708"/>
          <w:docGrid w:linePitch="360"/>
        </w:sectPr>
      </w:pPr>
    </w:p>
    <w:p w:rsidR="00165B6F" w:rsidRPr="00165B6F" w:rsidRDefault="00165B6F" w:rsidP="00165B6F">
      <w:pPr>
        <w:rPr>
          <w:b/>
          <w:color w:val="000000"/>
          <w:szCs w:val="18"/>
          <w:shd w:val="clear" w:color="auto" w:fill="FFFFFF"/>
        </w:rPr>
      </w:pPr>
      <w:r w:rsidRPr="00165B6F">
        <w:rPr>
          <w:b/>
          <w:color w:val="000000"/>
          <w:szCs w:val="18"/>
          <w:shd w:val="clear" w:color="auto" w:fill="FFFFFF"/>
        </w:rPr>
        <w:lastRenderedPageBreak/>
        <w:t>Análisis FODA</w:t>
      </w:r>
    </w:p>
    <w:p w:rsidR="00165B6F" w:rsidRDefault="005D47F9" w:rsidP="00165B6F">
      <w:pPr>
        <w:rPr>
          <w:b/>
          <w:color w:val="000000"/>
          <w:szCs w:val="18"/>
          <w:shd w:val="clear" w:color="auto" w:fill="FFFFFF"/>
        </w:rPr>
      </w:pPr>
      <w:r>
        <w:rPr>
          <w:rFonts w:cs="Arial"/>
          <w:noProof/>
          <w:szCs w:val="24"/>
        </w:rPr>
        <w:drawing>
          <wp:inline distT="0" distB="0" distL="0" distR="0" wp14:anchorId="798280FA" wp14:editId="1E9AF54D">
            <wp:extent cx="5400040" cy="3150235"/>
            <wp:effectExtent l="19050" t="0" r="10160" b="12065"/>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C0A6E" w:rsidRPr="00944AB2" w:rsidRDefault="006C0A6E" w:rsidP="006C0A6E">
      <w:pPr>
        <w:rPr>
          <w:i/>
          <w:color w:val="000000"/>
          <w:szCs w:val="18"/>
          <w:u w:val="single"/>
          <w:shd w:val="clear" w:color="auto" w:fill="FFFFFF"/>
        </w:rPr>
      </w:pPr>
      <w:r w:rsidRPr="00944AB2">
        <w:rPr>
          <w:i/>
          <w:color w:val="000000"/>
          <w:szCs w:val="18"/>
          <w:u w:val="single"/>
          <w:shd w:val="clear" w:color="auto" w:fill="FFFFFF"/>
        </w:rPr>
        <w:t>ANEXO</w:t>
      </w:r>
      <w:r>
        <w:rPr>
          <w:i/>
          <w:color w:val="000000"/>
          <w:szCs w:val="18"/>
          <w:u w:val="single"/>
          <w:shd w:val="clear" w:color="auto" w:fill="FFFFFF"/>
        </w:rPr>
        <w:t xml:space="preserve"> 1:Organigrama</w:t>
      </w:r>
    </w:p>
    <w:p w:rsidR="00D4300B" w:rsidRPr="002C4C50" w:rsidRDefault="00D4300B" w:rsidP="002C4C50">
      <w:pPr>
        <w:rPr>
          <w:b/>
        </w:rPr>
      </w:pPr>
      <w:bookmarkStart w:id="11" w:name="_Toc354991921"/>
      <w:r w:rsidRPr="002C4C50">
        <w:rPr>
          <w:b/>
        </w:rPr>
        <w:t>PRODUCTO</w:t>
      </w:r>
      <w:bookmarkEnd w:id="11"/>
    </w:p>
    <w:p w:rsidR="00B548C8" w:rsidRPr="008816E6" w:rsidRDefault="00B548C8" w:rsidP="008816E6">
      <w:pPr>
        <w:rPr>
          <w:b/>
        </w:rPr>
      </w:pPr>
      <w:bookmarkStart w:id="12" w:name="_Toc354991922"/>
      <w:r w:rsidRPr="008816E6">
        <w:rPr>
          <w:b/>
        </w:rPr>
        <w:t>Línea de productos</w:t>
      </w:r>
      <w:bookmarkEnd w:id="12"/>
    </w:p>
    <w:p w:rsidR="00B548C8" w:rsidRDefault="00B548C8" w:rsidP="00B548C8">
      <w:pPr>
        <w:spacing w:after="0"/>
        <w:rPr>
          <w:rFonts w:cs="Arial"/>
          <w:szCs w:val="24"/>
        </w:rPr>
      </w:pPr>
      <w:r>
        <w:rPr>
          <w:rFonts w:cs="Arial"/>
          <w:szCs w:val="24"/>
        </w:rPr>
        <w:t>COOPER maneja 2 líneas de productos que son:</w:t>
      </w:r>
    </w:p>
    <w:p w:rsidR="00B548C8" w:rsidRPr="00B548C8" w:rsidRDefault="00B548C8" w:rsidP="00FC62E7">
      <w:pPr>
        <w:pStyle w:val="Prrafodelista"/>
        <w:numPr>
          <w:ilvl w:val="0"/>
          <w:numId w:val="33"/>
        </w:numPr>
        <w:spacing w:after="0"/>
        <w:rPr>
          <w:rFonts w:cs="Arial"/>
          <w:szCs w:val="24"/>
          <w:lang w:val="en-US"/>
        </w:rPr>
      </w:pPr>
      <w:r w:rsidRPr="00B548C8">
        <w:rPr>
          <w:rFonts w:cs="Arial"/>
          <w:szCs w:val="24"/>
          <w:lang w:val="en-US"/>
        </w:rPr>
        <w:t>Stock</w:t>
      </w:r>
    </w:p>
    <w:p w:rsidR="00B548C8" w:rsidRPr="00B548C8" w:rsidRDefault="00B548C8" w:rsidP="00FC62E7">
      <w:pPr>
        <w:pStyle w:val="Prrafodelista"/>
        <w:numPr>
          <w:ilvl w:val="0"/>
          <w:numId w:val="33"/>
        </w:numPr>
        <w:spacing w:after="0"/>
        <w:rPr>
          <w:rFonts w:cs="Arial"/>
          <w:szCs w:val="24"/>
          <w:lang w:val="en-US"/>
        </w:rPr>
      </w:pPr>
      <w:r w:rsidRPr="00B548C8">
        <w:rPr>
          <w:rFonts w:cs="Arial"/>
          <w:szCs w:val="24"/>
          <w:lang w:val="en-US"/>
        </w:rPr>
        <w:t>MTO “make to order”</w:t>
      </w:r>
    </w:p>
    <w:p w:rsidR="00B548C8" w:rsidRPr="00531FA3" w:rsidRDefault="00B548C8" w:rsidP="00B548C8">
      <w:pPr>
        <w:spacing w:after="0"/>
        <w:rPr>
          <w:rFonts w:cs="Arial"/>
          <w:szCs w:val="24"/>
        </w:rPr>
      </w:pPr>
      <w:r w:rsidRPr="00B548C8">
        <w:rPr>
          <w:rFonts w:cs="Arial"/>
          <w:szCs w:val="24"/>
        </w:rPr>
        <w:t xml:space="preserve">Y estos productos están enfocados a los </w:t>
      </w:r>
      <w:r w:rsidRPr="00531FA3">
        <w:rPr>
          <w:rFonts w:cs="Arial"/>
          <w:szCs w:val="24"/>
        </w:rPr>
        <w:t>diferentes mercados:</w:t>
      </w:r>
    </w:p>
    <w:p w:rsidR="00B548C8" w:rsidRPr="00531FA3" w:rsidRDefault="00B548C8" w:rsidP="00FC62E7">
      <w:pPr>
        <w:pStyle w:val="Prrafodelista"/>
        <w:numPr>
          <w:ilvl w:val="0"/>
          <w:numId w:val="32"/>
        </w:numPr>
        <w:spacing w:after="0" w:line="276" w:lineRule="auto"/>
        <w:ind w:left="1080"/>
        <w:rPr>
          <w:rFonts w:cs="Arial"/>
          <w:szCs w:val="24"/>
        </w:rPr>
      </w:pPr>
      <w:r w:rsidRPr="00531FA3">
        <w:rPr>
          <w:rFonts w:cs="Arial"/>
          <w:szCs w:val="24"/>
        </w:rPr>
        <w:t>Industrial</w:t>
      </w:r>
    </w:p>
    <w:p w:rsidR="00B548C8" w:rsidRDefault="00B548C8" w:rsidP="00FC62E7">
      <w:pPr>
        <w:pStyle w:val="Prrafodelista"/>
        <w:numPr>
          <w:ilvl w:val="0"/>
          <w:numId w:val="32"/>
        </w:numPr>
        <w:spacing w:after="0" w:line="276" w:lineRule="auto"/>
        <w:ind w:left="1080"/>
        <w:rPr>
          <w:rFonts w:cs="Arial"/>
          <w:szCs w:val="24"/>
        </w:rPr>
      </w:pPr>
      <w:r w:rsidRPr="00531FA3">
        <w:rPr>
          <w:rFonts w:cs="Arial"/>
          <w:szCs w:val="24"/>
        </w:rPr>
        <w:t>Comercial</w:t>
      </w:r>
    </w:p>
    <w:p w:rsidR="00B548C8" w:rsidRDefault="00B548C8" w:rsidP="00B548C8">
      <w:pPr>
        <w:spacing w:after="0" w:line="276" w:lineRule="auto"/>
        <w:rPr>
          <w:rFonts w:cs="Arial"/>
          <w:szCs w:val="24"/>
        </w:rPr>
      </w:pPr>
    </w:p>
    <w:p w:rsidR="00B548C8" w:rsidRDefault="00B548C8" w:rsidP="00B548C8">
      <w:pPr>
        <w:spacing w:after="0" w:line="276" w:lineRule="auto"/>
        <w:rPr>
          <w:rFonts w:cs="Arial"/>
          <w:szCs w:val="24"/>
        </w:rPr>
      </w:pPr>
    </w:p>
    <w:p w:rsidR="00B548C8" w:rsidRDefault="00B548C8" w:rsidP="00B548C8">
      <w:pPr>
        <w:spacing w:after="0" w:line="276" w:lineRule="auto"/>
        <w:rPr>
          <w:rFonts w:cs="Arial"/>
          <w:szCs w:val="24"/>
        </w:rPr>
      </w:pPr>
    </w:p>
    <w:p w:rsidR="00B548C8" w:rsidRDefault="00B548C8" w:rsidP="00B548C8">
      <w:pPr>
        <w:spacing w:after="0" w:line="276" w:lineRule="auto"/>
        <w:rPr>
          <w:rFonts w:cs="Arial"/>
          <w:szCs w:val="24"/>
        </w:rPr>
      </w:pPr>
    </w:p>
    <w:p w:rsidR="00B548C8" w:rsidRDefault="00B548C8" w:rsidP="00B548C8">
      <w:pPr>
        <w:spacing w:after="0" w:line="276" w:lineRule="auto"/>
        <w:rPr>
          <w:rFonts w:cs="Arial"/>
          <w:szCs w:val="24"/>
        </w:rPr>
      </w:pPr>
    </w:p>
    <w:p w:rsidR="00B548C8" w:rsidRDefault="00B548C8" w:rsidP="00B548C8">
      <w:pPr>
        <w:spacing w:after="0" w:line="276" w:lineRule="auto"/>
        <w:rPr>
          <w:rFonts w:cs="Arial"/>
          <w:szCs w:val="24"/>
        </w:rPr>
      </w:pPr>
    </w:p>
    <w:p w:rsidR="006D0188" w:rsidRDefault="006D0188" w:rsidP="00B548C8">
      <w:pPr>
        <w:spacing w:after="0" w:line="276" w:lineRule="auto"/>
        <w:rPr>
          <w:rFonts w:cs="Arial"/>
          <w:szCs w:val="24"/>
        </w:rPr>
        <w:sectPr w:rsidR="006D0188" w:rsidSect="00620392">
          <w:pgSz w:w="12240" w:h="15840"/>
          <w:pgMar w:top="1417" w:right="1701" w:bottom="1417" w:left="1701" w:header="708" w:footer="708" w:gutter="0"/>
          <w:cols w:space="708"/>
          <w:docGrid w:linePitch="360"/>
        </w:sectPr>
      </w:pPr>
    </w:p>
    <w:p w:rsidR="00B548C8" w:rsidRDefault="002D112F" w:rsidP="00B548C8">
      <w:pPr>
        <w:spacing w:after="0" w:line="276" w:lineRule="auto"/>
        <w:rPr>
          <w:rFonts w:cs="Arial"/>
          <w:szCs w:val="24"/>
        </w:rPr>
      </w:pPr>
      <w:r>
        <w:rPr>
          <w:noProof/>
        </w:rPr>
        <w:lastRenderedPageBreak/>
        <w:drawing>
          <wp:anchor distT="0" distB="0" distL="114300" distR="114300" simplePos="0" relativeHeight="251709952" behindDoc="1" locked="0" layoutInCell="1" allowOverlap="1" wp14:anchorId="39C155D4" wp14:editId="49066B19">
            <wp:simplePos x="0" y="0"/>
            <wp:positionH relativeFrom="column">
              <wp:posOffset>-354330</wp:posOffset>
            </wp:positionH>
            <wp:positionV relativeFrom="paragraph">
              <wp:posOffset>-370840</wp:posOffset>
            </wp:positionV>
            <wp:extent cx="9130030" cy="5308600"/>
            <wp:effectExtent l="0" t="0" r="0" b="6350"/>
            <wp:wrapTight wrapText="bothSides">
              <wp:wrapPolygon edited="0">
                <wp:start x="0" y="0"/>
                <wp:lineTo x="0" y="21548"/>
                <wp:lineTo x="21543" y="21548"/>
                <wp:lineTo x="21543" y="0"/>
                <wp:lineTo x="0" y="0"/>
              </wp:wrapPolygon>
            </wp:wrapTight>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3031" t="22511" r="15251" b="24001"/>
                    <a:stretch/>
                  </pic:blipFill>
                  <pic:spPr bwMode="auto">
                    <a:xfrm>
                      <a:off x="0" y="0"/>
                      <a:ext cx="9130030" cy="530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077" w:rsidRDefault="009A7077" w:rsidP="00B548C8">
      <w:pPr>
        <w:spacing w:after="0" w:line="276" w:lineRule="auto"/>
        <w:rPr>
          <w:rFonts w:cs="Arial"/>
          <w:szCs w:val="24"/>
        </w:rPr>
        <w:sectPr w:rsidR="009A7077" w:rsidSect="002D112F">
          <w:pgSz w:w="15840" w:h="12240" w:orient="landscape"/>
          <w:pgMar w:top="1701" w:right="1417" w:bottom="1701" w:left="1417" w:header="708" w:footer="708" w:gutter="0"/>
          <w:cols w:space="708"/>
          <w:docGrid w:linePitch="360"/>
        </w:sectPr>
      </w:pPr>
    </w:p>
    <w:p w:rsidR="00B548C8" w:rsidRDefault="00C42B37" w:rsidP="00B548C8">
      <w:pPr>
        <w:spacing w:after="0" w:line="276" w:lineRule="auto"/>
        <w:rPr>
          <w:rFonts w:cs="Arial"/>
          <w:szCs w:val="24"/>
        </w:rPr>
      </w:pPr>
      <w:r>
        <w:rPr>
          <w:rFonts w:cs="Arial"/>
          <w:noProof/>
          <w:szCs w:val="24"/>
        </w:rPr>
        <w:lastRenderedPageBreak/>
        <w:drawing>
          <wp:anchor distT="0" distB="0" distL="114300" distR="114300" simplePos="0" relativeHeight="251717120" behindDoc="0" locked="0" layoutInCell="1" allowOverlap="1" wp14:anchorId="16478A0E" wp14:editId="51880B1C">
            <wp:simplePos x="0" y="0"/>
            <wp:positionH relativeFrom="column">
              <wp:posOffset>-543538</wp:posOffset>
            </wp:positionH>
            <wp:positionV relativeFrom="paragraph">
              <wp:posOffset>95536</wp:posOffset>
            </wp:positionV>
            <wp:extent cx="1817709" cy="105629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7709" cy="105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B37">
        <w:rPr>
          <w:rFonts w:cs="Arial"/>
          <w:noProof/>
          <w:szCs w:val="24"/>
        </w:rPr>
        <w:drawing>
          <wp:anchor distT="0" distB="0" distL="114300" distR="114300" simplePos="0" relativeHeight="251716096" behindDoc="0" locked="0" layoutInCell="1" allowOverlap="1" wp14:anchorId="6B1F0AB5" wp14:editId="20EAC448">
            <wp:simplePos x="0" y="0"/>
            <wp:positionH relativeFrom="column">
              <wp:posOffset>4467225</wp:posOffset>
            </wp:positionH>
            <wp:positionV relativeFrom="paragraph">
              <wp:posOffset>108585</wp:posOffset>
            </wp:positionV>
            <wp:extent cx="914400" cy="1041400"/>
            <wp:effectExtent l="0" t="0" r="0" b="6350"/>
            <wp:wrapNone/>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1041400"/>
                    </a:xfrm>
                    <a:prstGeom prst="rect">
                      <a:avLst/>
                    </a:prstGeom>
                    <a:noFill/>
                  </pic:spPr>
                </pic:pic>
              </a:graphicData>
            </a:graphic>
            <wp14:sizeRelH relativeFrom="page">
              <wp14:pctWidth>0</wp14:pctWidth>
            </wp14:sizeRelH>
            <wp14:sizeRelV relativeFrom="page">
              <wp14:pctHeight>0</wp14:pctHeight>
            </wp14:sizeRelV>
          </wp:anchor>
        </w:drawing>
      </w:r>
      <w:r w:rsidRPr="00C42B37">
        <w:rPr>
          <w:rFonts w:cs="Arial"/>
          <w:noProof/>
          <w:szCs w:val="24"/>
        </w:rPr>
        <w:drawing>
          <wp:anchor distT="0" distB="0" distL="114300" distR="114300" simplePos="0" relativeHeight="251715072" behindDoc="0" locked="0" layoutInCell="1" allowOverlap="1" wp14:anchorId="6978C1AA" wp14:editId="58AA89D9">
            <wp:simplePos x="0" y="0"/>
            <wp:positionH relativeFrom="column">
              <wp:posOffset>7620</wp:posOffset>
            </wp:positionH>
            <wp:positionV relativeFrom="paragraph">
              <wp:posOffset>2157730</wp:posOffset>
            </wp:positionV>
            <wp:extent cx="1257300" cy="838200"/>
            <wp:effectExtent l="0" t="0" r="0" b="0"/>
            <wp:wrapNone/>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pic:spPr>
                </pic:pic>
              </a:graphicData>
            </a:graphic>
            <wp14:sizeRelH relativeFrom="page">
              <wp14:pctWidth>0</wp14:pctWidth>
            </wp14:sizeRelH>
            <wp14:sizeRelV relativeFrom="page">
              <wp14:pctHeight>0</wp14:pctHeight>
            </wp14:sizeRelV>
          </wp:anchor>
        </w:drawing>
      </w:r>
      <w:r w:rsidRPr="00C42B37">
        <w:rPr>
          <w:rFonts w:cs="Arial"/>
          <w:noProof/>
          <w:szCs w:val="24"/>
        </w:rPr>
        <w:drawing>
          <wp:anchor distT="0" distB="0" distL="114300" distR="114300" simplePos="0" relativeHeight="251714048" behindDoc="0" locked="0" layoutInCell="1" allowOverlap="1" wp14:anchorId="217723AC" wp14:editId="72A04F27">
            <wp:simplePos x="0" y="0"/>
            <wp:positionH relativeFrom="column">
              <wp:posOffset>4194810</wp:posOffset>
            </wp:positionH>
            <wp:positionV relativeFrom="paragraph">
              <wp:posOffset>2159044</wp:posOffset>
            </wp:positionV>
            <wp:extent cx="1524000" cy="520700"/>
            <wp:effectExtent l="0" t="0" r="0" b="0"/>
            <wp:wrapNone/>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52070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4"/>
        </w:rPr>
        <w:drawing>
          <wp:inline distT="0" distB="0" distL="0" distR="0" wp14:anchorId="0B098AED" wp14:editId="08234E0A">
            <wp:extent cx="5486400" cy="3200400"/>
            <wp:effectExtent l="0" t="0" r="0" b="0"/>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42B37" w:rsidRDefault="00C42B37" w:rsidP="00B548C8">
      <w:pPr>
        <w:spacing w:after="0" w:line="276" w:lineRule="auto"/>
        <w:rPr>
          <w:rFonts w:cs="Arial"/>
          <w:szCs w:val="24"/>
        </w:rPr>
      </w:pPr>
    </w:p>
    <w:p w:rsidR="00C42B37" w:rsidRDefault="00C42B37" w:rsidP="00B548C8">
      <w:pPr>
        <w:spacing w:after="0"/>
        <w:rPr>
          <w:rFonts w:cs="Arial"/>
          <w:b/>
          <w:szCs w:val="24"/>
        </w:rPr>
      </w:pPr>
    </w:p>
    <w:p w:rsidR="002D112F" w:rsidRPr="009A7077" w:rsidRDefault="009A7077" w:rsidP="00B548C8">
      <w:pPr>
        <w:spacing w:after="0"/>
        <w:rPr>
          <w:rFonts w:cs="Arial"/>
          <w:b/>
          <w:szCs w:val="24"/>
        </w:rPr>
      </w:pPr>
      <w:r w:rsidRPr="009A7077">
        <w:rPr>
          <w:rFonts w:cs="Arial"/>
          <w:b/>
          <w:szCs w:val="24"/>
        </w:rPr>
        <w:t>VENTUS</w:t>
      </w:r>
    </w:p>
    <w:p w:rsidR="009A7077" w:rsidRDefault="009A7077" w:rsidP="00B548C8">
      <w:pPr>
        <w:spacing w:after="0"/>
        <w:rPr>
          <w:rFonts w:cs="Arial"/>
          <w:szCs w:val="24"/>
        </w:rPr>
      </w:pPr>
    </w:p>
    <w:p w:rsidR="00B548C8" w:rsidRPr="00531FA3" w:rsidRDefault="00B548C8" w:rsidP="00B548C8">
      <w:pPr>
        <w:spacing w:after="0"/>
        <w:rPr>
          <w:rFonts w:cs="Arial"/>
          <w:szCs w:val="24"/>
        </w:rPr>
      </w:pPr>
      <w:r w:rsidRPr="00531FA3">
        <w:rPr>
          <w:rFonts w:cs="Arial"/>
          <w:szCs w:val="24"/>
        </w:rPr>
        <w:t xml:space="preserve">El producto que se analiza en esta investigación </w:t>
      </w:r>
      <w:r>
        <w:rPr>
          <w:rFonts w:cs="Arial"/>
          <w:szCs w:val="24"/>
        </w:rPr>
        <w:t xml:space="preserve">es MTO y </w:t>
      </w:r>
      <w:r w:rsidRPr="00531FA3">
        <w:rPr>
          <w:rFonts w:cs="Arial"/>
          <w:szCs w:val="24"/>
        </w:rPr>
        <w:t>se ocupa básicamente en sector gobierno, tanto en estacionamientos y todo tipo de vialidades</w:t>
      </w:r>
    </w:p>
    <w:p w:rsidR="00B548C8" w:rsidRPr="00531FA3" w:rsidRDefault="00B548C8" w:rsidP="00B548C8">
      <w:pPr>
        <w:spacing w:after="0"/>
        <w:rPr>
          <w:rFonts w:cs="Arial"/>
          <w:szCs w:val="24"/>
        </w:rPr>
      </w:pPr>
    </w:p>
    <w:p w:rsidR="00D4300B" w:rsidRPr="00B548C8" w:rsidRDefault="00B548C8" w:rsidP="00D4300B">
      <w:pPr>
        <w:spacing w:after="0"/>
        <w:rPr>
          <w:rFonts w:cs="Arial"/>
          <w:szCs w:val="24"/>
        </w:rPr>
      </w:pPr>
      <w:r>
        <w:rPr>
          <w:rFonts w:cs="Arial"/>
          <w:szCs w:val="24"/>
        </w:rPr>
        <w:t>G</w:t>
      </w:r>
      <w:r w:rsidRPr="00531FA3">
        <w:rPr>
          <w:rFonts w:cs="Arial"/>
          <w:szCs w:val="24"/>
        </w:rPr>
        <w:t>racias a las diferentes variantes que tiene cubre todas las necesidades del mercado.</w:t>
      </w:r>
    </w:p>
    <w:p w:rsidR="00944AB2" w:rsidRPr="00944AB2" w:rsidRDefault="00944AB2" w:rsidP="00165B6F">
      <w:pPr>
        <w:rPr>
          <w:i/>
          <w:color w:val="000000"/>
          <w:szCs w:val="18"/>
          <w:u w:val="single"/>
          <w:shd w:val="clear" w:color="auto" w:fill="FFFFFF"/>
        </w:rPr>
      </w:pPr>
      <w:r w:rsidRPr="00944AB2">
        <w:rPr>
          <w:i/>
          <w:color w:val="000000"/>
          <w:szCs w:val="18"/>
          <w:u w:val="single"/>
          <w:shd w:val="clear" w:color="auto" w:fill="FFFFFF"/>
        </w:rPr>
        <w:t>ANEXO</w:t>
      </w:r>
      <w:r w:rsidR="006C0A6E">
        <w:rPr>
          <w:i/>
          <w:color w:val="000000"/>
          <w:szCs w:val="18"/>
          <w:u w:val="single"/>
          <w:shd w:val="clear" w:color="auto" w:fill="FFFFFF"/>
        </w:rPr>
        <w:t xml:space="preserve"> 2</w:t>
      </w:r>
      <w:r w:rsidR="00927CF0">
        <w:rPr>
          <w:i/>
          <w:color w:val="000000"/>
          <w:szCs w:val="18"/>
          <w:u w:val="single"/>
          <w:shd w:val="clear" w:color="auto" w:fill="FFFFFF"/>
        </w:rPr>
        <w:t>: F</w:t>
      </w:r>
      <w:r w:rsidRPr="00944AB2">
        <w:rPr>
          <w:i/>
          <w:color w:val="000000"/>
          <w:szCs w:val="18"/>
          <w:u w:val="single"/>
          <w:shd w:val="clear" w:color="auto" w:fill="FFFFFF"/>
        </w:rPr>
        <w:t>icha técnica del producto</w:t>
      </w:r>
    </w:p>
    <w:p w:rsidR="00927CF0" w:rsidRDefault="00927CF0" w:rsidP="00927CF0">
      <w:pPr>
        <w:spacing w:after="0"/>
        <w:rPr>
          <w:rFonts w:cs="Arial"/>
          <w:b/>
          <w:bCs/>
          <w:color w:val="000000"/>
          <w:szCs w:val="24"/>
          <w:lang w:eastAsia="es-ES"/>
        </w:rPr>
      </w:pPr>
    </w:p>
    <w:p w:rsidR="00927CF0" w:rsidRPr="00927CF0" w:rsidRDefault="00927CF0" w:rsidP="00927CF0">
      <w:pPr>
        <w:rPr>
          <w:b/>
          <w:lang w:eastAsia="es-ES"/>
        </w:rPr>
      </w:pPr>
      <w:bookmarkStart w:id="13" w:name="_Toc354991923"/>
      <w:r w:rsidRPr="00927CF0">
        <w:rPr>
          <w:b/>
          <w:lang w:eastAsia="es-ES"/>
        </w:rPr>
        <w:t>Descripción de producto / Materias Primas</w:t>
      </w:r>
      <w:bookmarkEnd w:id="13"/>
    </w:p>
    <w:p w:rsidR="00927CF0" w:rsidRPr="00531FA3" w:rsidRDefault="00927CF0" w:rsidP="00927CF0">
      <w:pPr>
        <w:rPr>
          <w:rFonts w:cs="Arial"/>
          <w:szCs w:val="24"/>
          <w:lang w:eastAsia="es-ES"/>
        </w:rPr>
      </w:pPr>
      <w:r w:rsidRPr="00531FA3">
        <w:rPr>
          <w:rFonts w:cs="Arial"/>
          <w:color w:val="000000"/>
          <w:szCs w:val="24"/>
          <w:lang w:eastAsia="es-ES"/>
        </w:rPr>
        <w:t>Un luminario está formado básicamente por los siguientes componentes</w:t>
      </w:r>
      <w:r>
        <w:rPr>
          <w:rFonts w:cs="Arial"/>
          <w:color w:val="000000"/>
          <w:szCs w:val="24"/>
          <w:lang w:eastAsia="es-ES"/>
        </w:rPr>
        <w:t>:</w:t>
      </w:r>
    </w:p>
    <w:p w:rsidR="00927CF0" w:rsidRDefault="00927CF0" w:rsidP="00FC62E7">
      <w:pPr>
        <w:pStyle w:val="Prrafodelista"/>
        <w:numPr>
          <w:ilvl w:val="0"/>
          <w:numId w:val="34"/>
        </w:numPr>
        <w:rPr>
          <w:rFonts w:cs="Arial"/>
          <w:color w:val="000000"/>
          <w:szCs w:val="24"/>
          <w:lang w:eastAsia="es-ES"/>
        </w:rPr>
      </w:pPr>
      <w:r w:rsidRPr="00927CF0">
        <w:rPr>
          <w:rFonts w:cs="Arial"/>
          <w:color w:val="000000"/>
          <w:szCs w:val="24"/>
          <w:lang w:eastAsia="es-ES"/>
        </w:rPr>
        <w:t>Cuerpo de luminario, que algunos caso</w:t>
      </w:r>
      <w:r>
        <w:rPr>
          <w:rFonts w:cs="Arial"/>
          <w:color w:val="000000"/>
          <w:szCs w:val="24"/>
          <w:lang w:eastAsia="es-ES"/>
        </w:rPr>
        <w:t>s lo se utiliza como reflector.</w:t>
      </w:r>
    </w:p>
    <w:p w:rsidR="00927CF0" w:rsidRPr="00927CF0" w:rsidRDefault="00927CF0" w:rsidP="00FC62E7">
      <w:pPr>
        <w:pStyle w:val="Prrafodelista"/>
        <w:numPr>
          <w:ilvl w:val="1"/>
          <w:numId w:val="34"/>
        </w:numPr>
        <w:rPr>
          <w:rFonts w:cs="Arial"/>
          <w:color w:val="000000"/>
          <w:szCs w:val="24"/>
          <w:lang w:eastAsia="es-ES"/>
        </w:rPr>
      </w:pPr>
      <w:r w:rsidRPr="00927CF0">
        <w:rPr>
          <w:rFonts w:cs="Arial"/>
          <w:color w:val="000000"/>
          <w:szCs w:val="24"/>
          <w:lang w:eastAsia="es-ES"/>
        </w:rPr>
        <w:t xml:space="preserve">Materia prima: </w:t>
      </w:r>
      <w:r>
        <w:rPr>
          <w:rFonts w:cs="Arial"/>
          <w:color w:val="000000"/>
          <w:szCs w:val="24"/>
          <w:lang w:eastAsia="es-ES"/>
        </w:rPr>
        <w:t>Generalmente se utiliza</w:t>
      </w:r>
      <w:r w:rsidRPr="00927CF0">
        <w:rPr>
          <w:rFonts w:cs="Arial"/>
          <w:color w:val="000000"/>
          <w:szCs w:val="24"/>
          <w:lang w:eastAsia="es-ES"/>
        </w:rPr>
        <w:t xml:space="preserve"> lámina de acero rolado, </w:t>
      </w:r>
      <w:r>
        <w:rPr>
          <w:rFonts w:cs="Arial"/>
          <w:color w:val="000000"/>
          <w:szCs w:val="24"/>
          <w:lang w:eastAsia="es-ES"/>
        </w:rPr>
        <w:t xml:space="preserve">pre-pintada, </w:t>
      </w:r>
      <w:r w:rsidRPr="00927CF0">
        <w:rPr>
          <w:rFonts w:cs="Arial"/>
          <w:color w:val="000000"/>
          <w:szCs w:val="24"/>
          <w:lang w:eastAsia="es-ES"/>
        </w:rPr>
        <w:t>acrílico</w:t>
      </w:r>
      <w:r w:rsidRPr="00927CF0">
        <w:rPr>
          <w:rFonts w:cs="Arial"/>
          <w:b/>
          <w:color w:val="000000"/>
          <w:szCs w:val="24"/>
          <w:lang w:eastAsia="es-ES"/>
        </w:rPr>
        <w:t>, cuerpos en fundición de aluminio</w:t>
      </w:r>
      <w:r>
        <w:rPr>
          <w:rFonts w:cs="Arial"/>
          <w:b/>
          <w:color w:val="000000"/>
          <w:szCs w:val="24"/>
          <w:lang w:eastAsia="es-ES"/>
        </w:rPr>
        <w:t>,</w:t>
      </w:r>
      <w:r>
        <w:rPr>
          <w:rFonts w:cs="Arial"/>
          <w:color w:val="000000"/>
          <w:szCs w:val="24"/>
          <w:lang w:eastAsia="es-ES"/>
        </w:rPr>
        <w:t xml:space="preserve"> campanas de aluminio.</w:t>
      </w:r>
    </w:p>
    <w:p w:rsidR="00927CF0" w:rsidRPr="00927CF0" w:rsidRDefault="00927CF0" w:rsidP="00FC62E7">
      <w:pPr>
        <w:pStyle w:val="Prrafodelista"/>
        <w:numPr>
          <w:ilvl w:val="0"/>
          <w:numId w:val="34"/>
        </w:numPr>
        <w:rPr>
          <w:rFonts w:cs="Arial"/>
          <w:color w:val="000000"/>
          <w:szCs w:val="24"/>
          <w:lang w:eastAsia="es-ES"/>
        </w:rPr>
      </w:pPr>
      <w:r w:rsidRPr="00927CF0">
        <w:rPr>
          <w:rFonts w:cs="Arial"/>
          <w:color w:val="000000"/>
          <w:szCs w:val="24"/>
          <w:lang w:eastAsia="es-ES"/>
        </w:rPr>
        <w:lastRenderedPageBreak/>
        <w:t xml:space="preserve">Balastro, </w:t>
      </w:r>
      <w:r w:rsidRPr="00927CF0">
        <w:rPr>
          <w:rFonts w:cs="Arial"/>
          <w:b/>
          <w:color w:val="000000"/>
          <w:szCs w:val="24"/>
          <w:lang w:eastAsia="es-ES"/>
        </w:rPr>
        <w:t>drivers</w:t>
      </w:r>
      <w:r>
        <w:rPr>
          <w:rFonts w:cs="Arial"/>
          <w:color w:val="000000"/>
          <w:szCs w:val="24"/>
          <w:lang w:eastAsia="es-ES"/>
        </w:rPr>
        <w:t>: COOPER no es el fabricante de este componente, lo compra para ensamblar.</w:t>
      </w:r>
    </w:p>
    <w:p w:rsidR="00927CF0" w:rsidRPr="00927CF0" w:rsidRDefault="00927CF0" w:rsidP="00FC62E7">
      <w:pPr>
        <w:pStyle w:val="Prrafodelista"/>
        <w:numPr>
          <w:ilvl w:val="0"/>
          <w:numId w:val="34"/>
        </w:numPr>
        <w:rPr>
          <w:rFonts w:cs="Arial"/>
          <w:color w:val="000000"/>
          <w:szCs w:val="24"/>
          <w:lang w:eastAsia="es-ES"/>
        </w:rPr>
      </w:pPr>
      <w:r w:rsidRPr="00927CF0">
        <w:rPr>
          <w:rFonts w:cs="Arial"/>
          <w:color w:val="000000"/>
          <w:szCs w:val="24"/>
          <w:lang w:eastAsia="es-ES"/>
        </w:rPr>
        <w:t>Difusor: Generalmente de acrílico y C</w:t>
      </w:r>
      <w:r>
        <w:rPr>
          <w:rFonts w:cs="Arial"/>
          <w:color w:val="000000"/>
          <w:szCs w:val="24"/>
          <w:lang w:eastAsia="es-ES"/>
        </w:rPr>
        <w:t>ristal (Mismo caso se compra</w:t>
      </w:r>
      <w:r w:rsidRPr="00927CF0">
        <w:rPr>
          <w:rFonts w:cs="Arial"/>
          <w:color w:val="000000"/>
          <w:szCs w:val="24"/>
          <w:lang w:eastAsia="es-ES"/>
        </w:rPr>
        <w:t xml:space="preserve"> y ensambla)</w:t>
      </w:r>
    </w:p>
    <w:p w:rsidR="00927CF0" w:rsidRPr="00927CF0" w:rsidRDefault="00927CF0" w:rsidP="00FC62E7">
      <w:pPr>
        <w:pStyle w:val="Prrafodelista"/>
        <w:numPr>
          <w:ilvl w:val="0"/>
          <w:numId w:val="34"/>
        </w:numPr>
        <w:rPr>
          <w:rFonts w:cs="Arial"/>
          <w:color w:val="000000"/>
          <w:szCs w:val="24"/>
          <w:lang w:eastAsia="es-ES"/>
        </w:rPr>
      </w:pPr>
      <w:r w:rsidRPr="00927CF0">
        <w:rPr>
          <w:rFonts w:cs="Arial"/>
          <w:color w:val="000000"/>
          <w:szCs w:val="24"/>
          <w:lang w:eastAsia="es-ES"/>
        </w:rPr>
        <w:t>Bases para lámpara (Baquelita, mismo caso que los anteriores)</w:t>
      </w:r>
    </w:p>
    <w:p w:rsidR="00927CF0" w:rsidRPr="00927CF0" w:rsidRDefault="00927CF0" w:rsidP="00FC62E7">
      <w:pPr>
        <w:pStyle w:val="Prrafodelista"/>
        <w:numPr>
          <w:ilvl w:val="0"/>
          <w:numId w:val="34"/>
        </w:numPr>
        <w:rPr>
          <w:rFonts w:cs="Arial"/>
          <w:color w:val="000000"/>
          <w:szCs w:val="24"/>
          <w:lang w:eastAsia="es-ES"/>
        </w:rPr>
      </w:pPr>
      <w:r w:rsidRPr="00927CF0">
        <w:rPr>
          <w:rFonts w:cs="Arial"/>
          <w:color w:val="000000"/>
          <w:szCs w:val="24"/>
          <w:lang w:eastAsia="es-ES"/>
        </w:rPr>
        <w:t xml:space="preserve">Lámpara, </w:t>
      </w:r>
      <w:r w:rsidRPr="00927CF0">
        <w:rPr>
          <w:rFonts w:cs="Arial"/>
          <w:b/>
          <w:color w:val="000000"/>
          <w:szCs w:val="24"/>
          <w:lang w:eastAsia="es-ES"/>
        </w:rPr>
        <w:t xml:space="preserve">Leds </w:t>
      </w:r>
    </w:p>
    <w:p w:rsidR="00927CF0" w:rsidRPr="00927CF0" w:rsidRDefault="00927CF0" w:rsidP="00FC62E7">
      <w:pPr>
        <w:pStyle w:val="Prrafodelista"/>
        <w:numPr>
          <w:ilvl w:val="0"/>
          <w:numId w:val="34"/>
        </w:numPr>
        <w:rPr>
          <w:rFonts w:cs="Arial"/>
          <w:color w:val="000000"/>
          <w:szCs w:val="24"/>
          <w:lang w:eastAsia="es-ES"/>
        </w:rPr>
      </w:pPr>
      <w:r w:rsidRPr="00927CF0">
        <w:rPr>
          <w:rFonts w:cs="Arial"/>
          <w:b/>
          <w:color w:val="000000"/>
          <w:szCs w:val="24"/>
          <w:lang w:eastAsia="es-ES"/>
        </w:rPr>
        <w:t>Difusores de calor</w:t>
      </w:r>
    </w:p>
    <w:p w:rsidR="00C42B37" w:rsidRDefault="00927CF0" w:rsidP="00C42B37">
      <w:pPr>
        <w:rPr>
          <w:rFonts w:cs="Arial"/>
          <w:color w:val="000000"/>
          <w:szCs w:val="24"/>
          <w:lang w:eastAsia="es-ES"/>
        </w:rPr>
      </w:pPr>
      <w:r>
        <w:rPr>
          <w:rFonts w:cs="Arial"/>
          <w:color w:val="000000"/>
          <w:szCs w:val="24"/>
          <w:lang w:eastAsia="es-ES"/>
        </w:rPr>
        <w:t>En general se compran</w:t>
      </w:r>
      <w:r w:rsidRPr="00531FA3">
        <w:rPr>
          <w:rFonts w:cs="Arial"/>
          <w:color w:val="000000"/>
          <w:szCs w:val="24"/>
          <w:lang w:eastAsia="es-ES"/>
        </w:rPr>
        <w:t xml:space="preserve"> los componentes y </w:t>
      </w:r>
      <w:r>
        <w:rPr>
          <w:rFonts w:cs="Arial"/>
          <w:color w:val="000000"/>
          <w:szCs w:val="24"/>
          <w:lang w:eastAsia="es-ES"/>
        </w:rPr>
        <w:t xml:space="preserve">se </w:t>
      </w:r>
      <w:r>
        <w:rPr>
          <w:rFonts w:cs="Arial"/>
          <w:i/>
          <w:iCs/>
          <w:color w:val="000000"/>
          <w:szCs w:val="24"/>
          <w:lang w:eastAsia="es-ES"/>
        </w:rPr>
        <w:t xml:space="preserve">DISEÑA </w:t>
      </w:r>
      <w:r w:rsidRPr="00927CF0">
        <w:rPr>
          <w:rFonts w:cs="Arial"/>
          <w:iCs/>
          <w:color w:val="000000"/>
          <w:szCs w:val="24"/>
          <w:lang w:eastAsia="es-ES"/>
        </w:rPr>
        <w:t>el</w:t>
      </w:r>
      <w:r w:rsidRPr="00531FA3">
        <w:rPr>
          <w:rFonts w:cs="Arial"/>
          <w:i/>
          <w:iCs/>
          <w:color w:val="000000"/>
          <w:szCs w:val="24"/>
          <w:lang w:eastAsia="es-ES"/>
        </w:rPr>
        <w:t xml:space="preserve"> </w:t>
      </w:r>
      <w:r>
        <w:rPr>
          <w:rFonts w:cs="Arial"/>
          <w:color w:val="000000"/>
          <w:szCs w:val="24"/>
          <w:lang w:eastAsia="es-ES"/>
        </w:rPr>
        <w:t>luminario</w:t>
      </w:r>
      <w:r w:rsidRPr="00531FA3">
        <w:rPr>
          <w:rFonts w:cs="Arial"/>
          <w:color w:val="000000"/>
          <w:szCs w:val="24"/>
          <w:lang w:eastAsia="es-ES"/>
        </w:rPr>
        <w:t>,</w:t>
      </w:r>
      <w:r>
        <w:rPr>
          <w:rFonts w:cs="Arial"/>
          <w:color w:val="000000"/>
          <w:szCs w:val="24"/>
          <w:lang w:eastAsia="es-ES"/>
        </w:rPr>
        <w:t xml:space="preserve"> la</w:t>
      </w:r>
      <w:r w:rsidRPr="00531FA3">
        <w:rPr>
          <w:rFonts w:cs="Arial"/>
          <w:color w:val="000000"/>
          <w:szCs w:val="24"/>
          <w:lang w:eastAsia="es-ES"/>
        </w:rPr>
        <w:t xml:space="preserve"> materia prima son estos componentes que </w:t>
      </w:r>
      <w:r>
        <w:rPr>
          <w:rFonts w:cs="Arial"/>
          <w:color w:val="000000"/>
          <w:szCs w:val="24"/>
          <w:lang w:eastAsia="es-ES"/>
        </w:rPr>
        <w:t>se combinan, dand</w:t>
      </w:r>
      <w:r w:rsidRPr="00531FA3">
        <w:rPr>
          <w:rFonts w:cs="Arial"/>
          <w:color w:val="000000"/>
          <w:szCs w:val="24"/>
          <w:lang w:eastAsia="es-ES"/>
        </w:rPr>
        <w:t>o</w:t>
      </w:r>
      <w:r>
        <w:rPr>
          <w:rFonts w:cs="Arial"/>
          <w:color w:val="000000"/>
          <w:szCs w:val="24"/>
          <w:lang w:eastAsia="es-ES"/>
        </w:rPr>
        <w:t xml:space="preserve">  forma a los cuerpos de los luminarios y entregand</w:t>
      </w:r>
      <w:r w:rsidRPr="00531FA3">
        <w:rPr>
          <w:rFonts w:cs="Arial"/>
          <w:color w:val="000000"/>
          <w:szCs w:val="24"/>
          <w:lang w:eastAsia="es-ES"/>
        </w:rPr>
        <w:t>o un producto adecuado para cada aplicación necesaria</w:t>
      </w:r>
      <w:r>
        <w:rPr>
          <w:rFonts w:cs="Arial"/>
          <w:color w:val="000000"/>
          <w:szCs w:val="24"/>
          <w:lang w:eastAsia="es-ES"/>
        </w:rPr>
        <w:t>.</w:t>
      </w:r>
    </w:p>
    <w:p w:rsidR="00C42B37" w:rsidRDefault="00C42B37" w:rsidP="00C42B37">
      <w:pPr>
        <w:rPr>
          <w:rFonts w:cs="Arial"/>
          <w:color w:val="000000"/>
          <w:szCs w:val="24"/>
          <w:lang w:eastAsia="es-ES"/>
        </w:rPr>
      </w:pPr>
    </w:p>
    <w:p w:rsidR="005D47F9" w:rsidRPr="00C42B37" w:rsidRDefault="00D4300B" w:rsidP="002C4C50">
      <w:pPr>
        <w:pStyle w:val="Ttulo1"/>
        <w:numPr>
          <w:ilvl w:val="0"/>
          <w:numId w:val="10"/>
        </w:numPr>
        <w:rPr>
          <w:rFonts w:cs="Arial"/>
          <w:szCs w:val="24"/>
          <w:lang w:eastAsia="es-ES"/>
        </w:rPr>
      </w:pPr>
      <w:bookmarkStart w:id="14" w:name="_Toc357068976"/>
      <w:r>
        <w:rPr>
          <w:shd w:val="clear" w:color="auto" w:fill="FFFFFF"/>
        </w:rPr>
        <w:t>M</w:t>
      </w:r>
      <w:r w:rsidR="005D47F9">
        <w:rPr>
          <w:shd w:val="clear" w:color="auto" w:fill="FFFFFF"/>
        </w:rPr>
        <w:t>ARCO CONTEXTUAL</w:t>
      </w:r>
      <w:bookmarkEnd w:id="14"/>
    </w:p>
    <w:p w:rsidR="005D47F9" w:rsidRPr="005D47F9" w:rsidRDefault="005D47F9" w:rsidP="005D47F9"/>
    <w:p w:rsidR="00835C2A" w:rsidRPr="0045200F" w:rsidRDefault="00165B6F" w:rsidP="00165B6F">
      <w:pPr>
        <w:rPr>
          <w:b/>
          <w:color w:val="000000"/>
          <w:szCs w:val="18"/>
          <w:shd w:val="clear" w:color="auto" w:fill="FFFFFF"/>
        </w:rPr>
      </w:pPr>
      <w:r w:rsidRPr="00165B6F">
        <w:rPr>
          <w:b/>
          <w:color w:val="000000"/>
          <w:szCs w:val="18"/>
          <w:shd w:val="clear" w:color="auto" w:fill="FFFFFF"/>
        </w:rPr>
        <w:t xml:space="preserve"> </w:t>
      </w:r>
      <w:r w:rsidR="00835C2A" w:rsidRPr="0045200F">
        <w:rPr>
          <w:b/>
          <w:color w:val="000000"/>
          <w:szCs w:val="18"/>
          <w:shd w:val="clear" w:color="auto" w:fill="FFFFFF"/>
        </w:rPr>
        <w:t>MERCADO INTERNACIONAL DE ENERGÍA ELÉCTRICA.</w:t>
      </w:r>
    </w:p>
    <w:p w:rsidR="00835C2A" w:rsidRPr="0045200F" w:rsidRDefault="00835C2A" w:rsidP="00835C2A">
      <w:pPr>
        <w:rPr>
          <w:color w:val="000000"/>
          <w:szCs w:val="18"/>
          <w:shd w:val="clear" w:color="auto" w:fill="FFFFFF"/>
        </w:rPr>
      </w:pPr>
      <w:r w:rsidRPr="0045200F">
        <w:rPr>
          <w:color w:val="000000"/>
          <w:szCs w:val="18"/>
          <w:shd w:val="clear" w:color="auto" w:fill="FFFFFF"/>
        </w:rPr>
        <w:t xml:space="preserve">En muchos países, el consumo de energía eléctrica tiene una relación de causalidad con el desempeño de la economía. Un somero análisis visual de las fluctuaciones económicas y las variaciones en el consumo de electricidad en el mundo ilustran este hecho. </w:t>
      </w:r>
      <w:r w:rsidR="00091560" w:rsidRPr="0045200F">
        <w:rPr>
          <w:color w:val="000000"/>
          <w:szCs w:val="18"/>
          <w:shd w:val="clear" w:color="auto" w:fill="FFFFFF"/>
        </w:rPr>
        <w:t>E</w:t>
      </w:r>
      <w:r w:rsidRPr="0045200F">
        <w:rPr>
          <w:color w:val="000000"/>
          <w:szCs w:val="18"/>
          <w:shd w:val="clear" w:color="auto" w:fill="FFFFFF"/>
        </w:rPr>
        <w:t>l consumo mundial de energía eléctrica ha oscilado de 0.7% a 4.9%. Los mayores crecimientos anuales se han observado en los países no miembros de la Organización para la Cooperación y el Desarrollo Económico (OCDE), con valores superiores al 7% durante el periodo 2003-2007, mientras que, hacia 2008, el crecimiento se redujo a 4.5%, como reflejo de la desaceleración económica previa a la recesión de 2009.</w:t>
      </w:r>
    </w:p>
    <w:p w:rsidR="00835C2A" w:rsidRPr="0045200F" w:rsidRDefault="00835C2A" w:rsidP="00835C2A">
      <w:pPr>
        <w:rPr>
          <w:color w:val="000000"/>
          <w:szCs w:val="18"/>
          <w:shd w:val="clear" w:color="auto" w:fill="FFFFFF"/>
        </w:rPr>
      </w:pPr>
      <w:r w:rsidRPr="0045200F">
        <w:rPr>
          <w:color w:val="000000"/>
          <w:szCs w:val="18"/>
          <w:shd w:val="clear" w:color="auto" w:fill="FFFFFF"/>
        </w:rPr>
        <w:t xml:space="preserve">Durante el periodo 1998-2008, el consumo mundial de energía eléctrica tuvo un crecimiento promedio anual de 3.2%, ubicándose al final del periodo en 16,816 TWh. Este ritmo de crecimiento ha sido impulsado principalmente por los países en asiáticos transición, en los que el crecimiento económico de los últimos años ha </w:t>
      </w:r>
      <w:r w:rsidRPr="0045200F">
        <w:rPr>
          <w:color w:val="000000"/>
          <w:szCs w:val="18"/>
          <w:shd w:val="clear" w:color="auto" w:fill="FFFFFF"/>
        </w:rPr>
        <w:lastRenderedPageBreak/>
        <w:t>propiciado un efecto de urbanización y un cambio estructural en el consumo. En el caso de China, los patrones de consumo en el sector residencial continuarán reflejando la migración de la población del medio rural al urbano y con ello, la Demanda de energía eléctrica y el uso de combustibles para transporte y uso residencial seguirá creciendo.</w:t>
      </w:r>
    </w:p>
    <w:p w:rsidR="00031C3D" w:rsidRDefault="00200F68" w:rsidP="00031C3D">
      <w:pPr>
        <w:keepNext/>
      </w:pPr>
      <w:r w:rsidRPr="0045200F">
        <w:rPr>
          <w:rFonts w:cs="Arial"/>
          <w:noProof/>
        </w:rPr>
        <w:drawing>
          <wp:inline distT="0" distB="0" distL="0" distR="0" wp14:anchorId="4D7581FD" wp14:editId="3008B522">
            <wp:extent cx="5868035" cy="366585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l="24780" t="17538" r="1826" b="21204"/>
                    <a:stretch>
                      <a:fillRect/>
                    </a:stretch>
                  </pic:blipFill>
                  <pic:spPr bwMode="auto">
                    <a:xfrm>
                      <a:off x="0" y="0"/>
                      <a:ext cx="5868035" cy="3665855"/>
                    </a:xfrm>
                    <a:prstGeom prst="rect">
                      <a:avLst/>
                    </a:prstGeom>
                    <a:noFill/>
                    <a:ln>
                      <a:noFill/>
                    </a:ln>
                  </pic:spPr>
                </pic:pic>
              </a:graphicData>
            </a:graphic>
          </wp:inline>
        </w:drawing>
      </w:r>
    </w:p>
    <w:p w:rsidR="00031C3D" w:rsidRDefault="00031C3D" w:rsidP="00031C3D">
      <w:pPr>
        <w:pStyle w:val="Descripcin"/>
      </w:pPr>
      <w:bookmarkStart w:id="15" w:name="_Toc356887430"/>
      <w:r>
        <w:t xml:space="preserve">Ilustración </w:t>
      </w:r>
      <w:r w:rsidR="00094478">
        <w:fldChar w:fldCharType="begin"/>
      </w:r>
      <w:r w:rsidR="00094478">
        <w:instrText xml:space="preserve"> SEQ Ilustración \* ARABIC </w:instrText>
      </w:r>
      <w:r w:rsidR="00094478">
        <w:fldChar w:fldCharType="separate"/>
      </w:r>
      <w:r w:rsidR="004660FA">
        <w:rPr>
          <w:noProof/>
        </w:rPr>
        <w:t>1</w:t>
      </w:r>
      <w:r w:rsidR="00094478">
        <w:rPr>
          <w:noProof/>
        </w:rPr>
        <w:fldChar w:fldCharType="end"/>
      </w:r>
      <w:r>
        <w:t xml:space="preserve"> Producto Interno Bruto mundial histórico y prospectivo 1980-2005</w:t>
      </w:r>
      <w:bookmarkEnd w:id="15"/>
    </w:p>
    <w:p w:rsidR="00031C3D" w:rsidRDefault="00031C3D" w:rsidP="00835C2A"/>
    <w:p w:rsidR="00835C2A" w:rsidRPr="0045200F" w:rsidRDefault="00835C2A" w:rsidP="00835C2A">
      <w:pPr>
        <w:rPr>
          <w:color w:val="000000"/>
          <w:szCs w:val="18"/>
          <w:shd w:val="clear" w:color="auto" w:fill="FFFFFF"/>
        </w:rPr>
      </w:pPr>
      <w:r w:rsidRPr="0045200F">
        <w:rPr>
          <w:color w:val="000000"/>
          <w:szCs w:val="18"/>
          <w:shd w:val="clear" w:color="auto" w:fill="FFFFFF"/>
        </w:rPr>
        <w:t xml:space="preserve">Durante los años recientes, las regiones que han alcanzado los mayores niveles de estabilidad y madurez en sus mercados, se han caracterizado por registrar incrementos moderados y bajos en el consumo de energía eléctrica. Es el caso de los países miembros de la OCDE de Norteamérica, Europa Occidental, Asia y Oceanía, que durante los últimos 10 años registraron tasas de 1.3%, 1.5% y 2.1%, respectivamente. Como resultado de las mejoras en eficiencia energética, así como de la implementación de nuevos estándares de eficiencia en el sector residencial en usos como la iluminación, calefacción, aire acondicionado, entre otras aplicaciones, se estima que este comportamiento se mantendrá durante el </w:t>
      </w:r>
      <w:r w:rsidRPr="0045200F">
        <w:rPr>
          <w:color w:val="000000"/>
          <w:szCs w:val="18"/>
          <w:shd w:val="clear" w:color="auto" w:fill="FFFFFF"/>
        </w:rPr>
        <w:lastRenderedPageBreak/>
        <w:t>mediano y largo plazo. Durante los últimos 10 años, el mayor crecimiento en el consumo de energía eléctrica se ha presentado en países de Asia y Medio Oriente no OCDE, con tasas de 8.8% y 5.8%, respectivamente. Este comportamiento, así como la participación de cada región en el consumo mundial</w:t>
      </w:r>
    </w:p>
    <w:p w:rsidR="00031C3D" w:rsidRDefault="00200F68" w:rsidP="00031C3D">
      <w:pPr>
        <w:keepNext/>
      </w:pPr>
      <w:r w:rsidRPr="0045200F">
        <w:rPr>
          <w:rFonts w:cs="Arial"/>
          <w:noProof/>
        </w:rPr>
        <w:drawing>
          <wp:inline distT="0" distB="0" distL="0" distR="0" wp14:anchorId="5919943E" wp14:editId="455905E2">
            <wp:extent cx="4818380" cy="3283585"/>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l="33038" t="33246" r="5750" b="11150"/>
                    <a:stretch>
                      <a:fillRect/>
                    </a:stretch>
                  </pic:blipFill>
                  <pic:spPr bwMode="auto">
                    <a:xfrm>
                      <a:off x="0" y="0"/>
                      <a:ext cx="4818380" cy="3283585"/>
                    </a:xfrm>
                    <a:prstGeom prst="rect">
                      <a:avLst/>
                    </a:prstGeom>
                    <a:noFill/>
                    <a:ln>
                      <a:noFill/>
                    </a:ln>
                  </pic:spPr>
                </pic:pic>
              </a:graphicData>
            </a:graphic>
          </wp:inline>
        </w:drawing>
      </w:r>
    </w:p>
    <w:p w:rsidR="00031C3D" w:rsidRDefault="00031C3D" w:rsidP="00031C3D">
      <w:pPr>
        <w:pStyle w:val="Descripcin"/>
      </w:pPr>
      <w:bookmarkStart w:id="16" w:name="_Toc356887431"/>
      <w:r>
        <w:t xml:space="preserve">Ilustración </w:t>
      </w:r>
      <w:r w:rsidR="00094478">
        <w:fldChar w:fldCharType="begin"/>
      </w:r>
      <w:r w:rsidR="00094478">
        <w:instrText xml:space="preserve"> SEQ Ilustrac</w:instrText>
      </w:r>
      <w:r w:rsidR="00094478">
        <w:instrText xml:space="preserve">ión \* ARABIC </w:instrText>
      </w:r>
      <w:r w:rsidR="00094478">
        <w:fldChar w:fldCharType="separate"/>
      </w:r>
      <w:r w:rsidR="004660FA">
        <w:rPr>
          <w:noProof/>
        </w:rPr>
        <w:t>2</w:t>
      </w:r>
      <w:r w:rsidR="00094478">
        <w:rPr>
          <w:noProof/>
        </w:rPr>
        <w:fldChar w:fldCharType="end"/>
      </w:r>
      <w:r>
        <w:t xml:space="preserve"> Consumo mundial de energía eléctrica 1980-2008.</w:t>
      </w:r>
      <w:bookmarkEnd w:id="16"/>
    </w:p>
    <w:p w:rsidR="00031C3D" w:rsidRDefault="00031C3D" w:rsidP="00835C2A"/>
    <w:p w:rsidR="00835C2A" w:rsidRPr="0045200F" w:rsidRDefault="00835C2A" w:rsidP="00835C2A">
      <w:pPr>
        <w:rPr>
          <w:color w:val="000000"/>
          <w:szCs w:val="18"/>
          <w:shd w:val="clear" w:color="auto" w:fill="FFFFFF"/>
        </w:rPr>
      </w:pPr>
      <w:r w:rsidRPr="0045200F">
        <w:rPr>
          <w:color w:val="000000"/>
          <w:szCs w:val="18"/>
          <w:shd w:val="clear" w:color="auto" w:fill="FFFFFF"/>
        </w:rPr>
        <w:t xml:space="preserve">El fuerte impulso en el consumo de la región asiática proviene de China e India, países que durante el periodo aumentaron su consumo en 12.0% y 5.5% en promedio anual. </w:t>
      </w:r>
      <w:r w:rsidR="00091560" w:rsidRPr="0045200F">
        <w:rPr>
          <w:color w:val="000000"/>
          <w:szCs w:val="18"/>
          <w:shd w:val="clear" w:color="auto" w:fill="FFFFFF"/>
        </w:rPr>
        <w:t>En China</w:t>
      </w:r>
      <w:r w:rsidRPr="0045200F">
        <w:rPr>
          <w:color w:val="000000"/>
          <w:szCs w:val="18"/>
          <w:shd w:val="clear" w:color="auto" w:fill="FFFFFF"/>
        </w:rPr>
        <w:t>, el crecimiento en el consumo de energía eléctrica ha sido impulsado por el importante desarrollo de las industrias intensivas e industria pesada, las cuales en 2006 participaron con 49% del PIB, de la cual la industria pesada aportó 70% del valor total de la producción industrial. Esta configuración de la economía del país asiático, refleja</w:t>
      </w:r>
      <w:r w:rsidR="00091560" w:rsidRPr="0045200F">
        <w:rPr>
          <w:color w:val="000000"/>
          <w:szCs w:val="18"/>
          <w:shd w:val="clear" w:color="auto" w:fill="FFFFFF"/>
        </w:rPr>
        <w:t xml:space="preserve"> que</w:t>
      </w:r>
      <w:r w:rsidRPr="0045200F">
        <w:rPr>
          <w:color w:val="000000"/>
          <w:szCs w:val="18"/>
          <w:shd w:val="clear" w:color="auto" w:fill="FFFFFF"/>
        </w:rPr>
        <w:t xml:space="preserve"> en el sector residencial el crecimiento en el consumo de electricidad asociado aún permanece rezagado respecto al notable crecimiento en el sector industrial, particularmente en la industria pesada. Sin embargo, el proceso de urbanización en China continuará significando durante los próximos años, Mayores demandas de energía eléctrica y combustibles.</w:t>
      </w:r>
    </w:p>
    <w:p w:rsidR="00031C3D" w:rsidRDefault="00200F68" w:rsidP="00031C3D">
      <w:pPr>
        <w:keepNext/>
      </w:pPr>
      <w:r w:rsidRPr="0045200F">
        <w:rPr>
          <w:rFonts w:cs="Arial"/>
          <w:noProof/>
        </w:rPr>
        <w:lastRenderedPageBreak/>
        <w:drawing>
          <wp:inline distT="0" distB="0" distL="0" distR="0" wp14:anchorId="03439682" wp14:editId="52F19FD0">
            <wp:extent cx="5748655" cy="3427095"/>
            <wp:effectExtent l="0" t="0" r="4445"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l="31461" t="18848" r="8104" b="32983"/>
                    <a:stretch>
                      <a:fillRect/>
                    </a:stretch>
                  </pic:blipFill>
                  <pic:spPr bwMode="auto">
                    <a:xfrm>
                      <a:off x="0" y="0"/>
                      <a:ext cx="5748655" cy="3427095"/>
                    </a:xfrm>
                    <a:prstGeom prst="rect">
                      <a:avLst/>
                    </a:prstGeom>
                    <a:noFill/>
                    <a:ln>
                      <a:noFill/>
                    </a:ln>
                  </pic:spPr>
                </pic:pic>
              </a:graphicData>
            </a:graphic>
          </wp:inline>
        </w:drawing>
      </w:r>
    </w:p>
    <w:p w:rsidR="00835C2A" w:rsidRDefault="00031C3D" w:rsidP="00031C3D">
      <w:pPr>
        <w:pStyle w:val="Descripcin"/>
      </w:pPr>
      <w:bookmarkStart w:id="17" w:name="_Toc356887432"/>
      <w:r>
        <w:t xml:space="preserve">Ilustración </w:t>
      </w:r>
      <w:r w:rsidR="00094478">
        <w:fldChar w:fldCharType="begin"/>
      </w:r>
      <w:r w:rsidR="00094478">
        <w:instrText xml:space="preserve"> SEQ Ilustración \* ARABIC </w:instrText>
      </w:r>
      <w:r w:rsidR="00094478">
        <w:fldChar w:fldCharType="separate"/>
      </w:r>
      <w:r w:rsidR="004660FA">
        <w:rPr>
          <w:noProof/>
        </w:rPr>
        <w:t>3</w:t>
      </w:r>
      <w:r w:rsidR="00094478">
        <w:rPr>
          <w:noProof/>
        </w:rPr>
        <w:fldChar w:fldCharType="end"/>
      </w:r>
      <w:r w:rsidR="00620392">
        <w:t xml:space="preserve"> Consumo de energía eléctrica por región 1998-2008</w:t>
      </w:r>
      <w:bookmarkEnd w:id="17"/>
    </w:p>
    <w:p w:rsidR="00620392" w:rsidRPr="00620392" w:rsidRDefault="00620392" w:rsidP="00620392"/>
    <w:p w:rsidR="00835C2A" w:rsidRPr="0045200F" w:rsidRDefault="00835C2A" w:rsidP="00835C2A">
      <w:pPr>
        <w:rPr>
          <w:b/>
          <w:color w:val="000000"/>
          <w:szCs w:val="18"/>
          <w:shd w:val="clear" w:color="auto" w:fill="FFFFFF"/>
        </w:rPr>
      </w:pPr>
      <w:r w:rsidRPr="0045200F">
        <w:rPr>
          <w:b/>
          <w:color w:val="000000"/>
          <w:szCs w:val="18"/>
          <w:shd w:val="clear" w:color="auto" w:fill="FFFFFF"/>
        </w:rPr>
        <w:t>Capacidad instalada en países miembros de la OCDE</w:t>
      </w:r>
    </w:p>
    <w:p w:rsidR="00835C2A" w:rsidRPr="0045200F" w:rsidRDefault="00835C2A" w:rsidP="00835C2A">
      <w:pPr>
        <w:rPr>
          <w:color w:val="000000"/>
          <w:szCs w:val="18"/>
          <w:shd w:val="clear" w:color="auto" w:fill="FFFFFF"/>
        </w:rPr>
      </w:pPr>
      <w:r w:rsidRPr="0045200F">
        <w:rPr>
          <w:color w:val="000000"/>
          <w:szCs w:val="18"/>
          <w:shd w:val="clear" w:color="auto" w:fill="FFFFFF"/>
        </w:rPr>
        <w:t>La capacidad instalada para la generación de energía eléctrica en países miembros de la OCDE creció 2.3% en promedio anual durante 1998-2008, ubicándose en 2,482 GW hacia el final del periodo. En el último año, Estados</w:t>
      </w:r>
      <w:r w:rsidR="00091560" w:rsidRPr="0045200F">
        <w:rPr>
          <w:color w:val="000000"/>
          <w:szCs w:val="18"/>
          <w:shd w:val="clear" w:color="auto" w:fill="FFFFFF"/>
        </w:rPr>
        <w:t xml:space="preserve"> </w:t>
      </w:r>
      <w:r w:rsidRPr="0045200F">
        <w:rPr>
          <w:color w:val="000000"/>
          <w:szCs w:val="18"/>
          <w:shd w:val="clear" w:color="auto" w:fill="FFFFFF"/>
        </w:rPr>
        <w:t>Unidos concentró 40.8% de dicha capacidad con 1,012 GW, lo que representa 84.5% del total en Norteamérica; por su parte Canadá y México participan con 10.7% y 4.8%, respectivamente. Norteamérica tiene instalado 48.2% de la capacidad total de la OCDE. En el caso de los países europeos miembros de la OCDE destacan: Alemania, Francia, Italia, España y el Reino Unido, que en conjunto aportan 21.5% de la capacidad instalada. Asimismo, la capacidad total de la región representa 34.7% de la OCDE. El resto se conforma por los países de Asia y de Oceanía, con 14.5% y 2.6% respectivamente.</w:t>
      </w:r>
    </w:p>
    <w:p w:rsidR="00835C2A" w:rsidRPr="0045200F" w:rsidRDefault="00835C2A" w:rsidP="00835C2A">
      <w:pPr>
        <w:rPr>
          <w:color w:val="000000"/>
          <w:szCs w:val="18"/>
          <w:shd w:val="clear" w:color="auto" w:fill="FFFFFF"/>
        </w:rPr>
      </w:pPr>
      <w:r w:rsidRPr="0045200F">
        <w:rPr>
          <w:color w:val="000000"/>
          <w:szCs w:val="18"/>
          <w:shd w:val="clear" w:color="auto" w:fill="FFFFFF"/>
        </w:rPr>
        <w:t xml:space="preserve">En el caso de México, 73.3% de la capacidad instalada corresponde a tecnologías que utilizan combustibles fósiles como gas natural, combustóleo, carbón y diesel. </w:t>
      </w:r>
      <w:r w:rsidRPr="0045200F">
        <w:rPr>
          <w:color w:val="000000"/>
          <w:szCs w:val="18"/>
          <w:shd w:val="clear" w:color="auto" w:fill="FFFFFF"/>
        </w:rPr>
        <w:lastRenderedPageBreak/>
        <w:t>Mientras que 26.7% restante corresponde a fuentes alternas, de las cuales las hidroeléctricas aportan 22% del total instalado.</w:t>
      </w:r>
    </w:p>
    <w:p w:rsidR="00835C2A" w:rsidRPr="0045200F" w:rsidRDefault="00835C2A" w:rsidP="00835C2A">
      <w:pPr>
        <w:rPr>
          <w:color w:val="000000"/>
          <w:szCs w:val="18"/>
          <w:shd w:val="clear" w:color="auto" w:fill="FFFFFF"/>
        </w:rPr>
      </w:pPr>
      <w:r w:rsidRPr="0045200F">
        <w:rPr>
          <w:color w:val="000000"/>
          <w:szCs w:val="18"/>
          <w:shd w:val="clear" w:color="auto" w:fill="FFFFFF"/>
        </w:rPr>
        <w:t xml:space="preserve">Se puede observar que al interior de la OCDE las mayores capacidades para generación de electricidad se encuentran instaladas en EUA, Japón, Alemania, Canadá y Francia). </w:t>
      </w:r>
    </w:p>
    <w:p w:rsidR="00835C2A" w:rsidRPr="0045200F" w:rsidRDefault="00835C2A" w:rsidP="00835C2A">
      <w:pPr>
        <w:rPr>
          <w:color w:val="000000"/>
          <w:szCs w:val="18"/>
          <w:shd w:val="clear" w:color="auto" w:fill="FFFFFF"/>
        </w:rPr>
      </w:pPr>
      <w:r w:rsidRPr="0045200F">
        <w:rPr>
          <w:color w:val="000000"/>
          <w:szCs w:val="18"/>
          <w:shd w:val="clear" w:color="auto" w:fill="FFFFFF"/>
        </w:rPr>
        <w:t>En este último país la alta participación de la energía nuclear (53.7%), constituye un caso singular no sólo entre países miembros de la OCDE, sino en el mundo entero. Noruega y Canadá se caracterizan por contar con una alta proporción de capacidad instalada con base en la energía hidráulica. En 2008, la capacidad hidroeléctrica instalada en dichos países representó 96.6% y 58.5% del total respectivamente.</w:t>
      </w:r>
    </w:p>
    <w:p w:rsidR="00620392" w:rsidRDefault="00200F68" w:rsidP="00620392">
      <w:pPr>
        <w:keepNext/>
      </w:pPr>
      <w:r w:rsidRPr="0045200F">
        <w:rPr>
          <w:rFonts w:cs="Arial"/>
          <w:noProof/>
        </w:rPr>
        <w:drawing>
          <wp:inline distT="0" distB="0" distL="0" distR="0" wp14:anchorId="1A8CDD50" wp14:editId="2912FC03">
            <wp:extent cx="5565775" cy="430974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l="31589" t="26962" r="12646" b="15440"/>
                    <a:stretch>
                      <a:fillRect/>
                    </a:stretch>
                  </pic:blipFill>
                  <pic:spPr bwMode="auto">
                    <a:xfrm>
                      <a:off x="0" y="0"/>
                      <a:ext cx="5565775" cy="4309745"/>
                    </a:xfrm>
                    <a:prstGeom prst="rect">
                      <a:avLst/>
                    </a:prstGeom>
                    <a:noFill/>
                    <a:ln>
                      <a:noFill/>
                    </a:ln>
                  </pic:spPr>
                </pic:pic>
              </a:graphicData>
            </a:graphic>
          </wp:inline>
        </w:drawing>
      </w:r>
    </w:p>
    <w:p w:rsidR="00835C2A" w:rsidRDefault="00620392" w:rsidP="00620392">
      <w:pPr>
        <w:pStyle w:val="Descripcin"/>
      </w:pPr>
      <w:bookmarkStart w:id="18" w:name="_Toc356887433"/>
      <w:r>
        <w:t xml:space="preserve">Ilustración </w:t>
      </w:r>
      <w:r w:rsidR="00094478">
        <w:fldChar w:fldCharType="begin"/>
      </w:r>
      <w:r w:rsidR="00094478">
        <w:instrText xml:space="preserve"> SEQ Ilustración \* ARABIC </w:instrText>
      </w:r>
      <w:r w:rsidR="00094478">
        <w:fldChar w:fldCharType="separate"/>
      </w:r>
      <w:r w:rsidR="004660FA">
        <w:rPr>
          <w:noProof/>
        </w:rPr>
        <w:t>4</w:t>
      </w:r>
      <w:r w:rsidR="00094478">
        <w:rPr>
          <w:noProof/>
        </w:rPr>
        <w:fldChar w:fldCharType="end"/>
      </w:r>
      <w:r>
        <w:t>Capacidad de Generación de Energía Eléctrica en países mundiales de la OECD 2008.</w:t>
      </w:r>
      <w:bookmarkEnd w:id="18"/>
    </w:p>
    <w:p w:rsidR="00620392" w:rsidRDefault="00620392" w:rsidP="00E10AF7"/>
    <w:p w:rsidR="00E10AF7" w:rsidRPr="0045200F" w:rsidRDefault="00E10AF7" w:rsidP="00E10AF7">
      <w:pPr>
        <w:rPr>
          <w:b/>
          <w:szCs w:val="24"/>
        </w:rPr>
      </w:pPr>
      <w:r w:rsidRPr="0045200F">
        <w:rPr>
          <w:b/>
          <w:szCs w:val="24"/>
        </w:rPr>
        <w:lastRenderedPageBreak/>
        <w:t>Información Nacional, arrojada en INEGI, de 2009 y 2010</w:t>
      </w:r>
    </w:p>
    <w:p w:rsidR="00620392" w:rsidRDefault="00620392" w:rsidP="00620392">
      <w:pPr>
        <w:pStyle w:val="Descripcin"/>
        <w:keepNext/>
      </w:pPr>
      <w:r>
        <w:t xml:space="preserve">Tabla </w:t>
      </w:r>
      <w:r w:rsidR="00094478">
        <w:fldChar w:fldCharType="begin"/>
      </w:r>
      <w:r w:rsidR="00094478">
        <w:instrText xml:space="preserve"> SEQ Tabla \* ARABIC </w:instrText>
      </w:r>
      <w:r w:rsidR="00094478">
        <w:fldChar w:fldCharType="separate"/>
      </w:r>
      <w:r w:rsidR="004660FA">
        <w:rPr>
          <w:noProof/>
        </w:rPr>
        <w:t>1</w:t>
      </w:r>
      <w:r w:rsidR="00094478">
        <w:rPr>
          <w:noProof/>
        </w:rPr>
        <w:fldChar w:fldCharType="end"/>
      </w:r>
      <w:r>
        <w:t>Total de rama 3351 Manufacturas</w:t>
      </w:r>
    </w:p>
    <w:tbl>
      <w:tblPr>
        <w:tblW w:w="0" w:type="auto"/>
        <w:tblCellMar>
          <w:left w:w="70" w:type="dxa"/>
          <w:right w:w="70" w:type="dxa"/>
        </w:tblCellMar>
        <w:tblLook w:val="04A0" w:firstRow="1" w:lastRow="0" w:firstColumn="1" w:lastColumn="0" w:noHBand="0" w:noVBand="1"/>
      </w:tblPr>
      <w:tblGrid>
        <w:gridCol w:w="2097"/>
        <w:gridCol w:w="6881"/>
      </w:tblGrid>
      <w:tr w:rsidR="00E10AF7" w:rsidRPr="0045200F" w:rsidTr="00F06980">
        <w:trPr>
          <w:trHeight w:val="340"/>
        </w:trPr>
        <w:tc>
          <w:tcPr>
            <w:tcW w:w="0" w:type="auto"/>
            <w:gridSpan w:val="2"/>
            <w:tcBorders>
              <w:top w:val="nil"/>
              <w:left w:val="nil"/>
              <w:bottom w:val="nil"/>
              <w:right w:val="nil"/>
            </w:tcBorders>
            <w:shd w:val="clear" w:color="000000" w:fill="E26B0A"/>
            <w:noWrap/>
            <w:vAlign w:val="center"/>
            <w:hideMark/>
          </w:tcPr>
          <w:p w:rsidR="00E10AF7" w:rsidRPr="0045200F" w:rsidRDefault="00E10AF7" w:rsidP="00475830">
            <w:pPr>
              <w:jc w:val="center"/>
              <w:rPr>
                <w:b/>
                <w:color w:val="FFFFFF" w:themeColor="background1"/>
                <w:lang w:val="es-ES" w:eastAsia="es-ES"/>
              </w:rPr>
            </w:pPr>
            <w:r w:rsidRPr="0045200F">
              <w:rPr>
                <w:b/>
                <w:color w:val="FFFFFF" w:themeColor="background1"/>
                <w:sz w:val="32"/>
                <w:lang w:val="es-ES" w:eastAsia="es-ES"/>
              </w:rPr>
              <w:t>Total de rama 3351</w:t>
            </w:r>
          </w:p>
        </w:tc>
      </w:tr>
      <w:tr w:rsidR="00E10AF7" w:rsidRPr="0045200F" w:rsidTr="00F06980">
        <w:trPr>
          <w:trHeight w:val="315"/>
        </w:trPr>
        <w:tc>
          <w:tcPr>
            <w:tcW w:w="0" w:type="auto"/>
            <w:tcBorders>
              <w:top w:val="nil"/>
              <w:left w:val="nil"/>
              <w:bottom w:val="nil"/>
              <w:right w:val="nil"/>
            </w:tcBorders>
            <w:shd w:val="clear" w:color="auto" w:fill="auto"/>
            <w:noWrap/>
            <w:vAlign w:val="bottom"/>
            <w:hideMark/>
          </w:tcPr>
          <w:p w:rsidR="00E10AF7" w:rsidRPr="0045200F" w:rsidRDefault="00E10AF7" w:rsidP="002F6255">
            <w:pPr>
              <w:rPr>
                <w:rFonts w:cs="Arial"/>
                <w:sz w:val="20"/>
                <w:szCs w:val="20"/>
                <w:lang w:val="es-ES" w:eastAsia="es-ES"/>
              </w:rPr>
            </w:pPr>
          </w:p>
        </w:tc>
        <w:tc>
          <w:tcPr>
            <w:tcW w:w="0" w:type="auto"/>
            <w:tcBorders>
              <w:top w:val="nil"/>
              <w:left w:val="nil"/>
              <w:bottom w:val="nil"/>
              <w:right w:val="nil"/>
            </w:tcBorders>
            <w:shd w:val="clear" w:color="auto" w:fill="auto"/>
            <w:noWrap/>
            <w:vAlign w:val="bottom"/>
            <w:hideMark/>
          </w:tcPr>
          <w:p w:rsidR="00E10AF7" w:rsidRPr="0045200F" w:rsidRDefault="00E10AF7" w:rsidP="002F6255">
            <w:pPr>
              <w:rPr>
                <w:rFonts w:cs="Arial"/>
                <w:sz w:val="20"/>
                <w:szCs w:val="20"/>
                <w:lang w:val="es-ES" w:eastAsia="es-ES"/>
              </w:rPr>
            </w:pPr>
          </w:p>
        </w:tc>
      </w:tr>
      <w:tr w:rsidR="00E10AF7" w:rsidRPr="0045200F" w:rsidTr="00F06980">
        <w:trPr>
          <w:trHeight w:val="220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 w:val="22"/>
                <w:szCs w:val="24"/>
                <w:lang w:val="es-ES" w:eastAsia="es-ES"/>
              </w:rPr>
            </w:pPr>
            <w:r w:rsidRPr="0045200F">
              <w:rPr>
                <w:rFonts w:cs="Arial"/>
                <w:sz w:val="22"/>
                <w:szCs w:val="24"/>
                <w:lang w:val="es-ES" w:eastAsia="es-ES"/>
              </w:rPr>
              <w:t>Ruta temática</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F7" w:rsidRPr="0045200F" w:rsidRDefault="00E10AF7" w:rsidP="002F6255">
            <w:pPr>
              <w:rPr>
                <w:rFonts w:cs="Arial"/>
                <w:sz w:val="22"/>
                <w:szCs w:val="24"/>
                <w:lang w:val="es-ES" w:eastAsia="es-ES"/>
              </w:rPr>
            </w:pPr>
            <w:r w:rsidRPr="0045200F">
              <w:rPr>
                <w:rFonts w:cs="Arial"/>
                <w:sz w:val="22"/>
                <w:szCs w:val="24"/>
                <w:lang w:val="es-ES" w:eastAsia="es-ES"/>
              </w:rPr>
              <w:t>Manufacturas&gt; Encuesta anual de la industria manufacturera por sector. subsector, rama y clase de actividad (240 clases, SCIAN 2007)&gt; Principales características&gt; Materias primas y auxiliares consumidas&gt; 335 Fabricación de accesorios, aparatos eléctricos y equipo de generación de energía eléctrica&gt; 3351 Fabricación de accesorios de iluminación&gt; Total de rama 3351</w:t>
            </w:r>
          </w:p>
        </w:tc>
      </w:tr>
      <w:tr w:rsidR="00E10AF7" w:rsidRPr="0045200F" w:rsidTr="00F06980">
        <w:trPr>
          <w:trHeight w:val="3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 w:val="22"/>
                <w:szCs w:val="24"/>
                <w:lang w:val="es-ES" w:eastAsia="es-ES"/>
              </w:rPr>
            </w:pPr>
            <w:r w:rsidRPr="0045200F">
              <w:rPr>
                <w:rFonts w:cs="Arial"/>
                <w:sz w:val="22"/>
                <w:szCs w:val="24"/>
                <w:lang w:val="es-ES" w:eastAsia="es-ES"/>
              </w:rPr>
              <w:t>Periodicidad</w:t>
            </w:r>
          </w:p>
        </w:tc>
        <w:tc>
          <w:tcPr>
            <w:tcW w:w="0" w:type="auto"/>
            <w:tcBorders>
              <w:top w:val="nil"/>
              <w:left w:val="nil"/>
              <w:bottom w:val="single" w:sz="4" w:space="0" w:color="auto"/>
              <w:right w:val="single" w:sz="4" w:space="0" w:color="auto"/>
            </w:tcBorders>
            <w:shd w:val="clear" w:color="auto" w:fill="auto"/>
            <w:noWrap/>
            <w:vAlign w:val="bottom"/>
            <w:hideMark/>
          </w:tcPr>
          <w:p w:rsidR="00E10AF7" w:rsidRPr="0045200F" w:rsidRDefault="00E10AF7" w:rsidP="002F6255">
            <w:pPr>
              <w:rPr>
                <w:rFonts w:cs="Arial"/>
                <w:sz w:val="22"/>
                <w:szCs w:val="24"/>
                <w:lang w:val="es-ES" w:eastAsia="es-ES"/>
              </w:rPr>
            </w:pPr>
            <w:r w:rsidRPr="0045200F">
              <w:rPr>
                <w:rFonts w:cs="Arial"/>
                <w:sz w:val="22"/>
                <w:szCs w:val="24"/>
                <w:lang w:val="es-ES" w:eastAsia="es-ES"/>
              </w:rPr>
              <w:t>Anual</w:t>
            </w:r>
          </w:p>
        </w:tc>
      </w:tr>
      <w:tr w:rsidR="00E10AF7" w:rsidRPr="0045200F" w:rsidTr="00F0698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 w:val="22"/>
                <w:szCs w:val="24"/>
                <w:lang w:val="es-ES" w:eastAsia="es-ES"/>
              </w:rPr>
            </w:pPr>
            <w:r w:rsidRPr="0045200F">
              <w:rPr>
                <w:rFonts w:cs="Arial"/>
                <w:sz w:val="22"/>
                <w:szCs w:val="24"/>
                <w:lang w:val="es-ES" w:eastAsia="es-ES"/>
              </w:rPr>
              <w:t>Unidad de medida</w:t>
            </w:r>
          </w:p>
        </w:tc>
        <w:tc>
          <w:tcPr>
            <w:tcW w:w="0" w:type="auto"/>
            <w:tcBorders>
              <w:top w:val="nil"/>
              <w:left w:val="nil"/>
              <w:bottom w:val="single" w:sz="4" w:space="0" w:color="auto"/>
              <w:right w:val="single" w:sz="4" w:space="0" w:color="auto"/>
            </w:tcBorders>
            <w:shd w:val="clear" w:color="auto" w:fill="auto"/>
            <w:noWrap/>
            <w:vAlign w:val="bottom"/>
            <w:hideMark/>
          </w:tcPr>
          <w:p w:rsidR="00E10AF7" w:rsidRPr="0045200F" w:rsidRDefault="00E10AF7" w:rsidP="002F6255">
            <w:pPr>
              <w:rPr>
                <w:rFonts w:cs="Arial"/>
                <w:sz w:val="22"/>
                <w:szCs w:val="24"/>
                <w:lang w:val="es-ES" w:eastAsia="es-ES"/>
              </w:rPr>
            </w:pPr>
            <w:r w:rsidRPr="0045200F">
              <w:rPr>
                <w:rFonts w:cs="Arial"/>
                <w:sz w:val="22"/>
                <w:szCs w:val="24"/>
                <w:lang w:val="es-ES" w:eastAsia="es-ES"/>
              </w:rPr>
              <w:t>Miles de pesos</w:t>
            </w:r>
          </w:p>
        </w:tc>
      </w:tr>
      <w:tr w:rsidR="00E10AF7" w:rsidRPr="0045200F" w:rsidTr="00F0698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 w:val="22"/>
                <w:szCs w:val="24"/>
                <w:lang w:val="es-ES" w:eastAsia="es-ES"/>
              </w:rPr>
            </w:pPr>
            <w:r w:rsidRPr="0045200F">
              <w:rPr>
                <w:rFonts w:cs="Arial"/>
                <w:sz w:val="22"/>
                <w:szCs w:val="24"/>
                <w:lang w:val="es-ES" w:eastAsia="es-ES"/>
              </w:rPr>
              <w:t>Fuente</w:t>
            </w:r>
          </w:p>
        </w:tc>
        <w:tc>
          <w:tcPr>
            <w:tcW w:w="0" w:type="auto"/>
            <w:tcBorders>
              <w:top w:val="nil"/>
              <w:left w:val="nil"/>
              <w:bottom w:val="single" w:sz="4" w:space="0" w:color="auto"/>
              <w:right w:val="single" w:sz="4" w:space="0" w:color="auto"/>
            </w:tcBorders>
            <w:shd w:val="clear" w:color="auto" w:fill="auto"/>
            <w:noWrap/>
            <w:vAlign w:val="bottom"/>
            <w:hideMark/>
          </w:tcPr>
          <w:p w:rsidR="00E10AF7" w:rsidRPr="0045200F" w:rsidRDefault="00E10AF7" w:rsidP="002F6255">
            <w:pPr>
              <w:rPr>
                <w:rFonts w:cs="Arial"/>
                <w:sz w:val="22"/>
                <w:szCs w:val="24"/>
                <w:lang w:val="es-ES" w:eastAsia="es-ES"/>
              </w:rPr>
            </w:pPr>
            <w:r w:rsidRPr="0045200F">
              <w:rPr>
                <w:rFonts w:cs="Arial"/>
                <w:sz w:val="22"/>
                <w:szCs w:val="24"/>
                <w:lang w:val="es-ES" w:eastAsia="es-ES"/>
              </w:rPr>
              <w:t>INEGI. Encuesta Anual de la Industria Manufacturera (EAIM).</w:t>
            </w:r>
          </w:p>
        </w:tc>
      </w:tr>
      <w:tr w:rsidR="00E10AF7" w:rsidRPr="0045200F" w:rsidTr="00F0698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 w:val="22"/>
                <w:szCs w:val="24"/>
                <w:lang w:val="es-ES" w:eastAsia="es-ES"/>
              </w:rPr>
            </w:pPr>
            <w:r w:rsidRPr="0045200F">
              <w:rPr>
                <w:rFonts w:cs="Arial"/>
                <w:sz w:val="22"/>
                <w:szCs w:val="24"/>
                <w:lang w:val="es-ES" w:eastAsia="es-ES"/>
              </w:rPr>
              <w:t>Fecha inicial</w:t>
            </w:r>
          </w:p>
        </w:tc>
        <w:tc>
          <w:tcPr>
            <w:tcW w:w="0" w:type="auto"/>
            <w:tcBorders>
              <w:top w:val="nil"/>
              <w:left w:val="nil"/>
              <w:bottom w:val="single" w:sz="4" w:space="0" w:color="auto"/>
              <w:right w:val="single" w:sz="4" w:space="0" w:color="auto"/>
            </w:tcBorders>
            <w:shd w:val="clear" w:color="auto" w:fill="auto"/>
            <w:noWrap/>
            <w:vAlign w:val="bottom"/>
            <w:hideMark/>
          </w:tcPr>
          <w:p w:rsidR="00E10AF7" w:rsidRPr="0045200F" w:rsidRDefault="00E10AF7" w:rsidP="002F6255">
            <w:pPr>
              <w:rPr>
                <w:rFonts w:cs="Arial"/>
                <w:sz w:val="22"/>
                <w:szCs w:val="24"/>
                <w:lang w:val="es-ES" w:eastAsia="es-ES"/>
              </w:rPr>
            </w:pPr>
            <w:r w:rsidRPr="0045200F">
              <w:rPr>
                <w:rFonts w:cs="Arial"/>
                <w:sz w:val="22"/>
                <w:szCs w:val="24"/>
                <w:lang w:val="es-ES" w:eastAsia="es-ES"/>
              </w:rPr>
              <w:t>2010</w:t>
            </w:r>
          </w:p>
        </w:tc>
      </w:tr>
      <w:tr w:rsidR="00E10AF7" w:rsidRPr="0045200F" w:rsidTr="00F0698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 w:val="22"/>
                <w:szCs w:val="24"/>
                <w:lang w:val="es-ES" w:eastAsia="es-ES"/>
              </w:rPr>
            </w:pPr>
            <w:r w:rsidRPr="0045200F">
              <w:rPr>
                <w:rFonts w:cs="Arial"/>
                <w:sz w:val="22"/>
                <w:szCs w:val="24"/>
                <w:lang w:val="es-ES" w:eastAsia="es-ES"/>
              </w:rPr>
              <w:t>Fecha final</w:t>
            </w:r>
          </w:p>
        </w:tc>
        <w:tc>
          <w:tcPr>
            <w:tcW w:w="0" w:type="auto"/>
            <w:tcBorders>
              <w:top w:val="nil"/>
              <w:left w:val="nil"/>
              <w:bottom w:val="single" w:sz="4" w:space="0" w:color="auto"/>
              <w:right w:val="single" w:sz="4" w:space="0" w:color="auto"/>
            </w:tcBorders>
            <w:shd w:val="clear" w:color="auto" w:fill="auto"/>
            <w:noWrap/>
            <w:vAlign w:val="bottom"/>
            <w:hideMark/>
          </w:tcPr>
          <w:p w:rsidR="00E10AF7" w:rsidRPr="0045200F" w:rsidRDefault="00E10AF7" w:rsidP="002F6255">
            <w:pPr>
              <w:rPr>
                <w:rFonts w:cs="Arial"/>
                <w:sz w:val="22"/>
                <w:szCs w:val="24"/>
                <w:lang w:val="es-ES" w:eastAsia="es-ES"/>
              </w:rPr>
            </w:pPr>
            <w:r w:rsidRPr="0045200F">
              <w:rPr>
                <w:rFonts w:cs="Arial"/>
                <w:sz w:val="22"/>
                <w:szCs w:val="24"/>
                <w:lang w:val="es-ES" w:eastAsia="es-ES"/>
              </w:rPr>
              <w:t>2009</w:t>
            </w:r>
          </w:p>
        </w:tc>
      </w:tr>
      <w:tr w:rsidR="00E10AF7" w:rsidRPr="0045200F" w:rsidTr="00F0698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 w:val="22"/>
                <w:szCs w:val="24"/>
                <w:lang w:val="es-ES" w:eastAsia="es-ES"/>
              </w:rPr>
            </w:pPr>
            <w:r w:rsidRPr="0045200F">
              <w:rPr>
                <w:rFonts w:cs="Arial"/>
                <w:sz w:val="22"/>
                <w:szCs w:val="24"/>
                <w:lang w:val="es-ES" w:eastAsia="es-ES"/>
              </w:rPr>
              <w:t>Última actualización</w:t>
            </w:r>
          </w:p>
        </w:tc>
        <w:tc>
          <w:tcPr>
            <w:tcW w:w="0" w:type="auto"/>
            <w:tcBorders>
              <w:top w:val="nil"/>
              <w:left w:val="nil"/>
              <w:bottom w:val="single" w:sz="4" w:space="0" w:color="auto"/>
              <w:right w:val="single" w:sz="4" w:space="0" w:color="auto"/>
            </w:tcBorders>
            <w:shd w:val="clear" w:color="auto" w:fill="auto"/>
            <w:noWrap/>
            <w:vAlign w:val="bottom"/>
            <w:hideMark/>
          </w:tcPr>
          <w:p w:rsidR="00E10AF7" w:rsidRPr="0045200F" w:rsidRDefault="00E10AF7" w:rsidP="002F6255">
            <w:pPr>
              <w:rPr>
                <w:rFonts w:cs="Arial"/>
                <w:sz w:val="22"/>
                <w:szCs w:val="24"/>
                <w:lang w:val="es-ES" w:eastAsia="es-ES"/>
              </w:rPr>
            </w:pPr>
            <w:r w:rsidRPr="0045200F">
              <w:rPr>
                <w:rFonts w:cs="Arial"/>
                <w:sz w:val="22"/>
                <w:szCs w:val="24"/>
                <w:lang w:val="es-ES" w:eastAsia="es-ES"/>
              </w:rPr>
              <w:t>2012/09/27</w:t>
            </w:r>
          </w:p>
        </w:tc>
      </w:tr>
    </w:tbl>
    <w:p w:rsidR="00E10AF7" w:rsidRPr="0045200F" w:rsidRDefault="00E10AF7" w:rsidP="00E10AF7">
      <w:pPr>
        <w:rPr>
          <w:rFonts w:ascii="Candara" w:hAnsi="Candara"/>
          <w:szCs w:val="24"/>
        </w:rPr>
      </w:pPr>
    </w:p>
    <w:p w:rsidR="00620392" w:rsidRDefault="00620392" w:rsidP="00620392">
      <w:pPr>
        <w:pStyle w:val="Descripcin"/>
        <w:keepNext/>
      </w:pPr>
      <w:r>
        <w:t xml:space="preserve">Tabla </w:t>
      </w:r>
      <w:r w:rsidR="00094478">
        <w:fldChar w:fldCharType="begin"/>
      </w:r>
      <w:r w:rsidR="00094478">
        <w:instrText xml:space="preserve"> SEQ Tabla \* ARABIC </w:instrText>
      </w:r>
      <w:r w:rsidR="00094478">
        <w:fldChar w:fldCharType="separate"/>
      </w:r>
      <w:r w:rsidR="004660FA">
        <w:rPr>
          <w:noProof/>
        </w:rPr>
        <w:t>2</w:t>
      </w:r>
      <w:r w:rsidR="00094478">
        <w:rPr>
          <w:noProof/>
        </w:rPr>
        <w:fldChar w:fldCharType="end"/>
      </w:r>
      <w:r>
        <w:t xml:space="preserve"> Fabricación de accesorios para luminarios.</w:t>
      </w:r>
    </w:p>
    <w:tbl>
      <w:tblPr>
        <w:tblpPr w:leftFromText="141" w:rightFromText="141" w:vertAnchor="text" w:horzAnchor="margin" w:tblpXSpec="right" w:tblpY="38"/>
        <w:tblW w:w="2200" w:type="dxa"/>
        <w:tblCellMar>
          <w:left w:w="70" w:type="dxa"/>
          <w:right w:w="70" w:type="dxa"/>
        </w:tblCellMar>
        <w:tblLook w:val="04A0" w:firstRow="1" w:lastRow="0" w:firstColumn="1" w:lastColumn="0" w:noHBand="0" w:noVBand="1"/>
      </w:tblPr>
      <w:tblGrid>
        <w:gridCol w:w="1120"/>
        <w:gridCol w:w="1080"/>
      </w:tblGrid>
      <w:tr w:rsidR="00620392" w:rsidRPr="0045200F" w:rsidTr="00620392">
        <w:trPr>
          <w:trHeight w:val="315"/>
        </w:trPr>
        <w:tc>
          <w:tcPr>
            <w:tcW w:w="1120" w:type="dxa"/>
            <w:tcBorders>
              <w:top w:val="single" w:sz="4" w:space="0" w:color="auto"/>
              <w:left w:val="single" w:sz="4" w:space="0" w:color="auto"/>
              <w:bottom w:val="single" w:sz="4" w:space="0" w:color="auto"/>
              <w:right w:val="single" w:sz="4" w:space="0" w:color="auto"/>
            </w:tcBorders>
            <w:shd w:val="clear" w:color="000000" w:fill="E26B0A"/>
            <w:vAlign w:val="center"/>
            <w:hideMark/>
          </w:tcPr>
          <w:p w:rsidR="00620392" w:rsidRPr="0045200F" w:rsidRDefault="00620392" w:rsidP="00620392">
            <w:pPr>
              <w:jc w:val="center"/>
              <w:rPr>
                <w:rFonts w:cs="Arial"/>
                <w:b/>
                <w:bCs/>
                <w:color w:val="FFFFFF"/>
                <w:sz w:val="22"/>
                <w:szCs w:val="24"/>
                <w:lang w:val="es-ES" w:eastAsia="es-ES"/>
              </w:rPr>
            </w:pPr>
            <w:r w:rsidRPr="0045200F">
              <w:rPr>
                <w:rFonts w:cs="Arial"/>
                <w:b/>
                <w:bCs/>
                <w:color w:val="FFFFFF"/>
                <w:sz w:val="22"/>
                <w:szCs w:val="24"/>
                <w:lang w:val="es-ES" w:eastAsia="es-ES"/>
              </w:rPr>
              <w:t>Periodo</w:t>
            </w:r>
          </w:p>
        </w:tc>
        <w:tc>
          <w:tcPr>
            <w:tcW w:w="1080" w:type="dxa"/>
            <w:tcBorders>
              <w:top w:val="single" w:sz="4" w:space="0" w:color="auto"/>
              <w:left w:val="nil"/>
              <w:bottom w:val="single" w:sz="4" w:space="0" w:color="auto"/>
              <w:right w:val="single" w:sz="4" w:space="0" w:color="auto"/>
            </w:tcBorders>
            <w:shd w:val="clear" w:color="000000" w:fill="E26B0A"/>
            <w:vAlign w:val="center"/>
            <w:hideMark/>
          </w:tcPr>
          <w:p w:rsidR="00620392" w:rsidRPr="0045200F" w:rsidRDefault="00620392" w:rsidP="00620392">
            <w:pPr>
              <w:jc w:val="center"/>
              <w:rPr>
                <w:rFonts w:cs="Arial"/>
                <w:b/>
                <w:bCs/>
                <w:color w:val="FFFFFF"/>
                <w:sz w:val="22"/>
                <w:szCs w:val="24"/>
                <w:lang w:val="es-ES" w:eastAsia="es-ES"/>
              </w:rPr>
            </w:pPr>
            <w:r w:rsidRPr="0045200F">
              <w:rPr>
                <w:rFonts w:cs="Arial"/>
                <w:b/>
                <w:bCs/>
                <w:color w:val="FFFFFF"/>
                <w:sz w:val="22"/>
                <w:szCs w:val="24"/>
                <w:lang w:val="es-ES" w:eastAsia="es-ES"/>
              </w:rPr>
              <w:t>Dato</w:t>
            </w:r>
          </w:p>
        </w:tc>
      </w:tr>
      <w:tr w:rsidR="00620392" w:rsidRPr="0045200F" w:rsidTr="0062039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20392" w:rsidRPr="0045200F" w:rsidRDefault="00620392" w:rsidP="00620392">
            <w:pPr>
              <w:rPr>
                <w:rFonts w:cs="Arial"/>
                <w:sz w:val="22"/>
                <w:szCs w:val="24"/>
                <w:lang w:val="es-ES" w:eastAsia="es-ES"/>
              </w:rPr>
            </w:pPr>
            <w:r w:rsidRPr="0045200F">
              <w:rPr>
                <w:rFonts w:cs="Arial"/>
                <w:sz w:val="22"/>
                <w:szCs w:val="24"/>
                <w:lang w:val="es-ES" w:eastAsia="es-ES"/>
              </w:rPr>
              <w:t>Año 2009</w:t>
            </w:r>
          </w:p>
        </w:tc>
        <w:tc>
          <w:tcPr>
            <w:tcW w:w="1080" w:type="dxa"/>
            <w:tcBorders>
              <w:top w:val="nil"/>
              <w:left w:val="nil"/>
              <w:bottom w:val="single" w:sz="4" w:space="0" w:color="auto"/>
              <w:right w:val="single" w:sz="4" w:space="0" w:color="auto"/>
            </w:tcBorders>
            <w:shd w:val="clear" w:color="auto" w:fill="auto"/>
            <w:noWrap/>
            <w:vAlign w:val="bottom"/>
            <w:hideMark/>
          </w:tcPr>
          <w:p w:rsidR="00620392" w:rsidRPr="0045200F" w:rsidRDefault="00620392" w:rsidP="00620392">
            <w:pPr>
              <w:jc w:val="right"/>
              <w:rPr>
                <w:rFonts w:cs="Arial"/>
                <w:sz w:val="22"/>
                <w:szCs w:val="24"/>
                <w:lang w:val="es-ES" w:eastAsia="es-ES"/>
              </w:rPr>
            </w:pPr>
            <w:r w:rsidRPr="0045200F">
              <w:rPr>
                <w:rFonts w:cs="Arial"/>
                <w:sz w:val="22"/>
                <w:szCs w:val="24"/>
                <w:lang w:val="es-ES" w:eastAsia="es-ES"/>
              </w:rPr>
              <w:t>1830410</w:t>
            </w:r>
          </w:p>
        </w:tc>
      </w:tr>
      <w:tr w:rsidR="00620392" w:rsidRPr="0045200F" w:rsidTr="0062039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20392" w:rsidRPr="0045200F" w:rsidRDefault="00620392" w:rsidP="00620392">
            <w:pPr>
              <w:rPr>
                <w:rFonts w:cs="Arial"/>
                <w:sz w:val="22"/>
                <w:szCs w:val="24"/>
                <w:lang w:val="es-ES" w:eastAsia="es-ES"/>
              </w:rPr>
            </w:pPr>
            <w:r w:rsidRPr="0045200F">
              <w:rPr>
                <w:rFonts w:cs="Arial"/>
                <w:sz w:val="22"/>
                <w:szCs w:val="24"/>
                <w:lang w:val="es-ES" w:eastAsia="es-ES"/>
              </w:rPr>
              <w:t>Año 2010</w:t>
            </w:r>
          </w:p>
        </w:tc>
        <w:tc>
          <w:tcPr>
            <w:tcW w:w="1080" w:type="dxa"/>
            <w:tcBorders>
              <w:top w:val="nil"/>
              <w:left w:val="nil"/>
              <w:bottom w:val="single" w:sz="4" w:space="0" w:color="auto"/>
              <w:right w:val="single" w:sz="4" w:space="0" w:color="auto"/>
            </w:tcBorders>
            <w:shd w:val="clear" w:color="auto" w:fill="auto"/>
            <w:noWrap/>
            <w:vAlign w:val="bottom"/>
            <w:hideMark/>
          </w:tcPr>
          <w:p w:rsidR="00620392" w:rsidRPr="0045200F" w:rsidRDefault="00620392" w:rsidP="00620392">
            <w:pPr>
              <w:jc w:val="right"/>
              <w:rPr>
                <w:rFonts w:cs="Arial"/>
                <w:sz w:val="22"/>
                <w:szCs w:val="24"/>
                <w:lang w:val="es-ES" w:eastAsia="es-ES"/>
              </w:rPr>
            </w:pPr>
            <w:r w:rsidRPr="0045200F">
              <w:rPr>
                <w:rFonts w:cs="Arial"/>
                <w:sz w:val="22"/>
                <w:szCs w:val="24"/>
                <w:lang w:val="es-ES" w:eastAsia="es-ES"/>
              </w:rPr>
              <w:t>1950860</w:t>
            </w:r>
          </w:p>
        </w:tc>
      </w:tr>
    </w:tbl>
    <w:p w:rsidR="00F06980" w:rsidRPr="0045200F" w:rsidRDefault="00200F68" w:rsidP="008C7B50">
      <w:pPr>
        <w:rPr>
          <w:rFonts w:ascii="Candara" w:hAnsi="Candara"/>
          <w:szCs w:val="24"/>
        </w:rPr>
      </w:pPr>
      <w:r w:rsidRPr="0045200F">
        <w:rPr>
          <w:noProof/>
        </w:rPr>
        <w:drawing>
          <wp:inline distT="0" distB="0" distL="0" distR="0" wp14:anchorId="585AD089" wp14:editId="2EFF029E">
            <wp:extent cx="3489350" cy="2062886"/>
            <wp:effectExtent l="0" t="0" r="15875" b="13970"/>
            <wp:docPr id="14" name="Imagen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5830" w:rsidRPr="0045200F" w:rsidRDefault="00E10AF7" w:rsidP="00E10AF7">
      <w:pPr>
        <w:rPr>
          <w:rFonts w:ascii="Candara" w:hAnsi="Candara"/>
          <w:szCs w:val="24"/>
        </w:rPr>
      </w:pPr>
      <w:r w:rsidRPr="0045200F">
        <w:rPr>
          <w:lang w:val="es-ES" w:eastAsia="es-ES"/>
        </w:rPr>
        <w:lastRenderedPageBreak/>
        <w:t>De acuerdo a los datos que el INEGI nos proporciona en el año 2010 se fabricaron 1,950,860 accesorios de iluminación, 120,450 más que en el año 2009.</w:t>
      </w:r>
    </w:p>
    <w:p w:rsidR="00620392" w:rsidRDefault="00620392" w:rsidP="00620392">
      <w:pPr>
        <w:pStyle w:val="Descripcin"/>
        <w:keepNext/>
      </w:pPr>
      <w:r>
        <w:t xml:space="preserve">Tabla </w:t>
      </w:r>
      <w:r w:rsidR="00094478">
        <w:fldChar w:fldCharType="begin"/>
      </w:r>
      <w:r w:rsidR="00094478">
        <w:instrText xml:space="preserve"> SEQ Tabla \* ARABIC </w:instrText>
      </w:r>
      <w:r w:rsidR="00094478">
        <w:fldChar w:fldCharType="separate"/>
      </w:r>
      <w:r w:rsidR="004660FA">
        <w:rPr>
          <w:noProof/>
        </w:rPr>
        <w:t>3</w:t>
      </w:r>
      <w:r w:rsidR="00094478">
        <w:rPr>
          <w:noProof/>
        </w:rPr>
        <w:fldChar w:fldCharType="end"/>
      </w:r>
      <w:r>
        <w:t xml:space="preserve"> Fabricación de focos, datos INEGI.</w:t>
      </w:r>
    </w:p>
    <w:tbl>
      <w:tblPr>
        <w:tblW w:w="0" w:type="auto"/>
        <w:tblInd w:w="55" w:type="dxa"/>
        <w:tblCellMar>
          <w:left w:w="70" w:type="dxa"/>
          <w:right w:w="70" w:type="dxa"/>
        </w:tblCellMar>
        <w:tblLook w:val="04A0" w:firstRow="1" w:lastRow="0" w:firstColumn="1" w:lastColumn="0" w:noHBand="0" w:noVBand="1"/>
      </w:tblPr>
      <w:tblGrid>
        <w:gridCol w:w="2268"/>
        <w:gridCol w:w="6655"/>
      </w:tblGrid>
      <w:tr w:rsidR="00E10AF7" w:rsidRPr="0045200F" w:rsidTr="00E10AF7">
        <w:trPr>
          <w:trHeight w:val="375"/>
        </w:trPr>
        <w:tc>
          <w:tcPr>
            <w:tcW w:w="0" w:type="auto"/>
            <w:gridSpan w:val="2"/>
            <w:tcBorders>
              <w:top w:val="nil"/>
              <w:left w:val="nil"/>
              <w:bottom w:val="nil"/>
              <w:right w:val="nil"/>
            </w:tcBorders>
            <w:shd w:val="clear" w:color="000000" w:fill="215967"/>
            <w:noWrap/>
            <w:vAlign w:val="bottom"/>
            <w:hideMark/>
          </w:tcPr>
          <w:p w:rsidR="00E10AF7" w:rsidRPr="0045200F" w:rsidRDefault="00E10AF7" w:rsidP="002F6255">
            <w:pPr>
              <w:jc w:val="center"/>
              <w:rPr>
                <w:rFonts w:cs="Arial"/>
                <w:b/>
                <w:bCs/>
                <w:color w:val="FFFFFF"/>
                <w:sz w:val="28"/>
                <w:szCs w:val="28"/>
                <w:lang w:val="es-ES" w:eastAsia="es-ES"/>
              </w:rPr>
            </w:pPr>
            <w:r w:rsidRPr="0045200F">
              <w:rPr>
                <w:rFonts w:cs="Arial"/>
                <w:b/>
                <w:bCs/>
                <w:color w:val="FFFFFF"/>
                <w:sz w:val="28"/>
                <w:szCs w:val="28"/>
                <w:lang w:val="es-ES" w:eastAsia="es-ES"/>
              </w:rPr>
              <w:t>335110 Fabricación de focos</w:t>
            </w:r>
          </w:p>
        </w:tc>
      </w:tr>
      <w:tr w:rsidR="00E10AF7" w:rsidRPr="0045200F" w:rsidTr="00E10AF7">
        <w:trPr>
          <w:trHeight w:val="315"/>
        </w:trPr>
        <w:tc>
          <w:tcPr>
            <w:tcW w:w="0" w:type="auto"/>
            <w:tcBorders>
              <w:top w:val="nil"/>
              <w:left w:val="nil"/>
              <w:bottom w:val="nil"/>
              <w:right w:val="nil"/>
            </w:tcBorders>
            <w:shd w:val="clear" w:color="auto" w:fill="auto"/>
            <w:noWrap/>
            <w:vAlign w:val="bottom"/>
            <w:hideMark/>
          </w:tcPr>
          <w:p w:rsidR="00E10AF7" w:rsidRPr="0045200F" w:rsidRDefault="00E10AF7" w:rsidP="002F6255">
            <w:pPr>
              <w:rPr>
                <w:rFonts w:ascii="Candara" w:hAnsi="Candara" w:cs="Arial"/>
                <w:szCs w:val="24"/>
                <w:lang w:val="es-ES" w:eastAsia="es-ES"/>
              </w:rPr>
            </w:pPr>
          </w:p>
        </w:tc>
        <w:tc>
          <w:tcPr>
            <w:tcW w:w="0" w:type="auto"/>
            <w:tcBorders>
              <w:top w:val="nil"/>
              <w:left w:val="nil"/>
              <w:bottom w:val="nil"/>
              <w:right w:val="nil"/>
            </w:tcBorders>
            <w:shd w:val="clear" w:color="auto" w:fill="auto"/>
            <w:noWrap/>
            <w:vAlign w:val="bottom"/>
            <w:hideMark/>
          </w:tcPr>
          <w:p w:rsidR="00E10AF7" w:rsidRPr="0045200F" w:rsidRDefault="00E10AF7" w:rsidP="002F6255">
            <w:pPr>
              <w:rPr>
                <w:rFonts w:ascii="Candara" w:hAnsi="Candara" w:cs="Arial"/>
                <w:szCs w:val="24"/>
                <w:lang w:val="es-ES" w:eastAsia="es-ES"/>
              </w:rPr>
            </w:pPr>
          </w:p>
        </w:tc>
      </w:tr>
      <w:tr w:rsidR="00E10AF7" w:rsidRPr="0045200F" w:rsidTr="00E10AF7">
        <w:trPr>
          <w:trHeight w:val="197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Ruta temática</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10AF7" w:rsidRPr="0045200F" w:rsidRDefault="00E10AF7" w:rsidP="002F6255">
            <w:pPr>
              <w:rPr>
                <w:rFonts w:cs="Arial"/>
                <w:szCs w:val="24"/>
                <w:lang w:val="es-ES" w:eastAsia="es-ES"/>
              </w:rPr>
            </w:pPr>
            <w:r w:rsidRPr="0045200F">
              <w:rPr>
                <w:rFonts w:cs="Arial"/>
                <w:szCs w:val="24"/>
                <w:lang w:val="es-ES" w:eastAsia="es-ES"/>
              </w:rPr>
              <w:t>Manufacturas&gt; Encuesta anual de la industria manufacturera por sector. subsector, rama y clase de actividad (240 clases, SCIAN 2007)&gt; Principales características&gt; Materias primas y auxiliares consumidas&gt; 335 Fabricación de accesorios, aparatos eléctricos y equipo de generación de energía eléctrica&gt; 3351 Fabricación de accesorios de iluminación&gt; 335110 Fabricación de focos</w:t>
            </w:r>
          </w:p>
        </w:tc>
      </w:tr>
      <w:tr w:rsidR="00E10AF7" w:rsidRPr="0045200F" w:rsidTr="00E10AF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Periodicidad</w:t>
            </w:r>
          </w:p>
        </w:tc>
        <w:tc>
          <w:tcPr>
            <w:tcW w:w="0" w:type="auto"/>
            <w:tcBorders>
              <w:top w:val="nil"/>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Anual</w:t>
            </w:r>
          </w:p>
        </w:tc>
      </w:tr>
      <w:tr w:rsidR="00E10AF7" w:rsidRPr="0045200F" w:rsidTr="00E10AF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Unidad de medida</w:t>
            </w:r>
          </w:p>
        </w:tc>
        <w:tc>
          <w:tcPr>
            <w:tcW w:w="0" w:type="auto"/>
            <w:tcBorders>
              <w:top w:val="nil"/>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Miles de pesos</w:t>
            </w:r>
          </w:p>
        </w:tc>
      </w:tr>
      <w:tr w:rsidR="00E10AF7" w:rsidRPr="0045200F" w:rsidTr="00E10AF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Fuente</w:t>
            </w:r>
          </w:p>
        </w:tc>
        <w:tc>
          <w:tcPr>
            <w:tcW w:w="0" w:type="auto"/>
            <w:tcBorders>
              <w:top w:val="nil"/>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INEGI. Encuesta Anual de la Industria Manufacturera (EAIM).</w:t>
            </w:r>
          </w:p>
        </w:tc>
      </w:tr>
      <w:tr w:rsidR="00E10AF7" w:rsidRPr="0045200F" w:rsidTr="00E10AF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Fecha inicial</w:t>
            </w:r>
          </w:p>
        </w:tc>
        <w:tc>
          <w:tcPr>
            <w:tcW w:w="0" w:type="auto"/>
            <w:tcBorders>
              <w:top w:val="nil"/>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2010</w:t>
            </w:r>
          </w:p>
        </w:tc>
      </w:tr>
      <w:tr w:rsidR="00E10AF7" w:rsidRPr="0045200F" w:rsidTr="00620392">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Fecha final</w:t>
            </w:r>
          </w:p>
        </w:tc>
        <w:tc>
          <w:tcPr>
            <w:tcW w:w="0" w:type="auto"/>
            <w:tcBorders>
              <w:top w:val="nil"/>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2009</w:t>
            </w:r>
          </w:p>
        </w:tc>
      </w:tr>
      <w:tr w:rsidR="00E10AF7" w:rsidRPr="0045200F" w:rsidTr="0062039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Última actualización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2012/09/27</w:t>
            </w:r>
          </w:p>
        </w:tc>
      </w:tr>
    </w:tbl>
    <w:p w:rsidR="00620392" w:rsidRDefault="00620392" w:rsidP="00620392">
      <w:pPr>
        <w:jc w:val="center"/>
        <w:rPr>
          <w:rFonts w:ascii="Candara" w:hAnsi="Candara"/>
          <w:szCs w:val="24"/>
        </w:rPr>
      </w:pPr>
    </w:p>
    <w:p w:rsidR="00E10AF7" w:rsidRPr="0045200F" w:rsidRDefault="00620392" w:rsidP="00620392">
      <w:pPr>
        <w:jc w:val="center"/>
        <w:rPr>
          <w:rFonts w:ascii="Candara" w:hAnsi="Candara"/>
          <w:szCs w:val="24"/>
        </w:rPr>
      </w:pPr>
      <w:r>
        <w:rPr>
          <w:noProof/>
        </w:rPr>
        <mc:AlternateContent>
          <mc:Choice Requires="wps">
            <w:drawing>
              <wp:anchor distT="0" distB="0" distL="114300" distR="114300" simplePos="0" relativeHeight="251700736" behindDoc="0" locked="0" layoutInCell="1" allowOverlap="1" wp14:anchorId="081441FE" wp14:editId="0C34518B">
                <wp:simplePos x="0" y="0"/>
                <wp:positionH relativeFrom="column">
                  <wp:posOffset>164465</wp:posOffset>
                </wp:positionH>
                <wp:positionV relativeFrom="paragraph">
                  <wp:posOffset>-4445</wp:posOffset>
                </wp:positionV>
                <wp:extent cx="5464175" cy="45720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5464175" cy="457200"/>
                        </a:xfrm>
                        <a:prstGeom prst="rect">
                          <a:avLst/>
                        </a:prstGeom>
                        <a:solidFill>
                          <a:prstClr val="white"/>
                        </a:solidFill>
                        <a:ln>
                          <a:noFill/>
                        </a:ln>
                        <a:effectLst/>
                      </wps:spPr>
                      <wps:txbx>
                        <w:txbxContent>
                          <w:p w:rsidR="0073452B" w:rsidRPr="00F82174" w:rsidRDefault="0073452B" w:rsidP="00620392">
                            <w:pPr>
                              <w:pStyle w:val="Descripcin"/>
                              <w:rPr>
                                <w:noProof/>
                                <w:sz w:val="24"/>
                              </w:rPr>
                            </w:pPr>
                            <w:r>
                              <w:t xml:space="preserve">Tabla </w:t>
                            </w:r>
                            <w:r w:rsidR="00094478">
                              <w:fldChar w:fldCharType="begin"/>
                            </w:r>
                            <w:r w:rsidR="00094478">
                              <w:instrText xml:space="preserve"> SEQ Tabla \* ARABIC </w:instrText>
                            </w:r>
                            <w:r w:rsidR="00094478">
                              <w:fldChar w:fldCharType="separate"/>
                            </w:r>
                            <w:r>
                              <w:rPr>
                                <w:noProof/>
                              </w:rPr>
                              <w:t>4</w:t>
                            </w:r>
                            <w:r w:rsidR="00094478">
                              <w:rPr>
                                <w:noProof/>
                              </w:rPr>
                              <w:fldChar w:fldCharType="end"/>
                            </w:r>
                            <w:r>
                              <w:t xml:space="preserve"> Fabricación de accesorios de iluminación (Focos)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12.95pt;margin-top:-.35pt;width:430.25pt;height:36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" stroked="f">
                <v:textbox inset="0,0,0,0">
                  <w:txbxContent>
                    <w:p w:rsidR="0073452B" w:rsidRPr="00F82174" w:rsidRDefault="0073452B" w:rsidP="00620392">
                      <w:pPr>
                        <w:pStyle w:val="Epgrafe"/>
                        <w:rPr>
                          <w:noProof/>
                          <w:sz w:val="24"/>
                        </w:rPr>
                      </w:pPr>
                      <w:r>
                        <w:t xml:space="preserve">Tabla </w:t>
                      </w:r>
                      <w:fldSimple w:instr=" SEQ Tabla \* ARABIC ">
                        <w:r>
                          <w:rPr>
                            <w:noProof/>
                          </w:rPr>
                          <w:t>4</w:t>
                        </w:r>
                      </w:fldSimple>
                      <w:r>
                        <w:t xml:space="preserve"> Fabricación de accesorios de iluminación (Focos)</w:t>
                      </w:r>
                    </w:p>
                  </w:txbxContent>
                </v:textbox>
              </v:shape>
            </w:pict>
          </mc:Fallback>
        </mc:AlternateContent>
      </w:r>
      <w:r w:rsidR="00200F68" w:rsidRPr="0045200F">
        <w:rPr>
          <w:noProof/>
        </w:rPr>
        <w:drawing>
          <wp:anchor distT="0" distB="0" distL="114300" distR="114300" simplePos="0" relativeHeight="251698688" behindDoc="0" locked="0" layoutInCell="1" allowOverlap="1" wp14:anchorId="4E28F1AD" wp14:editId="13CC4BD2">
            <wp:simplePos x="0" y="0"/>
            <wp:positionH relativeFrom="column">
              <wp:posOffset>164465</wp:posOffset>
            </wp:positionH>
            <wp:positionV relativeFrom="paragraph">
              <wp:posOffset>452755</wp:posOffset>
            </wp:positionV>
            <wp:extent cx="5464175" cy="1536065"/>
            <wp:effectExtent l="0" t="0" r="22225" b="26035"/>
            <wp:wrapTopAndBottom/>
            <wp:docPr id="2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tbl>
      <w:tblPr>
        <w:tblpPr w:leftFromText="141" w:rightFromText="141" w:vertAnchor="page" w:horzAnchor="margin" w:tblpY="1454"/>
        <w:tblW w:w="2905" w:type="dxa"/>
        <w:tblCellMar>
          <w:left w:w="70" w:type="dxa"/>
          <w:right w:w="70" w:type="dxa"/>
        </w:tblCellMar>
        <w:tblLook w:val="04A0" w:firstRow="1" w:lastRow="0" w:firstColumn="1" w:lastColumn="0" w:noHBand="0" w:noVBand="1"/>
      </w:tblPr>
      <w:tblGrid>
        <w:gridCol w:w="830"/>
        <w:gridCol w:w="941"/>
        <w:gridCol w:w="1134"/>
      </w:tblGrid>
      <w:tr w:rsidR="00620392" w:rsidRPr="0045200F" w:rsidTr="00620392">
        <w:trPr>
          <w:trHeight w:val="389"/>
        </w:trPr>
        <w:tc>
          <w:tcPr>
            <w:tcW w:w="830" w:type="dxa"/>
            <w:tcBorders>
              <w:top w:val="single" w:sz="4" w:space="0" w:color="auto"/>
              <w:left w:val="single" w:sz="4" w:space="0" w:color="auto"/>
              <w:bottom w:val="single" w:sz="4" w:space="0" w:color="auto"/>
              <w:right w:val="single" w:sz="4" w:space="0" w:color="auto"/>
            </w:tcBorders>
            <w:shd w:val="clear" w:color="000000" w:fill="215967"/>
            <w:vAlign w:val="center"/>
            <w:hideMark/>
          </w:tcPr>
          <w:p w:rsidR="00620392" w:rsidRPr="0045200F" w:rsidRDefault="00620392" w:rsidP="00620392">
            <w:pPr>
              <w:rPr>
                <w:sz w:val="20"/>
                <w:lang w:val="es-ES" w:eastAsia="es-ES"/>
              </w:rPr>
            </w:pPr>
            <w:r w:rsidRPr="0045200F">
              <w:rPr>
                <w:sz w:val="20"/>
                <w:lang w:val="es-ES" w:eastAsia="es-ES"/>
              </w:rPr>
              <w:lastRenderedPageBreak/>
              <w:t>Periodo</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620392" w:rsidRPr="0045200F" w:rsidRDefault="00620392" w:rsidP="00620392">
            <w:pPr>
              <w:rPr>
                <w:sz w:val="20"/>
                <w:lang w:val="es-ES" w:eastAsia="es-ES"/>
              </w:rPr>
            </w:pPr>
            <w:r w:rsidRPr="0045200F">
              <w:rPr>
                <w:sz w:val="20"/>
                <w:lang w:val="es-ES" w:eastAsia="es-ES"/>
              </w:rPr>
              <w:t>Año2009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20392" w:rsidRPr="0045200F" w:rsidRDefault="00620392" w:rsidP="00620392">
            <w:pPr>
              <w:rPr>
                <w:sz w:val="20"/>
                <w:lang w:val="es-ES" w:eastAsia="es-ES"/>
              </w:rPr>
            </w:pPr>
            <w:r w:rsidRPr="0045200F">
              <w:rPr>
                <w:sz w:val="20"/>
                <w:lang w:val="es-ES" w:eastAsia="es-ES"/>
              </w:rPr>
              <w:t>Año 2010</w:t>
            </w:r>
          </w:p>
        </w:tc>
      </w:tr>
      <w:tr w:rsidR="00620392" w:rsidRPr="0045200F" w:rsidTr="00620392">
        <w:trPr>
          <w:trHeight w:val="389"/>
        </w:trPr>
        <w:tc>
          <w:tcPr>
            <w:tcW w:w="830" w:type="dxa"/>
            <w:tcBorders>
              <w:top w:val="nil"/>
              <w:left w:val="single" w:sz="4" w:space="0" w:color="auto"/>
              <w:bottom w:val="single" w:sz="4" w:space="0" w:color="auto"/>
              <w:right w:val="single" w:sz="4" w:space="0" w:color="auto"/>
            </w:tcBorders>
            <w:shd w:val="clear" w:color="000000" w:fill="215967"/>
            <w:vAlign w:val="center"/>
            <w:hideMark/>
          </w:tcPr>
          <w:p w:rsidR="00620392" w:rsidRPr="0045200F" w:rsidRDefault="00620392" w:rsidP="00620392">
            <w:pPr>
              <w:rPr>
                <w:sz w:val="20"/>
                <w:lang w:val="es-ES" w:eastAsia="es-ES"/>
              </w:rPr>
            </w:pPr>
            <w:r w:rsidRPr="0045200F">
              <w:rPr>
                <w:sz w:val="20"/>
                <w:lang w:val="es-ES" w:eastAsia="es-ES"/>
              </w:rPr>
              <w:t>Dato</w:t>
            </w:r>
          </w:p>
        </w:tc>
        <w:tc>
          <w:tcPr>
            <w:tcW w:w="941" w:type="dxa"/>
            <w:tcBorders>
              <w:top w:val="nil"/>
              <w:left w:val="nil"/>
              <w:bottom w:val="single" w:sz="4" w:space="0" w:color="auto"/>
              <w:right w:val="single" w:sz="4" w:space="0" w:color="auto"/>
            </w:tcBorders>
            <w:shd w:val="clear" w:color="auto" w:fill="auto"/>
            <w:noWrap/>
            <w:vAlign w:val="bottom"/>
            <w:hideMark/>
          </w:tcPr>
          <w:p w:rsidR="00620392" w:rsidRPr="0045200F" w:rsidRDefault="00620392" w:rsidP="00620392">
            <w:pPr>
              <w:rPr>
                <w:sz w:val="20"/>
                <w:lang w:val="es-ES" w:eastAsia="es-ES"/>
              </w:rPr>
            </w:pPr>
            <w:r w:rsidRPr="0045200F">
              <w:rPr>
                <w:sz w:val="20"/>
                <w:lang w:val="es-ES" w:eastAsia="es-ES"/>
              </w:rPr>
              <w:t>1145014</w:t>
            </w:r>
          </w:p>
        </w:tc>
        <w:tc>
          <w:tcPr>
            <w:tcW w:w="1134" w:type="dxa"/>
            <w:tcBorders>
              <w:top w:val="nil"/>
              <w:left w:val="nil"/>
              <w:bottom w:val="single" w:sz="4" w:space="0" w:color="auto"/>
              <w:right w:val="single" w:sz="4" w:space="0" w:color="auto"/>
            </w:tcBorders>
            <w:shd w:val="clear" w:color="auto" w:fill="auto"/>
            <w:noWrap/>
            <w:vAlign w:val="bottom"/>
            <w:hideMark/>
          </w:tcPr>
          <w:p w:rsidR="00620392" w:rsidRPr="0045200F" w:rsidRDefault="00620392" w:rsidP="00620392">
            <w:pPr>
              <w:rPr>
                <w:sz w:val="20"/>
                <w:lang w:val="es-ES" w:eastAsia="es-ES"/>
              </w:rPr>
            </w:pPr>
            <w:r w:rsidRPr="0045200F">
              <w:rPr>
                <w:sz w:val="20"/>
                <w:lang w:val="es-ES" w:eastAsia="es-ES"/>
              </w:rPr>
              <w:t>1204664</w:t>
            </w:r>
          </w:p>
        </w:tc>
      </w:tr>
    </w:tbl>
    <w:p w:rsidR="00E10AF7" w:rsidRPr="0045200F" w:rsidRDefault="00E10AF7" w:rsidP="008C7B50">
      <w:pPr>
        <w:rPr>
          <w:lang w:val="es-ES" w:eastAsia="es-ES"/>
        </w:rPr>
      </w:pPr>
      <w:r w:rsidRPr="0045200F">
        <w:rPr>
          <w:lang w:val="es-ES" w:eastAsia="es-ES"/>
        </w:rPr>
        <w:t>De acuerdo a los datos que el INEGI nos proporciona, encontramos que en el año 2010 se fabricaron 1,204,664 focos, 59,650 más que en el año 2009.</w:t>
      </w:r>
    </w:p>
    <w:p w:rsidR="00835C2A" w:rsidRPr="0045200F" w:rsidRDefault="00835C2A" w:rsidP="008C7B50">
      <w:pPr>
        <w:rPr>
          <w:lang w:val="es-ES" w:eastAsia="es-ES"/>
        </w:rPr>
      </w:pPr>
    </w:p>
    <w:p w:rsidR="00620392" w:rsidRDefault="00620392" w:rsidP="00620392">
      <w:pPr>
        <w:pStyle w:val="Descripcin"/>
        <w:keepNext/>
      </w:pPr>
      <w:r>
        <w:t xml:space="preserve">Tabla </w:t>
      </w:r>
      <w:r w:rsidR="00094478">
        <w:fldChar w:fldCharType="begin"/>
      </w:r>
      <w:r w:rsidR="00094478">
        <w:instrText xml:space="preserve"> SEQ Tabla \* ARABIC </w:instrText>
      </w:r>
      <w:r w:rsidR="00094478">
        <w:fldChar w:fldCharType="separate"/>
      </w:r>
      <w:r w:rsidR="004660FA">
        <w:rPr>
          <w:noProof/>
        </w:rPr>
        <w:t>5</w:t>
      </w:r>
      <w:r w:rsidR="00094478">
        <w:rPr>
          <w:noProof/>
        </w:rPr>
        <w:fldChar w:fldCharType="end"/>
      </w:r>
      <w:r>
        <w:t xml:space="preserve"> Fabricación de Lámparas ornamentales.</w:t>
      </w:r>
    </w:p>
    <w:tbl>
      <w:tblPr>
        <w:tblW w:w="8460" w:type="dxa"/>
        <w:tblInd w:w="55" w:type="dxa"/>
        <w:tblCellMar>
          <w:left w:w="70" w:type="dxa"/>
          <w:right w:w="70" w:type="dxa"/>
        </w:tblCellMar>
        <w:tblLook w:val="04A0" w:firstRow="1" w:lastRow="0" w:firstColumn="1" w:lastColumn="0" w:noHBand="0" w:noVBand="1"/>
      </w:tblPr>
      <w:tblGrid>
        <w:gridCol w:w="2072"/>
        <w:gridCol w:w="6388"/>
      </w:tblGrid>
      <w:tr w:rsidR="00E10AF7" w:rsidRPr="0045200F" w:rsidTr="002F6255">
        <w:trPr>
          <w:trHeight w:val="375"/>
        </w:trPr>
        <w:tc>
          <w:tcPr>
            <w:tcW w:w="8460" w:type="dxa"/>
            <w:gridSpan w:val="2"/>
            <w:tcBorders>
              <w:top w:val="nil"/>
              <w:left w:val="nil"/>
              <w:bottom w:val="nil"/>
              <w:right w:val="nil"/>
            </w:tcBorders>
            <w:shd w:val="clear" w:color="000000" w:fill="76933C"/>
            <w:noWrap/>
            <w:vAlign w:val="bottom"/>
            <w:hideMark/>
          </w:tcPr>
          <w:p w:rsidR="00E10AF7" w:rsidRPr="0045200F" w:rsidRDefault="00E10AF7" w:rsidP="002F6255">
            <w:pPr>
              <w:jc w:val="center"/>
              <w:rPr>
                <w:rFonts w:cs="Arial"/>
                <w:b/>
                <w:bCs/>
                <w:color w:val="FFFFFF"/>
                <w:sz w:val="28"/>
                <w:szCs w:val="28"/>
                <w:lang w:val="es-ES" w:eastAsia="es-ES"/>
              </w:rPr>
            </w:pPr>
            <w:r w:rsidRPr="0045200F">
              <w:rPr>
                <w:rFonts w:cs="Arial"/>
                <w:b/>
                <w:bCs/>
                <w:color w:val="FFFFFF"/>
                <w:sz w:val="28"/>
                <w:szCs w:val="28"/>
                <w:lang w:val="es-ES" w:eastAsia="es-ES"/>
              </w:rPr>
              <w:t>335120 Fabricación de lámparas ornamentales</w:t>
            </w:r>
          </w:p>
        </w:tc>
      </w:tr>
      <w:tr w:rsidR="00E10AF7" w:rsidRPr="0045200F" w:rsidTr="002F6255">
        <w:trPr>
          <w:trHeight w:val="315"/>
        </w:trPr>
        <w:tc>
          <w:tcPr>
            <w:tcW w:w="2072" w:type="dxa"/>
            <w:tcBorders>
              <w:top w:val="nil"/>
              <w:left w:val="nil"/>
              <w:bottom w:val="nil"/>
              <w:right w:val="nil"/>
            </w:tcBorders>
            <w:shd w:val="clear" w:color="auto" w:fill="auto"/>
            <w:noWrap/>
            <w:vAlign w:val="bottom"/>
            <w:hideMark/>
          </w:tcPr>
          <w:p w:rsidR="00E10AF7" w:rsidRPr="0045200F" w:rsidRDefault="00E10AF7" w:rsidP="002F6255">
            <w:pPr>
              <w:rPr>
                <w:rFonts w:ascii="Candara" w:hAnsi="Candara" w:cs="Arial"/>
                <w:szCs w:val="24"/>
                <w:lang w:val="es-ES" w:eastAsia="es-ES"/>
              </w:rPr>
            </w:pPr>
          </w:p>
        </w:tc>
        <w:tc>
          <w:tcPr>
            <w:tcW w:w="6388" w:type="dxa"/>
            <w:tcBorders>
              <w:top w:val="nil"/>
              <w:left w:val="nil"/>
              <w:bottom w:val="nil"/>
              <w:right w:val="nil"/>
            </w:tcBorders>
            <w:shd w:val="clear" w:color="auto" w:fill="auto"/>
            <w:noWrap/>
            <w:vAlign w:val="bottom"/>
            <w:hideMark/>
          </w:tcPr>
          <w:p w:rsidR="00E10AF7" w:rsidRPr="0045200F" w:rsidRDefault="00E10AF7" w:rsidP="002F6255">
            <w:pPr>
              <w:rPr>
                <w:rFonts w:ascii="Candara" w:hAnsi="Candara" w:cs="Arial"/>
                <w:szCs w:val="24"/>
                <w:lang w:val="es-ES" w:eastAsia="es-ES"/>
              </w:rPr>
            </w:pPr>
          </w:p>
        </w:tc>
      </w:tr>
      <w:tr w:rsidR="00E10AF7" w:rsidRPr="0045200F" w:rsidTr="002F6255">
        <w:trPr>
          <w:trHeight w:val="2520"/>
        </w:trPr>
        <w:tc>
          <w:tcPr>
            <w:tcW w:w="2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Ruta temática</w:t>
            </w:r>
          </w:p>
        </w:tc>
        <w:tc>
          <w:tcPr>
            <w:tcW w:w="6388" w:type="dxa"/>
            <w:tcBorders>
              <w:top w:val="single" w:sz="4" w:space="0" w:color="auto"/>
              <w:left w:val="nil"/>
              <w:bottom w:val="single" w:sz="4" w:space="0" w:color="auto"/>
              <w:right w:val="single" w:sz="4" w:space="0" w:color="auto"/>
            </w:tcBorders>
            <w:shd w:val="clear" w:color="auto" w:fill="auto"/>
            <w:vAlign w:val="center"/>
            <w:hideMark/>
          </w:tcPr>
          <w:p w:rsidR="00E10AF7" w:rsidRPr="0045200F" w:rsidRDefault="00E10AF7" w:rsidP="002F6255">
            <w:pPr>
              <w:rPr>
                <w:rFonts w:cs="Arial"/>
                <w:szCs w:val="24"/>
                <w:lang w:val="es-ES" w:eastAsia="es-ES"/>
              </w:rPr>
            </w:pPr>
            <w:r w:rsidRPr="0045200F">
              <w:rPr>
                <w:rFonts w:cs="Arial"/>
                <w:szCs w:val="24"/>
                <w:lang w:val="es-ES" w:eastAsia="es-ES"/>
              </w:rPr>
              <w:t>Manufacturas&gt; Encuesta anual de la industria manufacturera por sector. subsector, rama y clase de actividad (240 clases, SCIAN 2007)&gt; Principales características&gt; Materias primas y auxiliares consumidas&gt; 335 Fabricación de accesorios, aparatos eléctricos y equipo de generación de energía eléctrica&gt; 3351 Fabricación de accesorios de iluminación&gt; 335120 Fabricación de lámparas ornamentales</w:t>
            </w:r>
          </w:p>
        </w:tc>
      </w:tr>
      <w:tr w:rsidR="00E10AF7" w:rsidRPr="0045200F" w:rsidTr="002F6255">
        <w:trPr>
          <w:trHeight w:val="315"/>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Periodicidad</w:t>
            </w:r>
          </w:p>
        </w:tc>
        <w:tc>
          <w:tcPr>
            <w:tcW w:w="6388" w:type="dxa"/>
            <w:tcBorders>
              <w:top w:val="nil"/>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Anual</w:t>
            </w:r>
          </w:p>
        </w:tc>
      </w:tr>
      <w:tr w:rsidR="00E10AF7" w:rsidRPr="0045200F" w:rsidTr="002F6255">
        <w:trPr>
          <w:trHeight w:val="315"/>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Unidad de medida</w:t>
            </w:r>
          </w:p>
        </w:tc>
        <w:tc>
          <w:tcPr>
            <w:tcW w:w="6388" w:type="dxa"/>
            <w:tcBorders>
              <w:top w:val="nil"/>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Miles de pesos</w:t>
            </w:r>
          </w:p>
        </w:tc>
      </w:tr>
      <w:tr w:rsidR="00E10AF7" w:rsidRPr="0045200F" w:rsidTr="002F6255">
        <w:trPr>
          <w:trHeight w:val="315"/>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Fuente</w:t>
            </w:r>
          </w:p>
        </w:tc>
        <w:tc>
          <w:tcPr>
            <w:tcW w:w="6388" w:type="dxa"/>
            <w:tcBorders>
              <w:top w:val="nil"/>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INEGI. Encuesta Anual de la Industria Manufacturera (EAIM).</w:t>
            </w:r>
          </w:p>
        </w:tc>
      </w:tr>
      <w:tr w:rsidR="00E10AF7" w:rsidRPr="0045200F" w:rsidTr="002F6255">
        <w:trPr>
          <w:trHeight w:val="315"/>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Fecha inicial</w:t>
            </w:r>
          </w:p>
        </w:tc>
        <w:tc>
          <w:tcPr>
            <w:tcW w:w="6388" w:type="dxa"/>
            <w:tcBorders>
              <w:top w:val="nil"/>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2010</w:t>
            </w:r>
          </w:p>
        </w:tc>
      </w:tr>
      <w:tr w:rsidR="00E10AF7" w:rsidRPr="0045200F" w:rsidTr="002F6255">
        <w:trPr>
          <w:trHeight w:val="315"/>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Fecha final</w:t>
            </w:r>
          </w:p>
        </w:tc>
        <w:tc>
          <w:tcPr>
            <w:tcW w:w="6388" w:type="dxa"/>
            <w:tcBorders>
              <w:top w:val="nil"/>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2009</w:t>
            </w:r>
          </w:p>
        </w:tc>
      </w:tr>
      <w:tr w:rsidR="00E10AF7" w:rsidRPr="0045200F" w:rsidTr="002F6255">
        <w:trPr>
          <w:trHeight w:val="315"/>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E10AF7" w:rsidRPr="0045200F" w:rsidRDefault="00E10AF7" w:rsidP="002F6255">
            <w:pPr>
              <w:jc w:val="center"/>
              <w:rPr>
                <w:rFonts w:cs="Arial"/>
                <w:szCs w:val="24"/>
                <w:lang w:val="es-ES" w:eastAsia="es-ES"/>
              </w:rPr>
            </w:pPr>
            <w:r w:rsidRPr="0045200F">
              <w:rPr>
                <w:rFonts w:cs="Arial"/>
                <w:szCs w:val="24"/>
                <w:lang w:val="es-ES" w:eastAsia="es-ES"/>
              </w:rPr>
              <w:t>Última actualización</w:t>
            </w:r>
          </w:p>
        </w:tc>
        <w:tc>
          <w:tcPr>
            <w:tcW w:w="6388" w:type="dxa"/>
            <w:tcBorders>
              <w:top w:val="nil"/>
              <w:left w:val="nil"/>
              <w:bottom w:val="single" w:sz="4" w:space="0" w:color="auto"/>
              <w:right w:val="single" w:sz="4" w:space="0" w:color="auto"/>
            </w:tcBorders>
            <w:shd w:val="clear" w:color="auto" w:fill="auto"/>
            <w:noWrap/>
            <w:vAlign w:val="center"/>
            <w:hideMark/>
          </w:tcPr>
          <w:p w:rsidR="00E10AF7" w:rsidRPr="0045200F" w:rsidRDefault="00E10AF7" w:rsidP="002F6255">
            <w:pPr>
              <w:rPr>
                <w:rFonts w:cs="Arial"/>
                <w:szCs w:val="24"/>
                <w:lang w:val="es-ES" w:eastAsia="es-ES"/>
              </w:rPr>
            </w:pPr>
            <w:r w:rsidRPr="0045200F">
              <w:rPr>
                <w:rFonts w:cs="Arial"/>
                <w:szCs w:val="24"/>
                <w:lang w:val="es-ES" w:eastAsia="es-ES"/>
              </w:rPr>
              <w:t>2012/09/27</w:t>
            </w:r>
          </w:p>
        </w:tc>
      </w:tr>
    </w:tbl>
    <w:p w:rsidR="00E10AF7" w:rsidRPr="0045200F" w:rsidRDefault="00E10AF7" w:rsidP="00E10AF7">
      <w:pPr>
        <w:rPr>
          <w:rFonts w:ascii="Candara" w:hAnsi="Candara"/>
          <w:szCs w:val="24"/>
        </w:rPr>
      </w:pPr>
    </w:p>
    <w:tbl>
      <w:tblPr>
        <w:tblpPr w:leftFromText="141" w:rightFromText="141" w:vertAnchor="text" w:horzAnchor="page" w:tblpX="9159" w:tblpY="2548"/>
        <w:tblW w:w="2080" w:type="dxa"/>
        <w:tblCellMar>
          <w:left w:w="70" w:type="dxa"/>
          <w:right w:w="70" w:type="dxa"/>
        </w:tblCellMar>
        <w:tblLook w:val="04A0" w:firstRow="1" w:lastRow="0" w:firstColumn="1" w:lastColumn="0" w:noHBand="0" w:noVBand="1"/>
      </w:tblPr>
      <w:tblGrid>
        <w:gridCol w:w="1120"/>
        <w:gridCol w:w="960"/>
      </w:tblGrid>
      <w:tr w:rsidR="00F06980" w:rsidRPr="0045200F" w:rsidTr="00F06980">
        <w:trPr>
          <w:trHeight w:val="315"/>
        </w:trPr>
        <w:tc>
          <w:tcPr>
            <w:tcW w:w="1120"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F06980" w:rsidRPr="0045200F" w:rsidRDefault="00F06980" w:rsidP="00F06980">
            <w:pPr>
              <w:jc w:val="center"/>
              <w:rPr>
                <w:rFonts w:cs="Arial"/>
                <w:b/>
                <w:bCs/>
                <w:color w:val="FFFFFF"/>
                <w:sz w:val="22"/>
                <w:szCs w:val="24"/>
                <w:lang w:val="es-ES" w:eastAsia="es-ES"/>
              </w:rPr>
            </w:pPr>
            <w:r w:rsidRPr="0045200F">
              <w:rPr>
                <w:rFonts w:cs="Arial"/>
                <w:b/>
                <w:bCs/>
                <w:color w:val="FFFFFF"/>
                <w:sz w:val="22"/>
                <w:szCs w:val="24"/>
                <w:lang w:val="es-ES" w:eastAsia="es-ES"/>
              </w:rPr>
              <w:lastRenderedPageBreak/>
              <w:t>Periodo</w:t>
            </w:r>
          </w:p>
        </w:tc>
        <w:tc>
          <w:tcPr>
            <w:tcW w:w="960" w:type="dxa"/>
            <w:tcBorders>
              <w:top w:val="single" w:sz="4" w:space="0" w:color="auto"/>
              <w:left w:val="nil"/>
              <w:bottom w:val="single" w:sz="4" w:space="0" w:color="auto"/>
              <w:right w:val="single" w:sz="4" w:space="0" w:color="auto"/>
            </w:tcBorders>
            <w:shd w:val="clear" w:color="000000" w:fill="76933C"/>
            <w:vAlign w:val="center"/>
            <w:hideMark/>
          </w:tcPr>
          <w:p w:rsidR="00F06980" w:rsidRPr="0045200F" w:rsidRDefault="00F06980" w:rsidP="00F06980">
            <w:pPr>
              <w:jc w:val="center"/>
              <w:rPr>
                <w:rFonts w:cs="Arial"/>
                <w:b/>
                <w:bCs/>
                <w:color w:val="FFFFFF"/>
                <w:sz w:val="22"/>
                <w:szCs w:val="24"/>
                <w:lang w:val="es-ES" w:eastAsia="es-ES"/>
              </w:rPr>
            </w:pPr>
            <w:r w:rsidRPr="0045200F">
              <w:rPr>
                <w:rFonts w:cs="Arial"/>
                <w:b/>
                <w:bCs/>
                <w:color w:val="FFFFFF"/>
                <w:sz w:val="22"/>
                <w:szCs w:val="24"/>
                <w:lang w:val="es-ES" w:eastAsia="es-ES"/>
              </w:rPr>
              <w:t>Dato</w:t>
            </w:r>
          </w:p>
        </w:tc>
      </w:tr>
      <w:tr w:rsidR="00F06980" w:rsidRPr="0045200F" w:rsidTr="00F06980">
        <w:trPr>
          <w:trHeight w:val="315"/>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06980" w:rsidRPr="0045200F" w:rsidRDefault="00F06980" w:rsidP="00F06980">
            <w:pPr>
              <w:rPr>
                <w:rFonts w:cs="Arial"/>
                <w:sz w:val="22"/>
                <w:szCs w:val="24"/>
                <w:lang w:val="es-ES" w:eastAsia="es-ES"/>
              </w:rPr>
            </w:pPr>
            <w:r w:rsidRPr="0045200F">
              <w:rPr>
                <w:rFonts w:cs="Arial"/>
                <w:sz w:val="22"/>
                <w:szCs w:val="24"/>
                <w:lang w:val="es-ES" w:eastAsia="es-ES"/>
              </w:rPr>
              <w:t>Año 2009</w:t>
            </w:r>
          </w:p>
        </w:tc>
        <w:tc>
          <w:tcPr>
            <w:tcW w:w="960" w:type="dxa"/>
            <w:tcBorders>
              <w:top w:val="nil"/>
              <w:left w:val="nil"/>
              <w:bottom w:val="single" w:sz="4" w:space="0" w:color="auto"/>
              <w:right w:val="single" w:sz="4" w:space="0" w:color="auto"/>
            </w:tcBorders>
            <w:shd w:val="clear" w:color="auto" w:fill="auto"/>
            <w:noWrap/>
            <w:vAlign w:val="bottom"/>
            <w:hideMark/>
          </w:tcPr>
          <w:p w:rsidR="00F06980" w:rsidRPr="0045200F" w:rsidRDefault="00F06980" w:rsidP="00F06980">
            <w:pPr>
              <w:jc w:val="right"/>
              <w:rPr>
                <w:rFonts w:cs="Arial"/>
                <w:sz w:val="22"/>
                <w:szCs w:val="24"/>
                <w:lang w:val="es-ES" w:eastAsia="es-ES"/>
              </w:rPr>
            </w:pPr>
            <w:r w:rsidRPr="0045200F">
              <w:rPr>
                <w:rFonts w:cs="Arial"/>
                <w:sz w:val="22"/>
                <w:szCs w:val="24"/>
                <w:lang w:val="es-ES" w:eastAsia="es-ES"/>
              </w:rPr>
              <w:t>685396</w:t>
            </w:r>
          </w:p>
        </w:tc>
      </w:tr>
      <w:tr w:rsidR="00F06980" w:rsidRPr="0045200F" w:rsidTr="00F06980">
        <w:trPr>
          <w:trHeight w:val="315"/>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06980" w:rsidRPr="0045200F" w:rsidRDefault="00F06980" w:rsidP="00F06980">
            <w:pPr>
              <w:rPr>
                <w:rFonts w:cs="Arial"/>
                <w:sz w:val="22"/>
                <w:szCs w:val="24"/>
                <w:lang w:val="es-ES" w:eastAsia="es-ES"/>
              </w:rPr>
            </w:pPr>
            <w:r w:rsidRPr="0045200F">
              <w:rPr>
                <w:rFonts w:cs="Arial"/>
                <w:sz w:val="22"/>
                <w:szCs w:val="24"/>
                <w:lang w:val="es-ES" w:eastAsia="es-ES"/>
              </w:rPr>
              <w:t>Año 2010</w:t>
            </w:r>
          </w:p>
        </w:tc>
        <w:tc>
          <w:tcPr>
            <w:tcW w:w="960" w:type="dxa"/>
            <w:tcBorders>
              <w:top w:val="nil"/>
              <w:left w:val="nil"/>
              <w:bottom w:val="single" w:sz="4" w:space="0" w:color="auto"/>
              <w:right w:val="single" w:sz="4" w:space="0" w:color="auto"/>
            </w:tcBorders>
            <w:shd w:val="clear" w:color="auto" w:fill="auto"/>
            <w:noWrap/>
            <w:vAlign w:val="bottom"/>
            <w:hideMark/>
          </w:tcPr>
          <w:p w:rsidR="00F06980" w:rsidRPr="0045200F" w:rsidRDefault="00F06980" w:rsidP="00F06980">
            <w:pPr>
              <w:jc w:val="right"/>
              <w:rPr>
                <w:rFonts w:cs="Arial"/>
                <w:sz w:val="22"/>
                <w:szCs w:val="24"/>
                <w:lang w:val="es-ES" w:eastAsia="es-ES"/>
              </w:rPr>
            </w:pPr>
            <w:r w:rsidRPr="0045200F">
              <w:rPr>
                <w:rFonts w:cs="Arial"/>
                <w:sz w:val="22"/>
                <w:szCs w:val="24"/>
                <w:lang w:val="es-ES" w:eastAsia="es-ES"/>
              </w:rPr>
              <w:t>746196</w:t>
            </w:r>
          </w:p>
        </w:tc>
      </w:tr>
    </w:tbl>
    <w:p w:rsidR="00620392" w:rsidRDefault="00620392" w:rsidP="00620392">
      <w:pPr>
        <w:pStyle w:val="Descripcin"/>
        <w:keepNext/>
      </w:pPr>
      <w:r>
        <w:t xml:space="preserve">Tabla </w:t>
      </w:r>
      <w:r w:rsidR="00094478">
        <w:fldChar w:fldCharType="begin"/>
      </w:r>
      <w:r w:rsidR="00094478">
        <w:instrText xml:space="preserve"> SEQ Tabla \* ARABIC </w:instrText>
      </w:r>
      <w:r w:rsidR="00094478">
        <w:fldChar w:fldCharType="separate"/>
      </w:r>
      <w:r w:rsidR="004660FA">
        <w:rPr>
          <w:noProof/>
        </w:rPr>
        <w:t>6</w:t>
      </w:r>
      <w:r w:rsidR="00094478">
        <w:rPr>
          <w:noProof/>
        </w:rPr>
        <w:fldChar w:fldCharType="end"/>
      </w:r>
      <w:r>
        <w:t xml:space="preserve"> Datos INEGI Fabricación de accesorios de iluminación.</w:t>
      </w:r>
    </w:p>
    <w:p w:rsidR="00E10AF7" w:rsidRPr="0045200F" w:rsidRDefault="00200F68" w:rsidP="00E10AF7">
      <w:pPr>
        <w:rPr>
          <w:rFonts w:ascii="Candara" w:hAnsi="Candara"/>
          <w:szCs w:val="24"/>
        </w:rPr>
      </w:pPr>
      <w:r w:rsidRPr="0045200F">
        <w:rPr>
          <w:noProof/>
        </w:rPr>
        <w:drawing>
          <wp:inline distT="0" distB="0" distL="0" distR="0" wp14:anchorId="1F858631" wp14:editId="6079C38A">
            <wp:extent cx="4575175" cy="2746375"/>
            <wp:effectExtent l="0" t="0" r="15875" b="15875"/>
            <wp:docPr id="2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10AF7" w:rsidRPr="0045200F" w:rsidRDefault="00E10AF7" w:rsidP="00E10AF7">
      <w:pPr>
        <w:rPr>
          <w:lang w:val="es-ES" w:eastAsia="es-ES"/>
        </w:rPr>
      </w:pPr>
      <w:r w:rsidRPr="0045200F">
        <w:rPr>
          <w:lang w:val="es-ES" w:eastAsia="es-ES"/>
        </w:rPr>
        <w:t>De acuerdo a los datos que el INEGI nos proporciona, encontramos que en el año 2010 se fabricaron 746,196 accesorios de iluminación, 60,800 más que en el año 2009.</w:t>
      </w:r>
    </w:p>
    <w:p w:rsidR="00620392" w:rsidRDefault="00620392" w:rsidP="00835C2A">
      <w:pPr>
        <w:rPr>
          <w:rFonts w:cs="Arial"/>
          <w:b/>
          <w:szCs w:val="24"/>
        </w:rPr>
        <w:sectPr w:rsidR="00620392" w:rsidSect="009A7077">
          <w:pgSz w:w="12240" w:h="15840"/>
          <w:pgMar w:top="1417" w:right="1701" w:bottom="1417" w:left="1701" w:header="708" w:footer="708" w:gutter="0"/>
          <w:cols w:space="708"/>
          <w:docGrid w:linePitch="360"/>
        </w:sectPr>
      </w:pPr>
    </w:p>
    <w:p w:rsidR="00835C2A" w:rsidRPr="0045200F" w:rsidRDefault="00835C2A" w:rsidP="00835C2A">
      <w:pPr>
        <w:rPr>
          <w:rFonts w:cs="Arial"/>
          <w:b/>
          <w:szCs w:val="24"/>
        </w:rPr>
      </w:pPr>
      <w:r w:rsidRPr="0045200F">
        <w:rPr>
          <w:rFonts w:cs="Arial"/>
          <w:b/>
          <w:szCs w:val="24"/>
        </w:rPr>
        <w:lastRenderedPageBreak/>
        <w:t>Nacional</w:t>
      </w:r>
    </w:p>
    <w:p w:rsidR="00835C2A" w:rsidRPr="0045200F" w:rsidRDefault="003D68E7" w:rsidP="00835C2A">
      <w:pPr>
        <w:rPr>
          <w:rFonts w:cs="Arial"/>
          <w:color w:val="000000"/>
          <w:szCs w:val="24"/>
        </w:rPr>
      </w:pPr>
      <w:r>
        <w:rPr>
          <w:noProof/>
        </w:rPr>
        <mc:AlternateContent>
          <mc:Choice Requires="wps">
            <w:drawing>
              <wp:anchor distT="0" distB="0" distL="114300" distR="114300" simplePos="0" relativeHeight="251706880" behindDoc="0" locked="0" layoutInCell="1" allowOverlap="1" wp14:anchorId="3A4F78BF" wp14:editId="15D81BA5">
                <wp:simplePos x="0" y="0"/>
                <wp:positionH relativeFrom="column">
                  <wp:posOffset>-70485</wp:posOffset>
                </wp:positionH>
                <wp:positionV relativeFrom="paragraph">
                  <wp:posOffset>4878705</wp:posOffset>
                </wp:positionV>
                <wp:extent cx="6113780" cy="197485"/>
                <wp:effectExtent l="0" t="0" r="1270" b="0"/>
                <wp:wrapSquare wrapText="bothSides"/>
                <wp:docPr id="670" name="670 Cuadro de texto"/>
                <wp:cNvGraphicFramePr/>
                <a:graphic xmlns:a="http://schemas.openxmlformats.org/drawingml/2006/main">
                  <a:graphicData uri="http://schemas.microsoft.com/office/word/2010/wordprocessingShape">
                    <wps:wsp>
                      <wps:cNvSpPr txBox="1"/>
                      <wps:spPr>
                        <a:xfrm>
                          <a:off x="0" y="0"/>
                          <a:ext cx="6113780" cy="197485"/>
                        </a:xfrm>
                        <a:prstGeom prst="rect">
                          <a:avLst/>
                        </a:prstGeom>
                        <a:solidFill>
                          <a:prstClr val="white"/>
                        </a:solidFill>
                        <a:ln>
                          <a:noFill/>
                        </a:ln>
                        <a:effectLst/>
                      </wps:spPr>
                      <wps:txbx>
                        <w:txbxContent>
                          <w:p w:rsidR="0073452B" w:rsidRPr="00E86B01" w:rsidRDefault="0073452B" w:rsidP="003D68E7">
                            <w:pPr>
                              <w:pStyle w:val="Descripcin"/>
                              <w:rPr>
                                <w:noProof/>
                                <w:sz w:val="24"/>
                              </w:rPr>
                            </w:pPr>
                            <w:r>
                              <w:t xml:space="preserve">Tabla </w:t>
                            </w:r>
                            <w:r w:rsidR="00094478">
                              <w:fldChar w:fldCharType="begin"/>
                            </w:r>
                            <w:r w:rsidR="00094478">
                              <w:instrText xml:space="preserve"> SEQ Tabla \* ARABIC </w:instrText>
                            </w:r>
                            <w:r w:rsidR="00094478">
                              <w:fldChar w:fldCharType="separate"/>
                            </w:r>
                            <w:r>
                              <w:rPr>
                                <w:noProof/>
                              </w:rPr>
                              <w:t>7</w:t>
                            </w:r>
                            <w:r w:rsidR="00094478">
                              <w:rPr>
                                <w:noProof/>
                              </w:rPr>
                              <w:fldChar w:fldCharType="end"/>
                            </w:r>
                            <w:r>
                              <w:t>Gastos para la producción e inversión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70 Cuadro de texto" o:spid="_x0000_s1027" type="#_x0000_t202" style="position:absolute;left:0;text-align:left;margin-left:-5.55pt;margin-top:384.15pt;width:481.4pt;height:15.5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" stroked="f">
                <v:textbox inset="0,0,0,0">
                  <w:txbxContent>
                    <w:p w:rsidR="0073452B" w:rsidRPr="00E86B01" w:rsidRDefault="0073452B" w:rsidP="003D68E7">
                      <w:pPr>
                        <w:pStyle w:val="Epgrafe"/>
                        <w:rPr>
                          <w:noProof/>
                          <w:sz w:val="24"/>
                        </w:rPr>
                      </w:pPr>
                      <w:r>
                        <w:t xml:space="preserve">Tabla </w:t>
                      </w:r>
                      <w:fldSimple w:instr=" SEQ Tabla \* ARABIC ">
                        <w:r>
                          <w:rPr>
                            <w:noProof/>
                          </w:rPr>
                          <w:t>7</w:t>
                        </w:r>
                      </w:fldSimple>
                      <w:r>
                        <w:t>Gastos para la producción e inversión</w:t>
                      </w:r>
                    </w:p>
                  </w:txbxContent>
                </v:textbox>
                <w10:wrap type="square"/>
              </v:shape>
            </w:pict>
          </mc:Fallback>
        </mc:AlternateContent>
      </w:r>
      <w:r w:rsidRPr="0045200F">
        <w:rPr>
          <w:noProof/>
        </w:rPr>
        <w:drawing>
          <wp:anchor distT="140208" distB="332994" distL="242316" distR="449834" simplePos="0" relativeHeight="251658752" behindDoc="0" locked="0" layoutInCell="1" allowOverlap="1" wp14:anchorId="1EA93DC5" wp14:editId="5DB36437">
            <wp:simplePos x="0" y="0"/>
            <wp:positionH relativeFrom="column">
              <wp:posOffset>-75565</wp:posOffset>
            </wp:positionH>
            <wp:positionV relativeFrom="paragraph">
              <wp:posOffset>5082540</wp:posOffset>
            </wp:positionV>
            <wp:extent cx="6113780" cy="2127885"/>
            <wp:effectExtent l="171450" t="171450" r="382270" b="367665"/>
            <wp:wrapSquare wrapText="bothSides"/>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41">
                      <a:extLst>
                        <a:ext uri="{28A0092B-C50C-407E-A947-70E740481C1C}">
                          <a14:useLocalDpi xmlns:a14="http://schemas.microsoft.com/office/drawing/2010/main" val="0"/>
                        </a:ext>
                      </a:extLst>
                    </a:blip>
                    <a:srcRect l="21960" t="29246" r="19356" b="38928"/>
                    <a:stretch/>
                  </pic:blipFill>
                  <pic:spPr bwMode="auto">
                    <a:xfrm>
                      <a:off x="0" y="0"/>
                      <a:ext cx="6113780" cy="21278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4832" behindDoc="0" locked="0" layoutInCell="1" allowOverlap="1" wp14:anchorId="46186DEB" wp14:editId="323DA557">
                <wp:simplePos x="0" y="0"/>
                <wp:positionH relativeFrom="column">
                  <wp:posOffset>-125095</wp:posOffset>
                </wp:positionH>
                <wp:positionV relativeFrom="paragraph">
                  <wp:posOffset>2736215</wp:posOffset>
                </wp:positionV>
                <wp:extent cx="5974080" cy="197485"/>
                <wp:effectExtent l="0" t="0" r="7620" b="0"/>
                <wp:wrapSquare wrapText="bothSides"/>
                <wp:docPr id="669" name="669 Cuadro de texto"/>
                <wp:cNvGraphicFramePr/>
                <a:graphic xmlns:a="http://schemas.openxmlformats.org/drawingml/2006/main">
                  <a:graphicData uri="http://schemas.microsoft.com/office/word/2010/wordprocessingShape">
                    <wps:wsp>
                      <wps:cNvSpPr txBox="1"/>
                      <wps:spPr>
                        <a:xfrm>
                          <a:off x="0" y="0"/>
                          <a:ext cx="5974080" cy="197485"/>
                        </a:xfrm>
                        <a:prstGeom prst="rect">
                          <a:avLst/>
                        </a:prstGeom>
                        <a:solidFill>
                          <a:prstClr val="white"/>
                        </a:solidFill>
                        <a:ln>
                          <a:noFill/>
                        </a:ln>
                        <a:effectLst/>
                      </wps:spPr>
                      <wps:txbx>
                        <w:txbxContent>
                          <w:p w:rsidR="0073452B" w:rsidRPr="00200679" w:rsidRDefault="0073452B" w:rsidP="003D68E7">
                            <w:pPr>
                              <w:pStyle w:val="Descripcin"/>
                              <w:rPr>
                                <w:noProof/>
                                <w:sz w:val="24"/>
                              </w:rPr>
                            </w:pPr>
                            <w:r>
                              <w:t xml:space="preserve">Tabla </w:t>
                            </w:r>
                            <w:r w:rsidR="00094478">
                              <w:fldChar w:fldCharType="begin"/>
                            </w:r>
                            <w:r w:rsidR="00094478">
                              <w:instrText xml:space="preserve"> SEQ Tabla \* ARABIC </w:instrText>
                            </w:r>
                            <w:r w:rsidR="00094478">
                              <w:fldChar w:fldCharType="separate"/>
                            </w:r>
                            <w:r>
                              <w:rPr>
                                <w:noProof/>
                              </w:rPr>
                              <w:t>8</w:t>
                            </w:r>
                            <w:r w:rsidR="00094478">
                              <w:rPr>
                                <w:noProof/>
                              </w:rPr>
                              <w:fldChar w:fldCharType="end"/>
                            </w:r>
                            <w:r>
                              <w:t xml:space="preserve"> Materiales y componentes para la prestación de servicios.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69 Cuadro de texto" o:spid="_x0000_s1028" type="#_x0000_t202" style="position:absolute;left:0;text-align:left;margin-left:-9.85pt;margin-top:215.45pt;width:470.4pt;height:15.5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" stroked="f">
                <v:textbox inset="0,0,0,0">
                  <w:txbxContent>
                    <w:p w:rsidR="0073452B" w:rsidRPr="00200679" w:rsidRDefault="0073452B" w:rsidP="003D68E7">
                      <w:pPr>
                        <w:pStyle w:val="Epgrafe"/>
                        <w:rPr>
                          <w:noProof/>
                          <w:sz w:val="24"/>
                        </w:rPr>
                      </w:pPr>
                      <w:r>
                        <w:t xml:space="preserve">Tabla </w:t>
                      </w:r>
                      <w:fldSimple w:instr=" SEQ Tabla \* ARABIC ">
                        <w:r>
                          <w:rPr>
                            <w:noProof/>
                          </w:rPr>
                          <w:t>8</w:t>
                        </w:r>
                      </w:fldSimple>
                      <w:r>
                        <w:t xml:space="preserve"> Materiales y componentes para la prestación de servicios.</w:t>
                      </w:r>
                    </w:p>
                  </w:txbxContent>
                </v:textbox>
                <w10:wrap type="square"/>
              </v:shape>
            </w:pict>
          </mc:Fallback>
        </mc:AlternateContent>
      </w:r>
      <w:r w:rsidRPr="0045200F">
        <w:rPr>
          <w:noProof/>
        </w:rPr>
        <w:drawing>
          <wp:anchor distT="164592" distB="161671" distL="278892" distR="281178" simplePos="0" relativeHeight="251655680" behindDoc="0" locked="0" layoutInCell="1" allowOverlap="1" wp14:anchorId="01FCD3B3" wp14:editId="5B522C61">
            <wp:simplePos x="0" y="0"/>
            <wp:positionH relativeFrom="column">
              <wp:posOffset>-125095</wp:posOffset>
            </wp:positionH>
            <wp:positionV relativeFrom="paragraph">
              <wp:posOffset>2940050</wp:posOffset>
            </wp:positionV>
            <wp:extent cx="5974080" cy="1842135"/>
            <wp:effectExtent l="190500" t="190500" r="198120" b="196215"/>
            <wp:wrapSquare wrapText="bothSides"/>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42">
                      <a:extLst>
                        <a:ext uri="{28A0092B-C50C-407E-A947-70E740481C1C}">
                          <a14:useLocalDpi xmlns:a14="http://schemas.microsoft.com/office/drawing/2010/main" val="0"/>
                        </a:ext>
                      </a:extLst>
                    </a:blip>
                    <a:srcRect l="1689" t="29917" r="9460" b="38909"/>
                    <a:stretch/>
                  </pic:blipFill>
                  <pic:spPr bwMode="auto">
                    <a:xfrm>
                      <a:off x="0" y="0"/>
                      <a:ext cx="5974080" cy="18421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784" behindDoc="0" locked="0" layoutInCell="1" allowOverlap="1" wp14:anchorId="7A7D6179" wp14:editId="371166CE">
                <wp:simplePos x="0" y="0"/>
                <wp:positionH relativeFrom="column">
                  <wp:posOffset>-111760</wp:posOffset>
                </wp:positionH>
                <wp:positionV relativeFrom="paragraph">
                  <wp:posOffset>525145</wp:posOffset>
                </wp:positionV>
                <wp:extent cx="6010275" cy="306070"/>
                <wp:effectExtent l="0" t="0" r="9525" b="0"/>
                <wp:wrapTight wrapText="bothSides">
                  <wp:wrapPolygon edited="0">
                    <wp:start x="0" y="0"/>
                    <wp:lineTo x="0" y="20166"/>
                    <wp:lineTo x="21566" y="20166"/>
                    <wp:lineTo x="21566" y="0"/>
                    <wp:lineTo x="0" y="0"/>
                  </wp:wrapPolygon>
                </wp:wrapTight>
                <wp:docPr id="668" name="668 Cuadro de texto"/>
                <wp:cNvGraphicFramePr/>
                <a:graphic xmlns:a="http://schemas.openxmlformats.org/drawingml/2006/main">
                  <a:graphicData uri="http://schemas.microsoft.com/office/word/2010/wordprocessingShape">
                    <wps:wsp>
                      <wps:cNvSpPr txBox="1"/>
                      <wps:spPr>
                        <a:xfrm>
                          <a:off x="0" y="0"/>
                          <a:ext cx="6010275" cy="306070"/>
                        </a:xfrm>
                        <a:prstGeom prst="rect">
                          <a:avLst/>
                        </a:prstGeom>
                        <a:solidFill>
                          <a:prstClr val="white"/>
                        </a:solidFill>
                        <a:ln>
                          <a:noFill/>
                        </a:ln>
                        <a:effectLst/>
                      </wps:spPr>
                      <wps:txbx>
                        <w:txbxContent>
                          <w:p w:rsidR="0073452B" w:rsidRDefault="0073452B" w:rsidP="003D68E7">
                            <w:pPr>
                              <w:pStyle w:val="Descripcin"/>
                            </w:pPr>
                            <w:r>
                              <w:t xml:space="preserve">Tabla </w:t>
                            </w:r>
                            <w:r w:rsidR="00094478">
                              <w:fldChar w:fldCharType="begin"/>
                            </w:r>
                            <w:r w:rsidR="00094478">
                              <w:instrText xml:space="preserve"> SEQ Tabla \* ARABIC </w:instrText>
                            </w:r>
                            <w:r w:rsidR="00094478">
                              <w:fldChar w:fldCharType="separate"/>
                            </w:r>
                            <w:r>
                              <w:rPr>
                                <w:noProof/>
                              </w:rPr>
                              <w:t>9</w:t>
                            </w:r>
                            <w:r w:rsidR="00094478">
                              <w:rPr>
                                <w:noProof/>
                              </w:rPr>
                              <w:fldChar w:fldCharType="end"/>
                            </w:r>
                            <w:r>
                              <w:t xml:space="preserve"> Gastos por consumo de bienes y servicios delas unidades económicas del sector y paraestatal por sector de actividad</w:t>
                            </w:r>
                          </w:p>
                          <w:p w:rsidR="0073452B" w:rsidRPr="003D68E7" w:rsidRDefault="0073452B" w:rsidP="003D68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68 Cuadro de texto" o:spid="_x0000_s1029" type="#_x0000_t202" style="position:absolute;left:0;text-align:left;margin-left:-8.8pt;margin-top:41.35pt;width:473.25pt;height:24.1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" stroked="f">
                <v:textbox inset="0,0,0,0">
                  <w:txbxContent>
                    <w:p w:rsidR="0073452B" w:rsidRDefault="0073452B" w:rsidP="003D68E7">
                      <w:pPr>
                        <w:pStyle w:val="Epgrafe"/>
                      </w:pPr>
                      <w:r>
                        <w:t xml:space="preserve">Tabla </w:t>
                      </w:r>
                      <w:fldSimple w:instr=" SEQ Tabla \* ARABIC ">
                        <w:r>
                          <w:rPr>
                            <w:noProof/>
                          </w:rPr>
                          <w:t>9</w:t>
                        </w:r>
                      </w:fldSimple>
                      <w:r>
                        <w:t xml:space="preserve"> Gastos por consumo de bienes y servicios delas unidades económicas del sector y paraestatal por sector de actividad</w:t>
                      </w:r>
                    </w:p>
                    <w:p w:rsidR="0073452B" w:rsidRPr="003D68E7" w:rsidRDefault="0073452B" w:rsidP="003D68E7"/>
                  </w:txbxContent>
                </v:textbox>
                <w10:wrap type="tight"/>
              </v:shape>
            </w:pict>
          </mc:Fallback>
        </mc:AlternateContent>
      </w:r>
      <w:r w:rsidRPr="0045200F">
        <w:rPr>
          <w:noProof/>
        </w:rPr>
        <w:drawing>
          <wp:anchor distT="158496" distB="163068" distL="278892" distR="281178" simplePos="0" relativeHeight="251664896" behindDoc="1" locked="0" layoutInCell="1" allowOverlap="1" wp14:anchorId="31A1AC74" wp14:editId="226199C9">
            <wp:simplePos x="0" y="0"/>
            <wp:positionH relativeFrom="column">
              <wp:posOffset>-111760</wp:posOffset>
            </wp:positionH>
            <wp:positionV relativeFrom="paragraph">
              <wp:posOffset>838835</wp:posOffset>
            </wp:positionV>
            <wp:extent cx="6010275" cy="1692275"/>
            <wp:effectExtent l="190500" t="190500" r="200025" b="193675"/>
            <wp:wrapTight wrapText="bothSides">
              <wp:wrapPolygon edited="0">
                <wp:start x="0" y="-2432"/>
                <wp:lineTo x="-685" y="-1945"/>
                <wp:lineTo x="-616" y="21641"/>
                <wp:lineTo x="-68" y="23343"/>
                <wp:lineTo x="0" y="23829"/>
                <wp:lineTo x="21566" y="23829"/>
                <wp:lineTo x="21634" y="23343"/>
                <wp:lineTo x="22182" y="21641"/>
                <wp:lineTo x="22250" y="1945"/>
                <wp:lineTo x="21634" y="-1702"/>
                <wp:lineTo x="21566" y="-2432"/>
                <wp:lineTo x="0" y="-2432"/>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43">
                      <a:extLst>
                        <a:ext uri="{28A0092B-C50C-407E-A947-70E740481C1C}">
                          <a14:useLocalDpi xmlns:a14="http://schemas.microsoft.com/office/drawing/2010/main" val="0"/>
                        </a:ext>
                      </a:extLst>
                    </a:blip>
                    <a:srcRect l="1852" t="29820" r="20788" b="39214"/>
                    <a:stretch/>
                  </pic:blipFill>
                  <pic:spPr bwMode="auto">
                    <a:xfrm>
                      <a:off x="0" y="0"/>
                      <a:ext cx="6010275" cy="1692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Arial"/>
          <w:szCs w:val="24"/>
        </w:rPr>
        <w:t>Producción, consumo e inversión.</w:t>
      </w:r>
    </w:p>
    <w:p w:rsidR="00835C2A" w:rsidRPr="0045200F" w:rsidRDefault="003D68E7" w:rsidP="00FD57FE">
      <w:pPr>
        <w:rPr>
          <w:rFonts w:cs="Arial"/>
          <w:szCs w:val="24"/>
        </w:rPr>
      </w:pPr>
      <w:r>
        <w:rPr>
          <w:noProof/>
        </w:rPr>
        <w:lastRenderedPageBreak/>
        <mc:AlternateContent>
          <mc:Choice Requires="wps">
            <w:drawing>
              <wp:anchor distT="0" distB="0" distL="114300" distR="114300" simplePos="0" relativeHeight="251708928" behindDoc="0" locked="0" layoutInCell="1" allowOverlap="1" wp14:anchorId="15557DFA" wp14:editId="0BCE9E04">
                <wp:simplePos x="0" y="0"/>
                <wp:positionH relativeFrom="column">
                  <wp:posOffset>-84455</wp:posOffset>
                </wp:positionH>
                <wp:positionV relativeFrom="paragraph">
                  <wp:posOffset>-324485</wp:posOffset>
                </wp:positionV>
                <wp:extent cx="5988685" cy="127000"/>
                <wp:effectExtent l="0" t="0" r="0" b="6350"/>
                <wp:wrapSquare wrapText="bothSides"/>
                <wp:docPr id="671" name="671 Cuadro de texto"/>
                <wp:cNvGraphicFramePr/>
                <a:graphic xmlns:a="http://schemas.openxmlformats.org/drawingml/2006/main">
                  <a:graphicData uri="http://schemas.microsoft.com/office/word/2010/wordprocessingShape">
                    <wps:wsp>
                      <wps:cNvSpPr txBox="1"/>
                      <wps:spPr>
                        <a:xfrm>
                          <a:off x="0" y="0"/>
                          <a:ext cx="5988685" cy="127000"/>
                        </a:xfrm>
                        <a:prstGeom prst="rect">
                          <a:avLst/>
                        </a:prstGeom>
                        <a:solidFill>
                          <a:prstClr val="white"/>
                        </a:solidFill>
                        <a:ln>
                          <a:noFill/>
                        </a:ln>
                        <a:effectLst/>
                      </wps:spPr>
                      <wps:txbx>
                        <w:txbxContent>
                          <w:p w:rsidR="0073452B" w:rsidRPr="00EC24D3" w:rsidRDefault="0073452B" w:rsidP="003D68E7">
                            <w:pPr>
                              <w:pStyle w:val="Descripcin"/>
                              <w:rPr>
                                <w:noProof/>
                                <w:sz w:val="24"/>
                              </w:rPr>
                            </w:pPr>
                            <w:r>
                              <w:t xml:space="preserve">Tabla </w:t>
                            </w:r>
                            <w:r w:rsidR="00094478">
                              <w:fldChar w:fldCharType="begin"/>
                            </w:r>
                            <w:r w:rsidR="00094478">
                              <w:instrText xml:space="preserve"> SEQ Tabla \* ARABIC </w:instrText>
                            </w:r>
                            <w:r w:rsidR="00094478">
                              <w:fldChar w:fldCharType="separate"/>
                            </w:r>
                            <w:r>
                              <w:rPr>
                                <w:noProof/>
                              </w:rPr>
                              <w:t>10</w:t>
                            </w:r>
                            <w:r w:rsidR="00094478">
                              <w:rPr>
                                <w:noProof/>
                              </w:rPr>
                              <w:fldChar w:fldCharType="end"/>
                            </w:r>
                            <w:r>
                              <w:t xml:space="preserve"> Otros conceptos de gastos por consumo de bienes y servicios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71 Cuadro de texto" o:spid="_x0000_s1030" type="#_x0000_t202" style="position:absolute;left:0;text-align:left;margin-left:-6.65pt;margin-top:-25.55pt;width:471.55pt;height:10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" stroked="f">
                <v:textbox inset="0,0,0,0">
                  <w:txbxContent>
                    <w:p w:rsidR="0073452B" w:rsidRPr="00EC24D3" w:rsidRDefault="0073452B" w:rsidP="003D68E7">
                      <w:pPr>
                        <w:pStyle w:val="Epgrafe"/>
                        <w:rPr>
                          <w:noProof/>
                          <w:sz w:val="24"/>
                        </w:rPr>
                      </w:pPr>
                      <w:r>
                        <w:t xml:space="preserve">Tabla </w:t>
                      </w:r>
                      <w:fldSimple w:instr=" SEQ Tabla \* ARABIC ">
                        <w:r>
                          <w:rPr>
                            <w:noProof/>
                          </w:rPr>
                          <w:t>10</w:t>
                        </w:r>
                      </w:fldSimple>
                      <w:r>
                        <w:t xml:space="preserve"> Otros conceptos de gastos por consumo de bienes y servicios</w:t>
                      </w:r>
                    </w:p>
                  </w:txbxContent>
                </v:textbox>
                <w10:wrap type="square"/>
              </v:shape>
            </w:pict>
          </mc:Fallback>
        </mc:AlternateContent>
      </w:r>
      <w:r w:rsidR="00200F68" w:rsidRPr="0045200F">
        <w:rPr>
          <w:noProof/>
        </w:rPr>
        <w:drawing>
          <wp:anchor distT="140208" distB="336296" distL="242316" distR="447167" simplePos="0" relativeHeight="251661824" behindDoc="0" locked="0" layoutInCell="1" allowOverlap="1" wp14:anchorId="1090A9CA" wp14:editId="18CE75EA">
            <wp:simplePos x="0" y="0"/>
            <wp:positionH relativeFrom="column">
              <wp:posOffset>-86614</wp:posOffset>
            </wp:positionH>
            <wp:positionV relativeFrom="paragraph">
              <wp:posOffset>-196977</wp:posOffset>
            </wp:positionV>
            <wp:extent cx="5988812" cy="2229866"/>
            <wp:effectExtent l="171450" t="171450" r="374015" b="361315"/>
            <wp:wrapSquare wrapText="bothSides"/>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44">
                      <a:extLst>
                        <a:ext uri="{28A0092B-C50C-407E-A947-70E740481C1C}">
                          <a14:useLocalDpi xmlns:a14="http://schemas.microsoft.com/office/drawing/2010/main" val="0"/>
                        </a:ext>
                      </a:extLst>
                    </a:blip>
                    <a:srcRect l="2151" t="29246" r="52688" b="38928"/>
                    <a:stretch/>
                  </pic:blipFill>
                  <pic:spPr bwMode="auto">
                    <a:xfrm>
                      <a:off x="0" y="0"/>
                      <a:ext cx="5988685" cy="2229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835C2A" w:rsidRPr="0045200F">
        <w:rPr>
          <w:rFonts w:cs="Arial"/>
          <w:szCs w:val="24"/>
        </w:rPr>
        <w:t>Lo que se encuentra subrayado corresponde al siguiente análisis.</w:t>
      </w:r>
    </w:p>
    <w:p w:rsidR="00835C2A" w:rsidRPr="0045200F" w:rsidRDefault="00835C2A" w:rsidP="00835C2A">
      <w:pPr>
        <w:rPr>
          <w:rFonts w:cs="Arial"/>
          <w:szCs w:val="24"/>
        </w:rPr>
      </w:pPr>
      <w:r w:rsidRPr="0045200F">
        <w:rPr>
          <w:rFonts w:cs="Arial"/>
          <w:szCs w:val="24"/>
        </w:rPr>
        <w:t>La tabla anterior nos muestra los gastos por consumo y servicios de las unidades económicas del sector privado y paraestatal.</w:t>
      </w:r>
    </w:p>
    <w:p w:rsidR="00835C2A" w:rsidRPr="0045200F" w:rsidRDefault="00835C2A" w:rsidP="00835C2A">
      <w:pPr>
        <w:rPr>
          <w:rFonts w:cs="Arial"/>
          <w:color w:val="000000"/>
          <w:szCs w:val="24"/>
        </w:rPr>
      </w:pPr>
      <w:r w:rsidRPr="0045200F">
        <w:rPr>
          <w:rFonts w:cs="Arial"/>
          <w:szCs w:val="24"/>
        </w:rPr>
        <w:t xml:space="preserve">Existen  </w:t>
      </w:r>
      <w:r w:rsidRPr="0045200F">
        <w:rPr>
          <w:rFonts w:cs="Arial"/>
          <w:color w:val="000000"/>
          <w:szCs w:val="24"/>
        </w:rPr>
        <w:t>436,851 empresas dedicadas a la manufactura que gastan por consumo de bienes y servicios la cantidad de $3,521,836,999.00  lo que incluye (mercancías compradas para su reventa, materiales y componentes consumidos para la prestación de servicios, materiales consumidos para la producción de bienes, alquiler de bienes e inmuebles, envases y empaques, energía eléctrica, combustibles y lubricantes, publicidad, servicios de comunicación, suministro de personal, horarios y comisiones y otros conceptos por consumo de bienes y servicios).</w:t>
      </w:r>
    </w:p>
    <w:p w:rsidR="00835C2A" w:rsidRDefault="00835C2A" w:rsidP="00835C2A">
      <w:pPr>
        <w:rPr>
          <w:rFonts w:cs="Arial"/>
          <w:color w:val="000000"/>
          <w:szCs w:val="24"/>
        </w:rPr>
      </w:pPr>
      <w:r w:rsidRPr="0045200F">
        <w:rPr>
          <w:rFonts w:cs="Arial"/>
          <w:color w:val="000000"/>
          <w:szCs w:val="24"/>
        </w:rPr>
        <w:t>El total de gastos que no se derivan de la actividad nos da un total de $ 133, 809, 353.00</w:t>
      </w:r>
    </w:p>
    <w:p w:rsidR="00393879" w:rsidRDefault="00393879" w:rsidP="00835C2A">
      <w:pPr>
        <w:rPr>
          <w:rFonts w:cs="Arial"/>
          <w:color w:val="000000"/>
          <w:szCs w:val="24"/>
        </w:rPr>
        <w:sectPr w:rsidR="00393879" w:rsidSect="00620392">
          <w:pgSz w:w="12240" w:h="15840"/>
          <w:pgMar w:top="1417" w:right="1701" w:bottom="1417" w:left="1701" w:header="708" w:footer="708" w:gutter="0"/>
          <w:cols w:space="708"/>
          <w:docGrid w:linePitch="360"/>
        </w:sectPr>
      </w:pPr>
    </w:p>
    <w:p w:rsidR="00451662" w:rsidRPr="0045200F" w:rsidRDefault="00451662" w:rsidP="002C4C50">
      <w:pPr>
        <w:pStyle w:val="Ttulo1"/>
        <w:numPr>
          <w:ilvl w:val="0"/>
          <w:numId w:val="10"/>
        </w:numPr>
        <w:rPr>
          <w:shd w:val="clear" w:color="auto" w:fill="FFFFFF"/>
        </w:rPr>
      </w:pPr>
      <w:bookmarkStart w:id="19" w:name="_Toc357068977"/>
      <w:r w:rsidRPr="0045200F">
        <w:rPr>
          <w:shd w:val="clear" w:color="auto" w:fill="FFFFFF"/>
        </w:rPr>
        <w:lastRenderedPageBreak/>
        <w:t xml:space="preserve">MARCO </w:t>
      </w:r>
      <w:r w:rsidR="007F4EBB" w:rsidRPr="0045200F">
        <w:rPr>
          <w:shd w:val="clear" w:color="auto" w:fill="FFFFFF"/>
        </w:rPr>
        <w:t>TEORICO.</w:t>
      </w:r>
      <w:bookmarkEnd w:id="19"/>
    </w:p>
    <w:p w:rsidR="00451662" w:rsidRPr="0045200F" w:rsidRDefault="00451662" w:rsidP="00451662">
      <w:pPr>
        <w:spacing w:after="0" w:line="240" w:lineRule="auto"/>
        <w:ind w:left="720"/>
        <w:rPr>
          <w:b/>
          <w:color w:val="000000"/>
          <w:szCs w:val="18"/>
          <w:shd w:val="clear" w:color="auto" w:fill="FFFFFF"/>
        </w:rPr>
      </w:pPr>
    </w:p>
    <w:p w:rsidR="00451662" w:rsidRPr="0045200F" w:rsidRDefault="00451662" w:rsidP="00451662">
      <w:pPr>
        <w:spacing w:after="0" w:line="240" w:lineRule="auto"/>
        <w:ind w:left="360"/>
        <w:rPr>
          <w:b/>
          <w:color w:val="000000"/>
          <w:szCs w:val="18"/>
          <w:shd w:val="clear" w:color="auto" w:fill="FFFFFF"/>
        </w:rPr>
      </w:pPr>
    </w:p>
    <w:p w:rsidR="00451662" w:rsidRPr="0045200F" w:rsidRDefault="00727B01" w:rsidP="00451662">
      <w:pPr>
        <w:spacing w:after="0"/>
        <w:rPr>
          <w:b/>
          <w:i/>
          <w:color w:val="000000"/>
          <w:szCs w:val="18"/>
          <w:shd w:val="clear" w:color="auto" w:fill="FFFFFF"/>
          <w:lang w:val="en-US"/>
        </w:rPr>
      </w:pPr>
      <w:r w:rsidRPr="0045200F">
        <w:rPr>
          <w:b/>
          <w:i/>
          <w:color w:val="000000"/>
          <w:szCs w:val="18"/>
          <w:shd w:val="clear" w:color="auto" w:fill="FFFFFF"/>
          <w:lang w:val="en-US"/>
        </w:rPr>
        <w:t>Validity and Reliability of the Confirmation of Expectations Paradigm As a Determinantof Consumer Satisfaction</w:t>
      </w:r>
    </w:p>
    <w:p w:rsidR="00727B01" w:rsidRPr="0045200F" w:rsidRDefault="00727B01" w:rsidP="00451662">
      <w:pPr>
        <w:spacing w:after="0"/>
        <w:rPr>
          <w:b/>
          <w:i/>
          <w:color w:val="000000"/>
          <w:szCs w:val="18"/>
          <w:shd w:val="clear" w:color="auto" w:fill="FFFFFF"/>
          <w:lang w:val="en-US"/>
        </w:rPr>
      </w:pPr>
      <w:r w:rsidRPr="0045200F">
        <w:rPr>
          <w:b/>
          <w:i/>
          <w:color w:val="000000"/>
          <w:szCs w:val="18"/>
          <w:shd w:val="clear" w:color="auto" w:fill="FFFFFF"/>
          <w:lang w:val="en-US"/>
        </w:rPr>
        <w:t>Ved prakash, D.B.A.</w:t>
      </w:r>
    </w:p>
    <w:p w:rsidR="00727B01" w:rsidRPr="0045200F" w:rsidRDefault="00727B01" w:rsidP="00451662">
      <w:pPr>
        <w:spacing w:after="0"/>
        <w:rPr>
          <w:b/>
          <w:i/>
          <w:color w:val="000000"/>
          <w:szCs w:val="18"/>
          <w:shd w:val="clear" w:color="auto" w:fill="FFFFFF"/>
        </w:rPr>
      </w:pPr>
      <w:r w:rsidRPr="0045200F">
        <w:rPr>
          <w:b/>
          <w:i/>
          <w:color w:val="000000"/>
          <w:szCs w:val="18"/>
          <w:shd w:val="clear" w:color="auto" w:fill="FFFFFF"/>
        </w:rPr>
        <w:t>Florida international university.</w:t>
      </w:r>
      <w:r w:rsidR="008068B9" w:rsidRPr="0045200F">
        <w:rPr>
          <w:b/>
          <w:i/>
          <w:noProof/>
          <w:color w:val="000000"/>
          <w:szCs w:val="18"/>
          <w:shd w:val="clear" w:color="auto" w:fill="FFFFFF"/>
          <w:lang w:val="es-ES"/>
        </w:rPr>
        <w:t xml:space="preserve"> </w:t>
      </w:r>
      <w:r w:rsidR="008068B9" w:rsidRPr="0045200F">
        <w:rPr>
          <w:noProof/>
          <w:color w:val="000000"/>
          <w:szCs w:val="18"/>
          <w:shd w:val="clear" w:color="auto" w:fill="FFFFFF"/>
          <w:lang w:val="es-ES"/>
        </w:rPr>
        <w:t>(prakash)</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 xml:space="preserve">El concepto de confirmación de las expectativas se ha usado específicamente para estudiar la satisfacción del consumidor y, más en general, para comprender las bases del comportamiento del comprador (Howard y Sbeth 1969; Oliver 1980; Engel y Blackwell 1982 en </w:t>
      </w:r>
      <w:r w:rsidRPr="0045200F">
        <w:rPr>
          <w:noProof/>
          <w:color w:val="000000"/>
          <w:szCs w:val="18"/>
          <w:shd w:val="clear" w:color="auto" w:fill="FFFFFF"/>
        </w:rPr>
        <w:t>Prakash, 1984)</w:t>
      </w:r>
      <w:r w:rsidRPr="0045200F">
        <w:rPr>
          <w:color w:val="000000"/>
          <w:szCs w:val="18"/>
          <w:shd w:val="clear" w:color="auto" w:fill="FFFFFF"/>
        </w:rPr>
        <w:t>.</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Típicamente, las expectativas sobre un conjunto de dimensiones se miden antes de la compra y son evaluaciones hechas en el mismo conjunto de dimensiones después de la compra. La diferencia entre estas expectativas y evaluaciones representa la construcción de confirmación de las expectativas.</w:t>
      </w: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El problema con este enfoque no e</w:t>
      </w:r>
      <w:r w:rsidR="007400C1">
        <w:rPr>
          <w:color w:val="000000"/>
          <w:szCs w:val="18"/>
          <w:shd w:val="clear" w:color="auto" w:fill="FFFFFF"/>
        </w:rPr>
        <w:t>s conceptual. La noción de que</w:t>
      </w:r>
      <w:r w:rsidRPr="0045200F">
        <w:rPr>
          <w:color w:val="000000"/>
          <w:szCs w:val="18"/>
          <w:shd w:val="clear" w:color="auto" w:fill="FFFFFF"/>
        </w:rPr>
        <w:t xml:space="preserve"> la satisfacción con la compra se deriva de las expectativas confirmadas hace buen sentido sobre una base a priori.</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Para ver el problema en una perspectiva más general, podemos recurrir a la psicométrica literatura en el campo de la Psicología. Como se ha discutido en detalle por varios autores, en cualquier momento la puntuación en una variable se resta de la puntuación en otra variable para formar la puntuación en la variable de interés (la diferencia puntuación variable), existe la amenaza potencial de la poca fiabilidad de las diferencia de puntuación variable.</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 xml:space="preserve">La fiabilidad de la medida de diferencia de puntuación también disminuye a medida que la correlación entre los dos componente mide aumentos. Por lo tanto, si se quisiera aumentar la diferencia confiabilidad de los puntajes, se podría </w:t>
      </w:r>
      <w:r w:rsidRPr="0045200F">
        <w:rPr>
          <w:color w:val="000000"/>
          <w:szCs w:val="18"/>
          <w:shd w:val="clear" w:color="auto" w:fill="FFFFFF"/>
        </w:rPr>
        <w:lastRenderedPageBreak/>
        <w:t>intentar dismin</w:t>
      </w:r>
      <w:r w:rsidR="00D913BB">
        <w:rPr>
          <w:color w:val="000000"/>
          <w:szCs w:val="18"/>
          <w:shd w:val="clear" w:color="auto" w:fill="FFFFFF"/>
        </w:rPr>
        <w:t>uir la correlación entre,</w:t>
      </w:r>
      <w:r w:rsidRPr="0045200F">
        <w:rPr>
          <w:color w:val="000000"/>
          <w:szCs w:val="18"/>
          <w:shd w:val="clear" w:color="auto" w:fill="FFFFFF"/>
        </w:rPr>
        <w:t xml:space="preserve"> una medida de pre-compra expectativa y una medida de la posterior a la compra evaluación para el mismo atributo (o conjunto de atributos). </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Pero esto llevaría a una paradoja, ya que, con una menor correlación entre las dos medidas de una tendría menos garantía de que el mismo atr</w:t>
      </w:r>
      <w:r w:rsidR="000C3B59">
        <w:rPr>
          <w:color w:val="000000"/>
          <w:szCs w:val="18"/>
          <w:shd w:val="clear" w:color="auto" w:fill="FFFFFF"/>
        </w:rPr>
        <w:t xml:space="preserve">ibuto (o conjunto de atributos), </w:t>
      </w:r>
      <w:r w:rsidRPr="0045200F">
        <w:rPr>
          <w:color w:val="000000"/>
          <w:szCs w:val="18"/>
          <w:shd w:val="clear" w:color="auto" w:fill="FFFFFF"/>
        </w:rPr>
        <w:t>de hecho, se está midiendo. Además, cuando las va</w:t>
      </w:r>
      <w:r w:rsidR="000C3B59">
        <w:rPr>
          <w:color w:val="000000"/>
          <w:szCs w:val="18"/>
          <w:shd w:val="clear" w:color="auto" w:fill="FFFFFF"/>
        </w:rPr>
        <w:t>riables componentes están medidas</w:t>
      </w:r>
      <w:r w:rsidRPr="0045200F">
        <w:rPr>
          <w:color w:val="000000"/>
          <w:szCs w:val="18"/>
          <w:shd w:val="clear" w:color="auto" w:fill="FFFFFF"/>
        </w:rPr>
        <w:t xml:space="preserve"> en diferentes puntos en el tiempo, falta de fiabilidad diferencia de puntos capitaliza sobre los posibles efectos de regresión a la media, las horas extraordinarias.</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Tal regresión efectos contribuye a una disminución de la puntuación de fiabilidad diferencia. Como se muestra en los datos que se presentan más adelante en este documento, las estimaciones empíricas de la fiabilidad de las medidas de diferencia de puntuación son en el mejor de modesto y en lugar bajo. El problema que esto plantea para la teoría de la capacidad y los esfuerzos por determinar la validez de constructo de la confirmación de las medidas de expectativas es sencillo.</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ind w:firstLine="360"/>
        <w:rPr>
          <w:color w:val="000000"/>
          <w:szCs w:val="18"/>
          <w:shd w:val="clear" w:color="auto" w:fill="FFFFFF"/>
        </w:rPr>
      </w:pPr>
    </w:p>
    <w:p w:rsidR="00451662" w:rsidRDefault="00451662" w:rsidP="00451662">
      <w:pPr>
        <w:spacing w:after="0"/>
        <w:rPr>
          <w:color w:val="000000"/>
          <w:szCs w:val="18"/>
          <w:shd w:val="clear" w:color="auto" w:fill="FFFFFF"/>
        </w:rPr>
      </w:pPr>
      <w:r w:rsidRPr="0045200F">
        <w:rPr>
          <w:color w:val="000000"/>
          <w:szCs w:val="18"/>
          <w:shd w:val="clear" w:color="auto" w:fill="FFFFFF"/>
        </w:rPr>
        <w:t>En este trabajo se han analizado algunos aspectos de fiabilidad y validez con respecto a la confirmación de paradigma expectativas. Ha sido demostrado que las medidas de confirmación basado en puntajes de diferencia tienen baja fiabilidad y, en consecuencia tienen baja correlación con el criterio de medida de satisfacción general. Además, se ha visto que</w:t>
      </w:r>
      <w:r w:rsidR="000C3B59">
        <w:rPr>
          <w:color w:val="000000"/>
          <w:szCs w:val="18"/>
          <w:shd w:val="clear" w:color="auto" w:fill="FFFFFF"/>
        </w:rPr>
        <w:t xml:space="preserve"> posterior a la compra medidas, o</w:t>
      </w:r>
      <w:r w:rsidRPr="0045200F">
        <w:rPr>
          <w:color w:val="000000"/>
          <w:szCs w:val="18"/>
          <w:shd w:val="clear" w:color="auto" w:fill="FFFFFF"/>
        </w:rPr>
        <w:t xml:space="preserve"> </w:t>
      </w:r>
      <w:r w:rsidR="000C3B59">
        <w:rPr>
          <w:color w:val="000000"/>
          <w:szCs w:val="18"/>
          <w:shd w:val="clear" w:color="auto" w:fill="FFFFFF"/>
        </w:rPr>
        <w:t xml:space="preserve">algunas de las medidas directas, </w:t>
      </w:r>
      <w:r w:rsidRPr="0045200F">
        <w:rPr>
          <w:color w:val="000000"/>
          <w:szCs w:val="18"/>
          <w:shd w:val="clear" w:color="auto" w:fill="FFFFFF"/>
        </w:rPr>
        <w:t>son buenos correla</w:t>
      </w:r>
      <w:r w:rsidR="000C3B59">
        <w:rPr>
          <w:color w:val="000000"/>
          <w:szCs w:val="18"/>
          <w:shd w:val="clear" w:color="auto" w:fill="FFFFFF"/>
        </w:rPr>
        <w:t>tos de satisfacción y recompra</w:t>
      </w:r>
      <w:r w:rsidRPr="0045200F">
        <w:rPr>
          <w:color w:val="000000"/>
          <w:szCs w:val="18"/>
          <w:shd w:val="clear" w:color="auto" w:fill="FFFFFF"/>
        </w:rPr>
        <w:t>. Por consiguiente, para el gerente de marketing puede no haber necesidad que pasar por el largo procedimiento de obtención de la confirmación de las expectativas medidas.</w:t>
      </w:r>
    </w:p>
    <w:p w:rsidR="00315F4E" w:rsidRPr="0045200F" w:rsidRDefault="00315F4E" w:rsidP="00451662">
      <w:pPr>
        <w:spacing w:after="0"/>
        <w:rPr>
          <w:color w:val="000000"/>
          <w:szCs w:val="18"/>
          <w:shd w:val="clear" w:color="auto" w:fill="FFFFFF"/>
        </w:rPr>
      </w:pPr>
    </w:p>
    <w:p w:rsidR="00451662" w:rsidRPr="0045200F" w:rsidRDefault="00451662" w:rsidP="00451662">
      <w:pPr>
        <w:spacing w:after="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lastRenderedPageBreak/>
        <w:t xml:space="preserve">La principal ventaja del paradigma de confirmación es para diagnóstico y aplicaciones. Si ese es el propósito de un proyecto de investigación, entonces es recomendable que algunas escalas fiables se desarrollaron para medir el </w:t>
      </w:r>
      <w:r w:rsidR="000C3B59" w:rsidRPr="0045200F">
        <w:rPr>
          <w:color w:val="000000"/>
          <w:szCs w:val="18"/>
          <w:shd w:val="clear" w:color="auto" w:fill="FFFFFF"/>
        </w:rPr>
        <w:t>constructor</w:t>
      </w:r>
      <w:r w:rsidRPr="0045200F">
        <w:rPr>
          <w:color w:val="000000"/>
          <w:szCs w:val="18"/>
          <w:shd w:val="clear" w:color="auto" w:fill="FFFFFF"/>
        </w:rPr>
        <w:t xml:space="preserve"> de confirmación. Los investigadores que optan por emplear la puntuación de diferencia método deben esperar encontrarse con fiabilidades bajas de estas medidas. Bajo fiabilidad de las medidas de diferencia de puntuación tales como .48 y .19 no deben ser consideradas aceptables. Fiabilidad baja reduce la potencia de la estadística</w:t>
      </w: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Pruebas, baja las estimaciones del tamaño del efecto, y nubla la comprensión de la validez de constructo de variables teóricamente relevantes.</w:t>
      </w: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Una sugerencia para el desarrollo de escalas más fiables es el uso de las escalas integrales que incorporan la idea de la confirmación. Por ejemplo:</w:t>
      </w:r>
    </w:p>
    <w:p w:rsidR="00451662" w:rsidRPr="0045200F" w:rsidRDefault="00451662" w:rsidP="00451662">
      <w:pPr>
        <w:spacing w:after="0"/>
        <w:ind w:firstLine="360"/>
        <w:jc w:val="center"/>
        <w:rPr>
          <w:color w:val="000000"/>
          <w:szCs w:val="18"/>
          <w:shd w:val="clear" w:color="auto" w:fill="FFFFFF"/>
        </w:rPr>
      </w:pPr>
      <w:r w:rsidRPr="0045200F">
        <w:rPr>
          <w:color w:val="000000"/>
          <w:szCs w:val="18"/>
          <w:shd w:val="clear" w:color="auto" w:fill="FFFFFF"/>
        </w:rPr>
        <w:t>"¿Qué tan bien la marca X Realizar el" Atributo "?</w:t>
      </w:r>
    </w:p>
    <w:p w:rsidR="00451662" w:rsidRPr="0045200F" w:rsidRDefault="00451662" w:rsidP="00451662">
      <w:pPr>
        <w:spacing w:after="0"/>
        <w:ind w:firstLine="360"/>
        <w:jc w:val="center"/>
        <w:rPr>
          <w:color w:val="000000"/>
          <w:szCs w:val="18"/>
          <w:shd w:val="clear" w:color="auto" w:fill="FFFFFF"/>
        </w:rPr>
      </w:pPr>
      <w:r w:rsidRPr="0045200F">
        <w:rPr>
          <w:color w:val="000000"/>
          <w:szCs w:val="18"/>
          <w:shd w:val="clear" w:color="auto" w:fill="FFFFFF"/>
        </w:rPr>
        <w:t>"Mucho peor" peor que "Acerca de la" Mejor que "Much Better</w:t>
      </w:r>
    </w:p>
    <w:p w:rsidR="00451662" w:rsidRPr="0045200F" w:rsidRDefault="00451662" w:rsidP="00451662">
      <w:pPr>
        <w:spacing w:after="0"/>
        <w:ind w:firstLine="360"/>
        <w:jc w:val="center"/>
        <w:rPr>
          <w:color w:val="000000"/>
          <w:szCs w:val="18"/>
          <w:shd w:val="clear" w:color="auto" w:fill="FFFFFF"/>
        </w:rPr>
      </w:pPr>
      <w:r w:rsidRPr="0045200F">
        <w:rPr>
          <w:color w:val="000000"/>
          <w:szCs w:val="18"/>
          <w:shd w:val="clear" w:color="auto" w:fill="FFFFFF"/>
        </w:rPr>
        <w:t>Igual lo esperado esperada que</w:t>
      </w:r>
    </w:p>
    <w:p w:rsidR="00451662" w:rsidRPr="0045200F" w:rsidRDefault="00451662" w:rsidP="00451662">
      <w:pPr>
        <w:spacing w:after="0"/>
        <w:ind w:firstLine="360"/>
        <w:jc w:val="center"/>
        <w:rPr>
          <w:color w:val="000000"/>
          <w:szCs w:val="18"/>
          <w:shd w:val="clear" w:color="auto" w:fill="FFFFFF"/>
        </w:rPr>
      </w:pPr>
      <w:r w:rsidRPr="0045200F">
        <w:rPr>
          <w:color w:val="000000"/>
          <w:szCs w:val="18"/>
          <w:shd w:val="clear" w:color="auto" w:fill="FFFFFF"/>
        </w:rPr>
        <w:t>Esperados "como se esperaba" Esperado”</w:t>
      </w: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Este enfoque evita el uso de puntuaciones de diferencia y, de hecho, previamente ha utilizado (Oliver, 1980). Este enfoque, sin embargo, sufre de un sesgo hacia el tema de la situación posterior a la c</w:t>
      </w:r>
      <w:r w:rsidR="000C3B59">
        <w:rPr>
          <w:color w:val="000000"/>
          <w:szCs w:val="18"/>
          <w:shd w:val="clear" w:color="auto" w:fill="FFFFFF"/>
        </w:rPr>
        <w:t>ompra o la racionalización de la pre-compra expectativas.</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Para ayudar a reducir este sesgo, se sugiere combinar este enfoque con el siguiente procedimiento: medida y registro pre-compra</w:t>
      </w:r>
      <w:r w:rsidR="000C3B59">
        <w:rPr>
          <w:color w:val="000000"/>
          <w:szCs w:val="18"/>
          <w:shd w:val="clear" w:color="auto" w:fill="FFFFFF"/>
        </w:rPr>
        <w:t>,</w:t>
      </w:r>
      <w:r w:rsidRPr="0045200F">
        <w:rPr>
          <w:color w:val="000000"/>
          <w:szCs w:val="18"/>
          <w:shd w:val="clear" w:color="auto" w:fill="FFFFFF"/>
        </w:rPr>
        <w:t xml:space="preserve"> expectativas y luego pedir a los sujetos para revisar estas expectativas inmediatamente antes de la toma de notas en el grado en que las confirmaciones se han realizado. Tal enfoque forzar a los sujetos a revisar sus actuales expectativas de compra anticipada. </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Este enfoque podría ser más improvisada por su interés en los temas que justif</w:t>
      </w:r>
      <w:r w:rsidR="000C3B59">
        <w:rPr>
          <w:color w:val="000000"/>
          <w:szCs w:val="18"/>
          <w:shd w:val="clear" w:color="auto" w:fill="FFFFFF"/>
        </w:rPr>
        <w:t>ican la confirmación real y des</w:t>
      </w:r>
      <w:r w:rsidR="000C3B59" w:rsidRPr="0045200F">
        <w:rPr>
          <w:color w:val="000000"/>
          <w:szCs w:val="18"/>
          <w:shd w:val="clear" w:color="auto" w:fill="FFFFFF"/>
        </w:rPr>
        <w:t xml:space="preserve"> confirmación</w:t>
      </w:r>
      <w:r w:rsidRPr="0045200F">
        <w:rPr>
          <w:color w:val="000000"/>
          <w:szCs w:val="18"/>
          <w:shd w:val="clear" w:color="auto" w:fill="FFFFFF"/>
        </w:rPr>
        <w:t xml:space="preserve"> de expectativas.</w:t>
      </w: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 xml:space="preserve">En segundo lugar, si en todos los métodos de puntuación de diferencia se utilizan, dos estrategias, se pueden adoptarse para mejorar la fiabilidad. (1) Aumento de la </w:t>
      </w:r>
      <w:r w:rsidRPr="0045200F">
        <w:rPr>
          <w:color w:val="000000"/>
          <w:szCs w:val="18"/>
          <w:shd w:val="clear" w:color="auto" w:fill="FFFFFF"/>
        </w:rPr>
        <w:lastRenderedPageBreak/>
        <w:t>fiabilidad de l</w:t>
      </w:r>
      <w:r w:rsidR="000C3B59">
        <w:rPr>
          <w:color w:val="000000"/>
          <w:szCs w:val="18"/>
          <w:shd w:val="clear" w:color="auto" w:fill="FFFFFF"/>
        </w:rPr>
        <w:t>a</w:t>
      </w:r>
      <w:r w:rsidRPr="0045200F">
        <w:rPr>
          <w:color w:val="000000"/>
          <w:szCs w:val="18"/>
          <w:shd w:val="clear" w:color="auto" w:fill="FFFFFF"/>
        </w:rPr>
        <w:t>s dos variables</w:t>
      </w:r>
      <w:r w:rsidR="000C3B59">
        <w:rPr>
          <w:color w:val="000000"/>
          <w:szCs w:val="18"/>
          <w:shd w:val="clear" w:color="auto" w:fill="FFFFFF"/>
        </w:rPr>
        <w:t>,</w:t>
      </w:r>
      <w:r w:rsidRPr="0045200F">
        <w:rPr>
          <w:color w:val="000000"/>
          <w:szCs w:val="18"/>
          <w:shd w:val="clear" w:color="auto" w:fill="FFFFFF"/>
        </w:rPr>
        <w:t xml:space="preserve"> componentes aumentando el número de elementos o mediante el aumento de la homogeneidad de los ítems (o atributos de producto) en las m</w:t>
      </w:r>
      <w:r w:rsidR="000C3B59">
        <w:rPr>
          <w:color w:val="000000"/>
          <w:szCs w:val="18"/>
          <w:shd w:val="clear" w:color="auto" w:fill="FFFFFF"/>
        </w:rPr>
        <w:t>edidas de los componentes. (2) T</w:t>
      </w:r>
      <w:r w:rsidRPr="0045200F">
        <w:rPr>
          <w:color w:val="000000"/>
          <w:szCs w:val="18"/>
          <w:shd w:val="clear" w:color="auto" w:fill="FFFFFF"/>
        </w:rPr>
        <w:t xml:space="preserve">ratar de aumentar el número de tipos de confirmación de las expectativas medidas utilizadas para predecir la satisfacción; incluso con bajas fiabilidades para cada </w:t>
      </w:r>
      <w:r w:rsidR="000C3B59">
        <w:rPr>
          <w:color w:val="000000"/>
          <w:szCs w:val="18"/>
          <w:shd w:val="clear" w:color="auto" w:fill="FFFFFF"/>
        </w:rPr>
        <w:t xml:space="preserve">una </w:t>
      </w:r>
      <w:r w:rsidRPr="0045200F">
        <w:rPr>
          <w:color w:val="000000"/>
          <w:szCs w:val="18"/>
          <w:shd w:val="clear" w:color="auto" w:fill="FFFFFF"/>
        </w:rPr>
        <w:t>de las medidas individuales de confirmación, la predicción se puede mejorar sustancialmente.</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Por último, independientemente de la estrategia de medición que se emplea, los investigadores en esta área deben ser alentados a examinar empíricamente la calidad de sus medidas en términos de conceptos clásicos de fiabilidad, así como otros factores que pueden obstaculizar tanto la validez como la restricción de la gama, la contaminación criterio, y la generalización de los procedimientos de medición a través de elemento piscinas, tipos de producto, configuración, intervalos de tiempo y características de los sujetos.</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 xml:space="preserve">Un siguiente paso lógico sería aplicar los conceptos teóricos y la generalización procedimientos de </w:t>
      </w:r>
      <w:r w:rsidRPr="0045200F">
        <w:rPr>
          <w:szCs w:val="18"/>
          <w:shd w:val="clear" w:color="auto" w:fill="FFFFFF"/>
        </w:rPr>
        <w:t>estimación (cf. Cronbach, Gleser, Nanda y Rajaratnam 1972) a las medidas</w:t>
      </w:r>
      <w:r w:rsidRPr="0045200F">
        <w:rPr>
          <w:color w:val="000000"/>
          <w:szCs w:val="18"/>
          <w:shd w:val="clear" w:color="auto" w:fill="FFFFFF"/>
        </w:rPr>
        <w:t xml:space="preserve"> de interés para la investigación de mercados. Nuestra impresión es que tal esfuerzos expondrán algunos datos desalentadores sobre la generalización </w:t>
      </w:r>
      <w:r w:rsidR="003C244C">
        <w:rPr>
          <w:color w:val="000000"/>
          <w:szCs w:val="18"/>
          <w:shd w:val="clear" w:color="auto" w:fill="FFFFFF"/>
        </w:rPr>
        <w:t>que</w:t>
      </w:r>
      <w:r w:rsidRPr="0045200F">
        <w:rPr>
          <w:color w:val="000000"/>
          <w:szCs w:val="18"/>
          <w:shd w:val="clear" w:color="auto" w:fill="FFFFFF"/>
        </w:rPr>
        <w:t xml:space="preserve"> construye a través de las facetas de medición, pero los conocimientos</w:t>
      </w:r>
      <w:r w:rsidR="003C244C">
        <w:rPr>
          <w:color w:val="000000"/>
          <w:szCs w:val="18"/>
          <w:shd w:val="clear" w:color="auto" w:fill="FFFFFF"/>
        </w:rPr>
        <w:t xml:space="preserve"> adquiridos se espera que apunte</w:t>
      </w:r>
      <w:r w:rsidRPr="0045200F">
        <w:rPr>
          <w:color w:val="000000"/>
          <w:szCs w:val="18"/>
          <w:shd w:val="clear" w:color="auto" w:fill="FFFFFF"/>
        </w:rPr>
        <w:t xml:space="preserve">n a los esfuerzos de recuperación </w:t>
      </w:r>
      <w:r w:rsidR="003C244C">
        <w:rPr>
          <w:color w:val="000000"/>
          <w:szCs w:val="18"/>
          <w:shd w:val="clear" w:color="auto" w:fill="FFFFFF"/>
        </w:rPr>
        <w:t>que en última instancia conducen</w:t>
      </w:r>
      <w:r w:rsidRPr="0045200F">
        <w:rPr>
          <w:color w:val="000000"/>
          <w:szCs w:val="18"/>
          <w:shd w:val="clear" w:color="auto" w:fill="FFFFFF"/>
        </w:rPr>
        <w:t xml:space="preserve"> a una mayor predicción y modelos más válidos.</w:t>
      </w:r>
    </w:p>
    <w:p w:rsidR="00451662" w:rsidRPr="0045200F" w:rsidRDefault="00451662" w:rsidP="00451662">
      <w:pPr>
        <w:spacing w:after="0"/>
        <w:ind w:firstLine="360"/>
        <w:rPr>
          <w:i/>
          <w:color w:val="000000"/>
          <w:szCs w:val="18"/>
          <w:shd w:val="clear" w:color="auto" w:fill="FFFFFF"/>
        </w:rPr>
      </w:pPr>
    </w:p>
    <w:p w:rsidR="004660FA" w:rsidRDefault="004660FA" w:rsidP="0069662B">
      <w:pPr>
        <w:spacing w:after="0"/>
        <w:rPr>
          <w:b/>
          <w:i/>
          <w:color w:val="000000"/>
          <w:szCs w:val="18"/>
          <w:shd w:val="clear" w:color="auto" w:fill="FFFFFF"/>
        </w:rPr>
        <w:sectPr w:rsidR="004660FA" w:rsidSect="00393879">
          <w:pgSz w:w="12240" w:h="15840"/>
          <w:pgMar w:top="1417" w:right="1701" w:bottom="1417" w:left="1701" w:header="708" w:footer="708" w:gutter="0"/>
          <w:cols w:space="708"/>
          <w:docGrid w:linePitch="360"/>
        </w:sectPr>
      </w:pPr>
    </w:p>
    <w:p w:rsidR="0069662B" w:rsidRPr="0045200F" w:rsidRDefault="0069662B" w:rsidP="0069662B">
      <w:pPr>
        <w:spacing w:after="0"/>
        <w:rPr>
          <w:b/>
          <w:i/>
          <w:color w:val="000000"/>
          <w:szCs w:val="18"/>
          <w:shd w:val="clear" w:color="auto" w:fill="FFFFFF"/>
        </w:rPr>
      </w:pPr>
      <w:r w:rsidRPr="0045200F">
        <w:rPr>
          <w:b/>
          <w:i/>
          <w:color w:val="000000"/>
          <w:szCs w:val="18"/>
          <w:shd w:val="clear" w:color="auto" w:fill="FFFFFF"/>
        </w:rPr>
        <w:lastRenderedPageBreak/>
        <w:t>Revista de la Academia de Marketing Science 403Fall 1977, vol. 5, No. 4, 403-411Consumer Satisfacción: Concepto y Medicion John Czeplel</w:t>
      </w:r>
      <w:r w:rsidR="0060794F" w:rsidRPr="0045200F">
        <w:rPr>
          <w:b/>
          <w:i/>
          <w:noProof/>
          <w:color w:val="000000"/>
          <w:szCs w:val="18"/>
          <w:shd w:val="clear" w:color="auto" w:fill="FFFFFF"/>
          <w:lang w:val="es-ES"/>
        </w:rPr>
        <w:t xml:space="preserve"> </w:t>
      </w:r>
      <w:r w:rsidR="0060794F" w:rsidRPr="0045200F">
        <w:rPr>
          <w:noProof/>
          <w:color w:val="000000"/>
          <w:szCs w:val="18"/>
          <w:shd w:val="clear" w:color="auto" w:fill="FFFFFF"/>
          <w:lang w:val="es-ES"/>
        </w:rPr>
        <w:t>(czeplel)</w:t>
      </w:r>
      <w:r w:rsidRPr="0045200F">
        <w:rPr>
          <w:b/>
          <w:i/>
          <w:color w:val="000000"/>
          <w:szCs w:val="18"/>
          <w:shd w:val="clear" w:color="auto" w:fill="FFFFFF"/>
        </w:rPr>
        <w:t xml:space="preserve"> A., Ph.D. y Larry J. Rosenberg, Ph.D.New York University</w:t>
      </w:r>
    </w:p>
    <w:p w:rsidR="0069662B" w:rsidRPr="0045200F" w:rsidRDefault="0069662B" w:rsidP="0069662B">
      <w:pPr>
        <w:rPr>
          <w:color w:val="000000"/>
          <w:szCs w:val="18"/>
          <w:shd w:val="clear" w:color="auto" w:fill="FFFFFF"/>
        </w:rPr>
      </w:pPr>
    </w:p>
    <w:p w:rsidR="0069662B" w:rsidRPr="0045200F" w:rsidRDefault="0069662B" w:rsidP="0069662B">
      <w:pPr>
        <w:rPr>
          <w:color w:val="000000"/>
          <w:szCs w:val="18"/>
          <w:shd w:val="clear" w:color="auto" w:fill="FFFFFF"/>
        </w:rPr>
      </w:pPr>
      <w:r w:rsidRPr="0045200F">
        <w:rPr>
          <w:color w:val="000000"/>
          <w:szCs w:val="18"/>
          <w:shd w:val="clear" w:color="auto" w:fill="FFFFFF"/>
        </w:rPr>
        <w:t>La satisfacción se ha convertido en una de las principales preocupaciones de los negocios. En la década de 1950 se convirtió en el punto focal  ahora ampliamente aceptada y adoptada concepto de marketing.</w:t>
      </w:r>
    </w:p>
    <w:p w:rsidR="0069662B" w:rsidRPr="0045200F" w:rsidRDefault="0069662B" w:rsidP="0069662B">
      <w:pPr>
        <w:rPr>
          <w:color w:val="000000"/>
          <w:szCs w:val="18"/>
          <w:shd w:val="clear" w:color="auto" w:fill="FFFFFF"/>
        </w:rPr>
      </w:pPr>
      <w:r w:rsidRPr="0045200F">
        <w:rPr>
          <w:color w:val="000000"/>
          <w:szCs w:val="18"/>
          <w:shd w:val="clear" w:color="auto" w:fill="FFFFFF"/>
        </w:rPr>
        <w:t>Sin embargo, la satisfacción del consumidor en el marketing hoy en día está en un esta</w:t>
      </w:r>
      <w:r w:rsidR="003C244C">
        <w:rPr>
          <w:color w:val="000000"/>
          <w:szCs w:val="18"/>
          <w:shd w:val="clear" w:color="auto" w:fill="FFFFFF"/>
        </w:rPr>
        <w:t xml:space="preserve">do de crisis (Kleinfield, 1978), (Drucker </w:t>
      </w:r>
      <w:r w:rsidRPr="0045200F">
        <w:rPr>
          <w:color w:val="000000"/>
          <w:szCs w:val="18"/>
          <w:shd w:val="clear" w:color="auto" w:fill="FFFFFF"/>
        </w:rPr>
        <w:t>1969) afirma que el concepto de marketing es quiebra y el éxito de Ralph Nader demuestra que la satisfacción del consumidor no es siempre la base de la política de empresa. Howard y Hulbert (1973) sostienen que los administradores han sido fácilmente dispuestos a aceptar dólares de ventas, cuota de mercado, o beneficios como sustituto para la satisfacción de los consumidores (John A. Czeplel, 1977).</w:t>
      </w:r>
    </w:p>
    <w:p w:rsidR="0069662B" w:rsidRPr="0045200F" w:rsidRDefault="0069662B" w:rsidP="0069662B">
      <w:pPr>
        <w:rPr>
          <w:color w:val="000000"/>
          <w:szCs w:val="18"/>
          <w:shd w:val="clear" w:color="auto" w:fill="FFFFFF"/>
        </w:rPr>
      </w:pPr>
      <w:r w:rsidRPr="0045200F">
        <w:rPr>
          <w:color w:val="000000"/>
          <w:szCs w:val="18"/>
          <w:shd w:val="clear" w:color="auto" w:fill="FFFFFF"/>
        </w:rPr>
        <w:t xml:space="preserve">La mayoría de las empresas asumen que la mayoría de sus clientes </w:t>
      </w:r>
      <w:r w:rsidR="003C244C">
        <w:rPr>
          <w:color w:val="000000"/>
          <w:szCs w:val="18"/>
          <w:shd w:val="clear" w:color="auto" w:fill="FFFFFF"/>
        </w:rPr>
        <w:t>estan</w:t>
      </w:r>
      <w:r w:rsidRPr="0045200F">
        <w:rPr>
          <w:color w:val="000000"/>
          <w:szCs w:val="18"/>
          <w:shd w:val="clear" w:color="auto" w:fill="FFFFFF"/>
        </w:rPr>
        <w:t xml:space="preserve"> satisfechos; St</w:t>
      </w:r>
      <w:r w:rsidR="00EC00F9" w:rsidRPr="0045200F">
        <w:rPr>
          <w:color w:val="000000"/>
          <w:szCs w:val="18"/>
          <w:shd w:val="clear" w:color="auto" w:fill="FFFFFF"/>
        </w:rPr>
        <w:t xml:space="preserve">okes (1973) considera </w:t>
      </w:r>
      <w:r w:rsidR="003C244C">
        <w:rPr>
          <w:color w:val="000000"/>
          <w:szCs w:val="18"/>
          <w:shd w:val="clear" w:color="auto" w:fill="FFFFFF"/>
        </w:rPr>
        <w:t xml:space="preserve">que </w:t>
      </w:r>
      <w:r w:rsidR="00EC00F9" w:rsidRPr="0045200F">
        <w:rPr>
          <w:color w:val="000000"/>
          <w:szCs w:val="18"/>
          <w:shd w:val="clear" w:color="auto" w:fill="FFFFFF"/>
        </w:rPr>
        <w:t>la</w:t>
      </w:r>
      <w:r w:rsidRPr="0045200F">
        <w:rPr>
          <w:color w:val="000000"/>
          <w:szCs w:val="18"/>
          <w:shd w:val="clear" w:color="auto" w:fill="FFFFFF"/>
        </w:rPr>
        <w:t xml:space="preserve"> minoría realmente se queja</w:t>
      </w:r>
      <w:r w:rsidR="003C244C">
        <w:rPr>
          <w:color w:val="000000"/>
          <w:szCs w:val="18"/>
          <w:shd w:val="clear" w:color="auto" w:fill="FFFFFF"/>
        </w:rPr>
        <w:t>,</w:t>
      </w:r>
      <w:r w:rsidRPr="0045200F">
        <w:rPr>
          <w:color w:val="000000"/>
          <w:szCs w:val="18"/>
          <w:shd w:val="clear" w:color="auto" w:fill="FFFFFF"/>
        </w:rPr>
        <w:t xml:space="preserve"> a ser un segmento atípico. Al mismo tiempo, el aumento de los niveles de consumo, las expectativas crecientes, </w:t>
      </w:r>
      <w:r w:rsidR="003C244C">
        <w:rPr>
          <w:color w:val="000000"/>
          <w:szCs w:val="18"/>
          <w:shd w:val="clear" w:color="auto" w:fill="FFFFFF"/>
        </w:rPr>
        <w:t xml:space="preserve">y nuevos valores han causado a </w:t>
      </w:r>
      <w:r w:rsidRPr="0045200F">
        <w:rPr>
          <w:color w:val="000000"/>
          <w:szCs w:val="18"/>
          <w:shd w:val="clear" w:color="auto" w:fill="FFFFFF"/>
        </w:rPr>
        <w:t>los consumidores a exigir satisfacción aún más (Estes, 19</w:t>
      </w:r>
      <w:r w:rsidR="003C244C">
        <w:rPr>
          <w:color w:val="000000"/>
          <w:szCs w:val="18"/>
          <w:shd w:val="clear" w:color="auto" w:fill="FFFFFF"/>
        </w:rPr>
        <w:t>71; Pfaff, 1972; Stokes, 1973).</w:t>
      </w:r>
    </w:p>
    <w:p w:rsidR="0069662B" w:rsidRPr="0045200F" w:rsidRDefault="0069662B" w:rsidP="0069662B">
      <w:pPr>
        <w:rPr>
          <w:b/>
          <w:color w:val="000000"/>
          <w:szCs w:val="18"/>
          <w:shd w:val="clear" w:color="auto" w:fill="FFFFFF"/>
        </w:rPr>
      </w:pPr>
      <w:r w:rsidRPr="0045200F">
        <w:rPr>
          <w:b/>
          <w:color w:val="000000"/>
          <w:szCs w:val="18"/>
          <w:shd w:val="clear" w:color="auto" w:fill="FFFFFF"/>
        </w:rPr>
        <w:t>SATISFACCIÓN COMO CONCEPTO</w:t>
      </w:r>
      <w:r w:rsidR="006C3803" w:rsidRPr="0045200F">
        <w:rPr>
          <w:b/>
          <w:color w:val="000000"/>
          <w:szCs w:val="18"/>
          <w:shd w:val="clear" w:color="auto" w:fill="FFFFFF"/>
        </w:rPr>
        <w:t xml:space="preserve"> GENÉRICO</w:t>
      </w:r>
    </w:p>
    <w:p w:rsidR="008407D1" w:rsidRPr="0045200F" w:rsidRDefault="0069662B" w:rsidP="0069662B">
      <w:pPr>
        <w:rPr>
          <w:b/>
          <w:color w:val="000000"/>
          <w:szCs w:val="18"/>
          <w:shd w:val="clear" w:color="auto" w:fill="FFFFFF"/>
        </w:rPr>
      </w:pPr>
      <w:r w:rsidRPr="0045200F">
        <w:rPr>
          <w:color w:val="000000"/>
          <w:szCs w:val="18"/>
          <w:shd w:val="clear" w:color="auto" w:fill="FFFFFF"/>
        </w:rPr>
        <w:t xml:space="preserve">En general explicar el comportamiento humano, </w:t>
      </w:r>
      <w:r w:rsidR="003C244C">
        <w:rPr>
          <w:color w:val="000000"/>
          <w:szCs w:val="18"/>
          <w:shd w:val="clear" w:color="auto" w:fill="FFFFFF"/>
        </w:rPr>
        <w:t xml:space="preserve">es </w:t>
      </w:r>
      <w:r w:rsidRPr="0045200F">
        <w:rPr>
          <w:color w:val="000000"/>
          <w:szCs w:val="18"/>
          <w:shd w:val="clear" w:color="auto" w:fill="FFFFFF"/>
        </w:rPr>
        <w:t>una hipótesis fo</w:t>
      </w:r>
      <w:r w:rsidR="003C244C">
        <w:rPr>
          <w:color w:val="000000"/>
          <w:szCs w:val="18"/>
          <w:shd w:val="clear" w:color="auto" w:fill="FFFFFF"/>
        </w:rPr>
        <w:t>rmulada por acción conductual que científicos dicen</w:t>
      </w:r>
      <w:r w:rsidRPr="0045200F">
        <w:rPr>
          <w:color w:val="000000"/>
          <w:szCs w:val="18"/>
          <w:shd w:val="clear" w:color="auto" w:fill="FFFFFF"/>
        </w:rPr>
        <w:t xml:space="preserve"> que las personas evalúan sus acciones en consecuencia. </w:t>
      </w:r>
      <w:r w:rsidR="006C3803" w:rsidRPr="0045200F">
        <w:rPr>
          <w:rFonts w:cs="Arial"/>
          <w:szCs w:val="24"/>
        </w:rPr>
        <w:t xml:space="preserve">En uso común, la satisfacción es tanto un término complejo (el mundo de la lengua) y una complejo (el mundo del pensamiento) (Zaltman et al, </w:t>
      </w:r>
      <w:r w:rsidR="003C244C">
        <w:rPr>
          <w:rFonts w:cs="Arial"/>
          <w:szCs w:val="24"/>
        </w:rPr>
        <w:t>1973), que incluye la medida en, “q</w:t>
      </w:r>
      <w:r w:rsidR="006C3803" w:rsidRPr="0045200F">
        <w:rPr>
          <w:rFonts w:cs="Arial"/>
          <w:szCs w:val="24"/>
        </w:rPr>
        <w:t>ué metas, deseos y motiva</w:t>
      </w:r>
      <w:r w:rsidR="008407D1" w:rsidRPr="0045200F">
        <w:rPr>
          <w:rFonts w:cs="Arial"/>
          <w:szCs w:val="24"/>
        </w:rPr>
        <w:t>ciones llevan a cabo o cumplido</w:t>
      </w:r>
      <w:r w:rsidR="003C244C">
        <w:rPr>
          <w:rFonts w:cs="Arial"/>
          <w:szCs w:val="24"/>
        </w:rPr>
        <w:t>”</w:t>
      </w:r>
      <w:r w:rsidR="008407D1" w:rsidRPr="0045200F">
        <w:rPr>
          <w:rFonts w:cs="Arial"/>
          <w:szCs w:val="24"/>
        </w:rPr>
        <w:t>,</w:t>
      </w:r>
      <w:r w:rsidR="006C3803" w:rsidRPr="0045200F">
        <w:rPr>
          <w:rFonts w:cs="Arial"/>
          <w:szCs w:val="24"/>
        </w:rPr>
        <w:t xml:space="preserve"> mientras que cualquier acción puede tener una motivación primaria, la mayoría de las acciones son intentos de maximizar satisfacción por el cumplimiento de las motivaciones múltiples</w:t>
      </w:r>
      <w:r w:rsidR="008407D1" w:rsidRPr="0045200F">
        <w:rPr>
          <w:rFonts w:cs="Arial"/>
          <w:szCs w:val="24"/>
        </w:rPr>
        <w:t>.</w:t>
      </w:r>
    </w:p>
    <w:p w:rsidR="0069662B" w:rsidRPr="0045200F" w:rsidRDefault="0069662B" w:rsidP="0069662B">
      <w:pPr>
        <w:rPr>
          <w:b/>
          <w:color w:val="000000"/>
          <w:szCs w:val="18"/>
          <w:shd w:val="clear" w:color="auto" w:fill="FFFFFF"/>
        </w:rPr>
      </w:pPr>
      <w:r w:rsidRPr="0045200F">
        <w:rPr>
          <w:b/>
          <w:color w:val="000000"/>
          <w:szCs w:val="18"/>
          <w:shd w:val="clear" w:color="auto" w:fill="FFFFFF"/>
        </w:rPr>
        <w:lastRenderedPageBreak/>
        <w:t>SATISFACCIÓN DEL CONSUMIDOR</w:t>
      </w:r>
    </w:p>
    <w:p w:rsidR="0069662B" w:rsidRPr="0045200F" w:rsidRDefault="0069662B" w:rsidP="0069662B">
      <w:pPr>
        <w:rPr>
          <w:color w:val="000000"/>
          <w:szCs w:val="18"/>
          <w:shd w:val="clear" w:color="auto" w:fill="FFFFFF"/>
        </w:rPr>
      </w:pPr>
      <w:r w:rsidRPr="0045200F">
        <w:rPr>
          <w:color w:val="000000"/>
          <w:szCs w:val="18"/>
          <w:shd w:val="clear" w:color="auto" w:fill="FFFFFF"/>
        </w:rPr>
        <w:t>La satisfacción</w:t>
      </w:r>
      <w:r w:rsidR="008407D1" w:rsidRPr="0045200F">
        <w:rPr>
          <w:color w:val="000000"/>
          <w:szCs w:val="18"/>
          <w:shd w:val="clear" w:color="auto" w:fill="FFFFFF"/>
        </w:rPr>
        <w:t>, y</w:t>
      </w:r>
      <w:r w:rsidRPr="0045200F">
        <w:rPr>
          <w:color w:val="000000"/>
          <w:szCs w:val="18"/>
          <w:shd w:val="clear" w:color="auto" w:fill="FFFFFF"/>
        </w:rPr>
        <w:t xml:space="preserve"> el comportamiento repetitivo en una situación de elección </w:t>
      </w:r>
      <w:r w:rsidR="00F97842" w:rsidRPr="0045200F">
        <w:rPr>
          <w:color w:val="000000"/>
          <w:szCs w:val="18"/>
          <w:shd w:val="clear" w:color="auto" w:fill="FFFFFF"/>
        </w:rPr>
        <w:t>indican</w:t>
      </w:r>
      <w:r w:rsidRPr="0045200F">
        <w:rPr>
          <w:color w:val="000000"/>
          <w:szCs w:val="18"/>
          <w:shd w:val="clear" w:color="auto" w:fill="FFFFFF"/>
        </w:rPr>
        <w:t xml:space="preserve"> querer satisfacción</w:t>
      </w:r>
      <w:r w:rsidR="00F97842">
        <w:rPr>
          <w:color w:val="000000"/>
          <w:szCs w:val="18"/>
          <w:shd w:val="clear" w:color="auto" w:fill="FFFFFF"/>
        </w:rPr>
        <w:t xml:space="preserve"> </w:t>
      </w:r>
      <w:r w:rsidRPr="0045200F">
        <w:rPr>
          <w:color w:val="000000"/>
          <w:szCs w:val="18"/>
          <w:shd w:val="clear" w:color="auto" w:fill="FFFFFF"/>
        </w:rPr>
        <w:t>(Decouflé y Schwartz, 1974). Está en la naturaleza de los seres humanos a buscar variada experiencia, el deseo de novedad puede tener prioridad sobre otras necesidades o deseos (Platt, 1961). Observación de la conducta por sí sola no</w:t>
      </w:r>
      <w:r w:rsidR="00F97842">
        <w:rPr>
          <w:color w:val="000000"/>
          <w:szCs w:val="18"/>
          <w:shd w:val="clear" w:color="auto" w:fill="FFFFFF"/>
        </w:rPr>
        <w:t xml:space="preserve"> es</w:t>
      </w:r>
      <w:r w:rsidRPr="0045200F">
        <w:rPr>
          <w:color w:val="000000"/>
          <w:szCs w:val="18"/>
          <w:shd w:val="clear" w:color="auto" w:fill="FFFFFF"/>
        </w:rPr>
        <w:t xml:space="preserve"> totalmente </w:t>
      </w:r>
      <w:r w:rsidR="00F97842" w:rsidRPr="0045200F">
        <w:rPr>
          <w:color w:val="000000"/>
          <w:szCs w:val="18"/>
          <w:shd w:val="clear" w:color="auto" w:fill="FFFFFF"/>
        </w:rPr>
        <w:t>válida</w:t>
      </w:r>
      <w:r w:rsidRPr="0045200F">
        <w:rPr>
          <w:color w:val="000000"/>
          <w:szCs w:val="18"/>
          <w:shd w:val="clear" w:color="auto" w:fill="FFFFFF"/>
        </w:rPr>
        <w:t xml:space="preserve"> y fiable. Si el comportamiento es observado, pero no es una queja, el valor de comportamiento observado </w:t>
      </w:r>
      <w:r w:rsidR="00F97842">
        <w:rPr>
          <w:color w:val="000000"/>
          <w:szCs w:val="18"/>
          <w:shd w:val="clear" w:color="auto" w:fill="FFFFFF"/>
        </w:rPr>
        <w:t xml:space="preserve">es </w:t>
      </w:r>
      <w:r w:rsidRPr="0045200F">
        <w:rPr>
          <w:color w:val="000000"/>
          <w:szCs w:val="18"/>
          <w:shd w:val="clear" w:color="auto" w:fill="FFFFFF"/>
        </w:rPr>
        <w:t xml:space="preserve">un indicador de satisfacción </w:t>
      </w:r>
      <w:r w:rsidR="00F97842">
        <w:rPr>
          <w:color w:val="000000"/>
          <w:szCs w:val="18"/>
          <w:shd w:val="clear" w:color="auto" w:fill="FFFFFF"/>
        </w:rPr>
        <w:t>que se pone en duda, d</w:t>
      </w:r>
      <w:r w:rsidRPr="0045200F">
        <w:rPr>
          <w:color w:val="000000"/>
          <w:szCs w:val="18"/>
          <w:shd w:val="clear" w:color="auto" w:fill="FFFFFF"/>
        </w:rPr>
        <w:t>ebido a que hay indicadores de comportamiento, el concepto también tiene validez de observación, es decir, el grado en el cual es reducible a las observaciones; (Zaltman et al, 1973, p. 44).</w:t>
      </w:r>
    </w:p>
    <w:p w:rsidR="0069662B" w:rsidRPr="0045200F" w:rsidRDefault="0069662B" w:rsidP="0069662B">
      <w:pPr>
        <w:rPr>
          <w:b/>
          <w:color w:val="000000"/>
          <w:szCs w:val="18"/>
          <w:shd w:val="clear" w:color="auto" w:fill="FFFFFF"/>
        </w:rPr>
      </w:pPr>
      <w:r w:rsidRPr="0045200F">
        <w:rPr>
          <w:b/>
          <w:color w:val="000000"/>
          <w:szCs w:val="18"/>
          <w:shd w:val="clear" w:color="auto" w:fill="FFFFFF"/>
        </w:rPr>
        <w:t xml:space="preserve">SATISFACCIÓN DEL CONSUMIDOR EN </w:t>
      </w:r>
      <w:r w:rsidR="008407D1" w:rsidRPr="0045200F">
        <w:rPr>
          <w:b/>
          <w:color w:val="000000"/>
          <w:szCs w:val="18"/>
          <w:shd w:val="clear" w:color="auto" w:fill="FFFFFF"/>
        </w:rPr>
        <w:t>LA TEORÍA DEL MARKETING</w:t>
      </w:r>
    </w:p>
    <w:p w:rsidR="0069662B" w:rsidRPr="0045200F" w:rsidRDefault="0069662B" w:rsidP="0069662B">
      <w:pPr>
        <w:rPr>
          <w:color w:val="000000"/>
          <w:szCs w:val="18"/>
          <w:shd w:val="clear" w:color="auto" w:fill="FFFFFF"/>
        </w:rPr>
      </w:pPr>
      <w:r w:rsidRPr="0045200F">
        <w:rPr>
          <w:color w:val="000000"/>
          <w:szCs w:val="18"/>
          <w:shd w:val="clear" w:color="auto" w:fill="FFFFFF"/>
        </w:rPr>
        <w:t>Muchos intentos se han hecho para definir la satisfacción en la comercialización de las literaturas</w:t>
      </w:r>
      <w:r w:rsidR="007E4377">
        <w:rPr>
          <w:color w:val="000000"/>
          <w:szCs w:val="18"/>
          <w:shd w:val="clear" w:color="auto" w:fill="FFFFFF"/>
        </w:rPr>
        <w:t>, d</w:t>
      </w:r>
      <w:r w:rsidRPr="0045200F">
        <w:rPr>
          <w:color w:val="000000"/>
          <w:szCs w:val="18"/>
          <w:shd w:val="clear" w:color="auto" w:fill="FFFFFF"/>
        </w:rPr>
        <w:t>ebido a que el significado es influenciado por el contexto, el concepto a menudo difiere de acuerdo a la situación particular y el propósito de un sistema, en la teoría  de los economistas, la satisfacción se equipara con la ut</w:t>
      </w:r>
      <w:r w:rsidR="007E4377">
        <w:rPr>
          <w:color w:val="000000"/>
          <w:szCs w:val="18"/>
          <w:shd w:val="clear" w:color="auto" w:fill="FFFFFF"/>
        </w:rPr>
        <w:t>ilidad Kassarjian Bennet, 1972)</w:t>
      </w:r>
      <w:r w:rsidRPr="0045200F">
        <w:rPr>
          <w:color w:val="000000"/>
          <w:szCs w:val="18"/>
          <w:shd w:val="clear" w:color="auto" w:fill="FFFFFF"/>
        </w:rPr>
        <w:t xml:space="preserve">, </w:t>
      </w:r>
      <w:r w:rsidR="007E4377">
        <w:rPr>
          <w:color w:val="000000"/>
          <w:szCs w:val="18"/>
          <w:shd w:val="clear" w:color="auto" w:fill="FFFFFF"/>
        </w:rPr>
        <w:t>y</w:t>
      </w:r>
      <w:r w:rsidRPr="0045200F">
        <w:rPr>
          <w:color w:val="000000"/>
          <w:szCs w:val="18"/>
          <w:shd w:val="clear" w:color="auto" w:fill="FFFFFF"/>
        </w:rPr>
        <w:t xml:space="preserve"> la utilidad nunca es medida directamente pero puede inferirse de las acciones del mercado, (Samuelson, 1947). En el modelo de comportamien</w:t>
      </w:r>
      <w:r w:rsidR="007E4377">
        <w:rPr>
          <w:color w:val="000000"/>
          <w:szCs w:val="18"/>
          <w:shd w:val="clear" w:color="auto" w:fill="FFFFFF"/>
        </w:rPr>
        <w:t xml:space="preserve">to del comprador desarrollado por </w:t>
      </w:r>
      <w:r w:rsidRPr="0045200F">
        <w:rPr>
          <w:color w:val="000000"/>
          <w:szCs w:val="18"/>
          <w:shd w:val="clear" w:color="auto" w:fill="FFFFFF"/>
        </w:rPr>
        <w:t xml:space="preserve">Howard y Sheth (1969), la satisfacción del consumidor se define como el punto en el cual la expectativa y la realidad coinciden. Anderson (1973) define la insatisfacción en asimilar, pero a </w:t>
      </w:r>
      <w:r w:rsidR="00D710D2" w:rsidRPr="0045200F">
        <w:rPr>
          <w:color w:val="000000"/>
          <w:szCs w:val="18"/>
          <w:shd w:val="clear" w:color="auto" w:fill="FFFFFF"/>
        </w:rPr>
        <w:t xml:space="preserve">la inversa, la manera como; </w:t>
      </w:r>
      <w:r w:rsidRPr="0045200F">
        <w:rPr>
          <w:color w:val="000000"/>
          <w:szCs w:val="18"/>
          <w:shd w:val="clear" w:color="auto" w:fill="FFFFFF"/>
        </w:rPr>
        <w:t>el grado de disparidad entre las expectativas y el rendimiento del producto</w:t>
      </w:r>
    </w:p>
    <w:p w:rsidR="0069662B" w:rsidRPr="0045200F" w:rsidRDefault="0069662B" w:rsidP="0069662B">
      <w:pPr>
        <w:rPr>
          <w:color w:val="000000"/>
          <w:szCs w:val="18"/>
          <w:shd w:val="clear" w:color="auto" w:fill="FFFFFF"/>
        </w:rPr>
      </w:pPr>
      <w:r w:rsidRPr="0045200F">
        <w:rPr>
          <w:color w:val="000000"/>
          <w:szCs w:val="18"/>
          <w:shd w:val="clear" w:color="auto" w:fill="FFFFFF"/>
        </w:rPr>
        <w:t>Tres marcos de tiempo se vuelven relevantes: suma instantá</w:t>
      </w:r>
      <w:r w:rsidR="008407D1" w:rsidRPr="0045200F">
        <w:rPr>
          <w:color w:val="000000"/>
          <w:szCs w:val="18"/>
          <w:shd w:val="clear" w:color="auto" w:fill="FFFFFF"/>
        </w:rPr>
        <w:t>nea, a corto plazo y largo, en</w:t>
      </w:r>
      <w:r w:rsidRPr="0045200F">
        <w:rPr>
          <w:color w:val="000000"/>
          <w:szCs w:val="18"/>
          <w:shd w:val="clear" w:color="auto" w:fill="FFFFFF"/>
        </w:rPr>
        <w:t xml:space="preserve"> ciertas generalizaciones se pueden hacer sobre el concepto de satisfacción del consumidor en marketing:</w:t>
      </w:r>
    </w:p>
    <w:p w:rsidR="0069662B" w:rsidRPr="0045200F" w:rsidRDefault="00996BA2" w:rsidP="00FC62E7">
      <w:pPr>
        <w:pStyle w:val="Prrafodelista"/>
        <w:numPr>
          <w:ilvl w:val="0"/>
          <w:numId w:val="4"/>
        </w:numPr>
        <w:rPr>
          <w:color w:val="000000"/>
          <w:szCs w:val="18"/>
          <w:shd w:val="clear" w:color="auto" w:fill="FFFFFF"/>
        </w:rPr>
      </w:pPr>
      <w:r w:rsidRPr="0045200F">
        <w:rPr>
          <w:color w:val="000000"/>
          <w:szCs w:val="18"/>
          <w:shd w:val="clear" w:color="auto" w:fill="FFFFFF"/>
        </w:rPr>
        <w:t>Es un</w:t>
      </w:r>
      <w:r w:rsidR="008407D1" w:rsidRPr="0045200F">
        <w:rPr>
          <w:color w:val="000000"/>
          <w:szCs w:val="18"/>
          <w:shd w:val="clear" w:color="auto" w:fill="FFFFFF"/>
        </w:rPr>
        <w:t>a</w:t>
      </w:r>
      <w:r w:rsidRPr="0045200F">
        <w:rPr>
          <w:color w:val="000000"/>
          <w:szCs w:val="18"/>
          <w:shd w:val="clear" w:color="auto" w:fill="FFFFFF"/>
        </w:rPr>
        <w:t xml:space="preserve"> actitud evaluativa.</w:t>
      </w:r>
    </w:p>
    <w:p w:rsidR="0069662B" w:rsidRPr="0045200F" w:rsidRDefault="0069662B" w:rsidP="00FC62E7">
      <w:pPr>
        <w:pStyle w:val="Prrafodelista"/>
        <w:numPr>
          <w:ilvl w:val="0"/>
          <w:numId w:val="4"/>
        </w:numPr>
        <w:rPr>
          <w:color w:val="000000"/>
          <w:szCs w:val="18"/>
          <w:shd w:val="clear" w:color="auto" w:fill="FFFFFF"/>
        </w:rPr>
      </w:pPr>
      <w:r w:rsidRPr="0045200F">
        <w:rPr>
          <w:color w:val="000000"/>
          <w:szCs w:val="18"/>
          <w:shd w:val="clear" w:color="auto" w:fill="FFFFFF"/>
        </w:rPr>
        <w:t>Su nivel está determinado por todos los aspectos de la compra.</w:t>
      </w:r>
    </w:p>
    <w:p w:rsidR="0069662B" w:rsidRPr="0045200F" w:rsidRDefault="0069662B" w:rsidP="00FC62E7">
      <w:pPr>
        <w:pStyle w:val="Prrafodelista"/>
        <w:numPr>
          <w:ilvl w:val="0"/>
          <w:numId w:val="4"/>
        </w:numPr>
        <w:rPr>
          <w:color w:val="000000"/>
          <w:szCs w:val="18"/>
          <w:shd w:val="clear" w:color="auto" w:fill="FFFFFF"/>
        </w:rPr>
      </w:pPr>
      <w:r w:rsidRPr="0045200F">
        <w:rPr>
          <w:color w:val="000000"/>
          <w:szCs w:val="18"/>
          <w:shd w:val="clear" w:color="auto" w:fill="FFFFFF"/>
        </w:rPr>
        <w:t xml:space="preserve"> Se puede medir.</w:t>
      </w:r>
    </w:p>
    <w:p w:rsidR="0069662B" w:rsidRPr="0045200F" w:rsidRDefault="0069662B" w:rsidP="0069662B">
      <w:pPr>
        <w:ind w:left="30"/>
        <w:rPr>
          <w:color w:val="000000"/>
          <w:szCs w:val="18"/>
          <w:shd w:val="clear" w:color="auto" w:fill="FFFFFF"/>
        </w:rPr>
      </w:pPr>
      <w:r w:rsidRPr="0045200F">
        <w:rPr>
          <w:color w:val="000000"/>
          <w:szCs w:val="18"/>
          <w:shd w:val="clear" w:color="auto" w:fill="FFFFFF"/>
        </w:rPr>
        <w:lastRenderedPageBreak/>
        <w:t>SATISFACCIÓN DEL CONSUMIDOR: CONCEPTO Y MEDICIÓN 407buying (facilidad con la que los consumidores puedan evaluar los productos alternativos) y consumir (la experiencia en el uso del producto). En construcción de un índice de satisfacción de los consumidores) enfatiza producto (</w:t>
      </w:r>
      <w:r w:rsidR="008407D1" w:rsidRPr="0045200F">
        <w:rPr>
          <w:color w:val="000000"/>
          <w:szCs w:val="18"/>
          <w:shd w:val="clear" w:color="auto" w:fill="FFFFFF"/>
        </w:rPr>
        <w:t xml:space="preserve">deseo, </w:t>
      </w:r>
      <w:r w:rsidRPr="0045200F">
        <w:rPr>
          <w:color w:val="000000"/>
          <w:szCs w:val="18"/>
          <w:shd w:val="clear" w:color="auto" w:fill="FFFFFF"/>
        </w:rPr>
        <w:t>tamaño, características especiales) y marketing (p</w:t>
      </w:r>
      <w:r w:rsidR="007E4377">
        <w:rPr>
          <w:color w:val="000000"/>
          <w:szCs w:val="18"/>
          <w:shd w:val="clear" w:color="auto" w:fill="FFFFFF"/>
        </w:rPr>
        <w:t xml:space="preserve">recio, disponibilidad, imagen). </w:t>
      </w:r>
      <w:r w:rsidRPr="0045200F">
        <w:rPr>
          <w:color w:val="000000"/>
          <w:szCs w:val="18"/>
          <w:shd w:val="clear" w:color="auto" w:fill="FFFFFF"/>
        </w:rPr>
        <w:t>Se proponen proceso de compra, decis</w:t>
      </w:r>
      <w:r w:rsidR="007E4377">
        <w:rPr>
          <w:color w:val="000000"/>
          <w:szCs w:val="18"/>
          <w:shd w:val="clear" w:color="auto" w:fill="FFFFFF"/>
        </w:rPr>
        <w:t xml:space="preserve">ión, atributos funcionales, atributos estéticos, </w:t>
      </w:r>
      <w:r w:rsidRPr="0045200F">
        <w:rPr>
          <w:color w:val="000000"/>
          <w:szCs w:val="18"/>
          <w:shd w:val="clear" w:color="auto" w:fill="FFFFFF"/>
        </w:rPr>
        <w:t>atributos psicosociales, etc.</w:t>
      </w:r>
    </w:p>
    <w:p w:rsidR="0069662B" w:rsidRPr="0045200F" w:rsidRDefault="0069662B" w:rsidP="0069662B">
      <w:pPr>
        <w:ind w:left="30"/>
        <w:rPr>
          <w:color w:val="000000"/>
          <w:szCs w:val="18"/>
          <w:shd w:val="clear" w:color="auto" w:fill="FFFFFF"/>
        </w:rPr>
      </w:pPr>
      <w:r w:rsidRPr="0045200F">
        <w:rPr>
          <w:color w:val="000000"/>
          <w:szCs w:val="18"/>
          <w:shd w:val="clear" w:color="auto" w:fill="FFFFFF"/>
        </w:rPr>
        <w:t xml:space="preserve">Atributos de servicio se refieren específicamente al servicio post-venta disponible para el comprador y que varían en importancia según el producto, para ello existen unas formulas </w:t>
      </w:r>
    </w:p>
    <w:p w:rsidR="0069662B" w:rsidRPr="0045200F" w:rsidRDefault="0069662B" w:rsidP="0069662B">
      <w:pPr>
        <w:ind w:left="30"/>
        <w:rPr>
          <w:color w:val="000000"/>
          <w:szCs w:val="18"/>
          <w:shd w:val="clear" w:color="auto" w:fill="FFFFFF"/>
        </w:rPr>
      </w:pPr>
      <w:r w:rsidRPr="0045200F">
        <w:rPr>
          <w:color w:val="000000"/>
          <w:szCs w:val="18"/>
          <w:shd w:val="clear" w:color="auto" w:fill="FFFFFF"/>
        </w:rPr>
        <w:t>Facets Equation 1: CS = ~ (CFS) en el que se resumen las facetas y la Satisfacción del Consumidor Facet (SFC) es compuesta de (a) La compra, la Decisión (b), Performance (c) y (d) dimensión y psicosociales relevantes otras facetas. Debido a que cada una de estas facetas no es de igual, teóricamente podría ser deseable usar un</w:t>
      </w:r>
      <w:r w:rsidR="008407D1" w:rsidRPr="0045200F">
        <w:rPr>
          <w:color w:val="000000"/>
          <w:szCs w:val="18"/>
          <w:shd w:val="clear" w:color="auto" w:fill="FFFFFF"/>
        </w:rPr>
        <w:t>a suma ponderada de las facetas.</w:t>
      </w:r>
    </w:p>
    <w:p w:rsidR="0069662B" w:rsidRPr="0045200F" w:rsidRDefault="0069662B" w:rsidP="0069662B">
      <w:pPr>
        <w:ind w:left="30"/>
        <w:rPr>
          <w:color w:val="000000"/>
          <w:szCs w:val="18"/>
          <w:shd w:val="clear" w:color="auto" w:fill="FFFFFF"/>
          <w:lang w:val="en-US"/>
        </w:rPr>
      </w:pPr>
      <w:r w:rsidRPr="0045200F">
        <w:rPr>
          <w:color w:val="000000"/>
          <w:szCs w:val="18"/>
          <w:shd w:val="clear" w:color="auto" w:fill="FFFFFF"/>
          <w:lang w:val="en-US"/>
        </w:rPr>
        <w:t>Facets Equation 2: CS =: ~: (x Importancia CFS)</w:t>
      </w:r>
    </w:p>
    <w:p w:rsidR="0069662B" w:rsidRPr="0045200F" w:rsidRDefault="0069662B" w:rsidP="0069662B">
      <w:pPr>
        <w:ind w:left="30"/>
        <w:rPr>
          <w:color w:val="000000"/>
          <w:szCs w:val="18"/>
          <w:shd w:val="clear" w:color="auto" w:fill="FFFFFF"/>
        </w:rPr>
      </w:pPr>
      <w:r w:rsidRPr="0045200F">
        <w:rPr>
          <w:color w:val="000000"/>
          <w:szCs w:val="18"/>
          <w:shd w:val="clear" w:color="auto" w:fill="FFFFFF"/>
        </w:rPr>
        <w:t>Esta formulación puede ser sólo una pequeña mejora simple (Ecuación 1) como se indica por Pfaffs (1972) la investigación sobre macro satisfacción y otros estudios sobre la cuestión más amplia de la calidad de vida (Andrews, 1974; Andrews y Whithey, 1974). La importancia de las expectativas en la satisfacción del</w:t>
      </w:r>
      <w:r w:rsidR="007E4377">
        <w:rPr>
          <w:color w:val="000000"/>
          <w:szCs w:val="18"/>
          <w:shd w:val="clear" w:color="auto" w:fill="FFFFFF"/>
        </w:rPr>
        <w:t xml:space="preserve"> consumidor plantea determinar </w:t>
      </w:r>
      <w:r w:rsidRPr="0045200F">
        <w:rPr>
          <w:color w:val="000000"/>
          <w:szCs w:val="18"/>
          <w:shd w:val="clear" w:color="auto" w:fill="FFFFFF"/>
        </w:rPr>
        <w:t>cómo formular la pregunta de calificaciones.</w:t>
      </w:r>
    </w:p>
    <w:p w:rsidR="008407D1" w:rsidRPr="0045200F" w:rsidRDefault="008407D1" w:rsidP="008407D1">
      <w:pPr>
        <w:rPr>
          <w:rFonts w:cs="Arial"/>
          <w:szCs w:val="24"/>
        </w:rPr>
      </w:pPr>
      <w:r w:rsidRPr="0045200F">
        <w:rPr>
          <w:rFonts w:cs="Arial"/>
          <w:szCs w:val="24"/>
        </w:rPr>
        <w:t>La satisfacción del consumidor pued</w:t>
      </w:r>
      <w:r w:rsidR="007E4377">
        <w:rPr>
          <w:rFonts w:cs="Arial"/>
          <w:szCs w:val="24"/>
        </w:rPr>
        <w:t>e ser agrupado con tal objetivo</w:t>
      </w:r>
      <w:r w:rsidRPr="0045200F">
        <w:rPr>
          <w:rFonts w:cs="Arial"/>
          <w:szCs w:val="24"/>
        </w:rPr>
        <w:t xml:space="preserve"> clave como la rentabilidad y la responsabilidad social. No obstante su indiscutible importancia, su conceptualización y medición han permanecido en gran medida hacia atrás, limitando seriamente su valor para determin</w:t>
      </w:r>
      <w:r w:rsidR="007E4377">
        <w:rPr>
          <w:rFonts w:cs="Arial"/>
          <w:szCs w:val="24"/>
        </w:rPr>
        <w:t>ar la estrategia de marketing. E</w:t>
      </w:r>
      <w:r w:rsidRPr="0045200F">
        <w:rPr>
          <w:rFonts w:cs="Arial"/>
          <w:szCs w:val="24"/>
        </w:rPr>
        <w:t>ste artículo ha planteado cuestiones y directrices sugeridas para la investigación y el pensamiento administrativo.</w:t>
      </w:r>
    </w:p>
    <w:p w:rsidR="008407D1" w:rsidRPr="0045200F" w:rsidRDefault="008407D1" w:rsidP="008407D1">
      <w:pPr>
        <w:rPr>
          <w:rFonts w:cs="Arial"/>
          <w:szCs w:val="24"/>
        </w:rPr>
      </w:pPr>
      <w:r w:rsidRPr="0045200F">
        <w:rPr>
          <w:rFonts w:cs="Arial"/>
          <w:szCs w:val="24"/>
        </w:rPr>
        <w:lastRenderedPageBreak/>
        <w:t>La satisfacción del consumidor, cuando se incluyen en marcos de investigación, es por lo general un resumen o apoderado variable. Más esfuerzo se ha</w:t>
      </w:r>
      <w:r w:rsidR="007E4377">
        <w:rPr>
          <w:rFonts w:cs="Arial"/>
          <w:szCs w:val="24"/>
        </w:rPr>
        <w:t xml:space="preserve"> dedicado a otras variables, </w:t>
      </w:r>
      <w:r w:rsidRPr="0045200F">
        <w:rPr>
          <w:rFonts w:cs="Arial"/>
          <w:szCs w:val="24"/>
        </w:rPr>
        <w:t>por ejemplo, actitudes, deseos, percepciones, segmentos psicográficos y de com</w:t>
      </w:r>
      <w:r w:rsidR="007E4377">
        <w:rPr>
          <w:rFonts w:cs="Arial"/>
          <w:szCs w:val="24"/>
        </w:rPr>
        <w:t>portamiento el cambio de marca,</w:t>
      </w:r>
      <w:r w:rsidRPr="0045200F">
        <w:rPr>
          <w:rFonts w:cs="Arial"/>
          <w:szCs w:val="24"/>
        </w:rPr>
        <w:t xml:space="preserve"> que parece ser decisivo en los procesos de investigación y decisión. La necesidad parece evidente para desarrollar definiciones más rigurosas y formulaciones para uso en satisfacción de investigación. </w:t>
      </w:r>
    </w:p>
    <w:p w:rsidR="00451662" w:rsidRPr="0045200F" w:rsidRDefault="00451662" w:rsidP="00451662">
      <w:pPr>
        <w:spacing w:after="0"/>
        <w:ind w:firstLine="360"/>
        <w:rPr>
          <w:i/>
          <w:color w:val="000000"/>
          <w:szCs w:val="18"/>
          <w:shd w:val="clear" w:color="auto" w:fill="FFFFFF"/>
        </w:rPr>
      </w:pPr>
    </w:p>
    <w:p w:rsidR="004660FA" w:rsidRDefault="004660FA" w:rsidP="00451662">
      <w:pPr>
        <w:spacing w:after="0"/>
        <w:rPr>
          <w:b/>
          <w:i/>
          <w:color w:val="000000"/>
          <w:szCs w:val="18"/>
          <w:shd w:val="clear" w:color="auto" w:fill="FFFFFF"/>
        </w:rPr>
        <w:sectPr w:rsidR="004660FA" w:rsidSect="00393879">
          <w:pgSz w:w="12240" w:h="15840"/>
          <w:pgMar w:top="1417" w:right="1701" w:bottom="1417" w:left="1701" w:header="708" w:footer="708" w:gutter="0"/>
          <w:cols w:space="708"/>
          <w:docGrid w:linePitch="360"/>
        </w:sectPr>
      </w:pPr>
    </w:p>
    <w:p w:rsidR="00451662" w:rsidRPr="0045200F" w:rsidRDefault="00451662" w:rsidP="00451662">
      <w:pPr>
        <w:spacing w:after="0"/>
        <w:rPr>
          <w:b/>
          <w:i/>
          <w:color w:val="000000"/>
          <w:szCs w:val="18"/>
          <w:shd w:val="clear" w:color="auto" w:fill="FFFFFF"/>
        </w:rPr>
      </w:pPr>
      <w:r w:rsidRPr="0045200F">
        <w:rPr>
          <w:b/>
          <w:i/>
          <w:color w:val="000000"/>
          <w:szCs w:val="18"/>
          <w:shd w:val="clear" w:color="auto" w:fill="FFFFFF"/>
        </w:rPr>
        <w:lastRenderedPageBreak/>
        <w:t>SATISFACCIÓN DE CONSUMIDOR COMO UNA FUNCIÓN DE CAPACIDAD/EFICAC</w:t>
      </w:r>
      <w:r w:rsidR="0060794F" w:rsidRPr="0045200F">
        <w:rPr>
          <w:b/>
          <w:i/>
          <w:color w:val="000000"/>
          <w:szCs w:val="18"/>
          <w:shd w:val="clear" w:color="auto" w:fill="FFFFFF"/>
        </w:rPr>
        <w:t xml:space="preserve">IA PERSONAL ROBERT'A. </w:t>
      </w:r>
      <w:r w:rsidR="0060794F" w:rsidRPr="0045200F">
        <w:rPr>
          <w:b/>
          <w:noProof/>
          <w:color w:val="000000"/>
          <w:szCs w:val="18"/>
          <w:shd w:val="clear" w:color="auto" w:fill="FFFFFF"/>
          <w:lang w:val="es-ES"/>
        </w:rPr>
        <w:t xml:space="preserve">WESTBROOK </w:t>
      </w:r>
      <w:r w:rsidRPr="0045200F">
        <w:rPr>
          <w:b/>
          <w:i/>
          <w:color w:val="000000"/>
          <w:szCs w:val="18"/>
          <w:shd w:val="clear" w:color="auto" w:fill="FFFFFF"/>
        </w:rPr>
        <w:t xml:space="preserve">EL DOCTOR EN FILOSOFÍA LA UNIVERSIDAD DE INTRODUCCIÓN DEL ARIZONA </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La satisfacción de consumidor recientemente se ha hecho sujeto de estudio empírico. Hubo estudios de los determinantes de satisfacción de consumidor en categorías de productos diferentes, y los estudios de las características que se distinguen de consumidores satisfechos y descontentos.</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Pocos esfuerzos de investigación, han considerado los efectos potenciales de personalidad sobre la satisfacción relatada o el descontento por compras por consumidores. Este papel presenta una conceptualización explícita de la relación entre la personalidad y la satisfacción de consumidor. Las relaciones de fuerza que varía y dirección han sido relatadas en lo que concierne a la educación, el ingreso, el sexo, y la clase social</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 xml:space="preserve">La satisfacción de consumidor como una función de capacidad/eficacia personal </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El papel de personalidad en la diferenciación de consumidores satisfechos y descontentos en gran parte ha sido descuidado. El único estudio empírico que trata con la personalidad y la satisfacción de consumidor falló en avanzar cualquier base conceptual para la relación, y además, no encontró que un Kassarjian ampliamente ha descrito las trampas de efectos de personalidad que estudian sobre el comportamiento de consumidor sin una conceptualización previa de relaciones esperadas.</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Remotas perspicacias en la relación entre la personalidad y la satisfacción de consumidor añadirían la perspectiva valiosa tanto a esfuerzos de sector públicos como a privados para asegurar los altos niveles de la satisfacción de comprador.</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lastRenderedPageBreak/>
        <w:t>Así las expresiones de descontento de consumidor podrían ser atribuibles tanto a los individuos ellos mismos como defectos en la plaza del mercado y su ofrecimiento de bienes y servicios.</w:t>
      </w:r>
    </w:p>
    <w:p w:rsidR="00451662" w:rsidRPr="0045200F" w:rsidRDefault="00451662" w:rsidP="00451662">
      <w:pPr>
        <w:spacing w:after="0"/>
        <w:ind w:firstLine="360"/>
        <w:rPr>
          <w:color w:val="000000"/>
          <w:szCs w:val="18"/>
          <w:shd w:val="clear" w:color="auto" w:fill="FFFFFF"/>
        </w:rPr>
      </w:pPr>
    </w:p>
    <w:p w:rsidR="00451662" w:rsidRPr="0045200F" w:rsidRDefault="00DA0D03" w:rsidP="00451662">
      <w:pPr>
        <w:spacing w:after="0"/>
        <w:rPr>
          <w:color w:val="000000"/>
          <w:szCs w:val="18"/>
          <w:shd w:val="clear" w:color="auto" w:fill="FFFFFF"/>
        </w:rPr>
      </w:pPr>
      <w:r>
        <w:rPr>
          <w:color w:val="000000"/>
          <w:szCs w:val="18"/>
          <w:shd w:val="clear" w:color="auto" w:fill="FFFFFF"/>
        </w:rPr>
        <w:t>La base t</w:t>
      </w:r>
      <w:r w:rsidR="00451662" w:rsidRPr="0045200F">
        <w:rPr>
          <w:color w:val="000000"/>
          <w:szCs w:val="18"/>
          <w:shd w:val="clear" w:color="auto" w:fill="FFFFFF"/>
        </w:rPr>
        <w:t>eórica</w:t>
      </w:r>
      <w:r>
        <w:rPr>
          <w:color w:val="000000"/>
          <w:szCs w:val="18"/>
          <w:shd w:val="clear" w:color="auto" w:fill="FFFFFF"/>
        </w:rPr>
        <w:t xml:space="preserve"> es</w:t>
      </w:r>
      <w:r w:rsidR="00451662" w:rsidRPr="0045200F">
        <w:rPr>
          <w:color w:val="000000"/>
          <w:szCs w:val="18"/>
          <w:shd w:val="clear" w:color="auto" w:fill="FFFFFF"/>
        </w:rPr>
        <w:t xml:space="preserve"> una conceptualización adecuada de la relación entre la personalidad y la satisfacción/descontento</w:t>
      </w:r>
      <w:r>
        <w:rPr>
          <w:color w:val="000000"/>
          <w:szCs w:val="18"/>
          <w:shd w:val="clear" w:color="auto" w:fill="FFFFFF"/>
        </w:rPr>
        <w:t>,</w:t>
      </w:r>
      <w:r w:rsidR="00451662" w:rsidRPr="0045200F">
        <w:rPr>
          <w:color w:val="000000"/>
          <w:szCs w:val="18"/>
          <w:shd w:val="clear" w:color="auto" w:fill="FFFFFF"/>
        </w:rPr>
        <w:t xml:space="preserve"> debe comenzar con el construir de satisfacción de consumidor. La satisfacción de consumidor se refiere a una creencia global evaluativa acerca de los resultados percibidos o experimenta</w:t>
      </w:r>
      <w:r>
        <w:rPr>
          <w:color w:val="000000"/>
          <w:szCs w:val="18"/>
          <w:shd w:val="clear" w:color="auto" w:fill="FFFFFF"/>
        </w:rPr>
        <w:t>les</w:t>
      </w:r>
      <w:r w:rsidR="00451662" w:rsidRPr="0045200F">
        <w:rPr>
          <w:color w:val="000000"/>
          <w:szCs w:val="18"/>
          <w:shd w:val="clear" w:color="auto" w:fill="FFFFFF"/>
        </w:rPr>
        <w:t xml:space="preserve"> asociado</w:t>
      </w:r>
      <w:r>
        <w:rPr>
          <w:color w:val="000000"/>
          <w:szCs w:val="18"/>
          <w:shd w:val="clear" w:color="auto" w:fill="FFFFFF"/>
        </w:rPr>
        <w:t>s</w:t>
      </w:r>
      <w:r w:rsidR="00451662" w:rsidRPr="0045200F">
        <w:rPr>
          <w:color w:val="000000"/>
          <w:szCs w:val="18"/>
          <w:shd w:val="clear" w:color="auto" w:fill="FFFFFF"/>
        </w:rPr>
        <w:t xml:space="preserve"> con la compra y</w:t>
      </w:r>
      <w:r>
        <w:rPr>
          <w:color w:val="000000"/>
          <w:szCs w:val="18"/>
          <w:shd w:val="clear" w:color="auto" w:fill="FFFFFF"/>
        </w:rPr>
        <w:t xml:space="preserve"> la propiedad de un producto o </w:t>
      </w:r>
      <w:r w:rsidR="00451662" w:rsidRPr="0045200F">
        <w:rPr>
          <w:color w:val="000000"/>
          <w:szCs w:val="18"/>
          <w:shd w:val="clear" w:color="auto" w:fill="FFFFFF"/>
        </w:rPr>
        <w:t>servicio</w:t>
      </w:r>
      <w:r>
        <w:rPr>
          <w:color w:val="000000"/>
          <w:szCs w:val="18"/>
          <w:shd w:val="clear" w:color="auto" w:fill="FFFFFF"/>
        </w:rPr>
        <w:t>.</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Típicamente los consumidores son asumidos para relacionar tales resultados percibidos con sus expectativas correspondientes, pero es concebible que otras fo</w:t>
      </w:r>
      <w:r w:rsidR="00DA0D03">
        <w:rPr>
          <w:color w:val="000000"/>
          <w:szCs w:val="18"/>
          <w:shd w:val="clear" w:color="auto" w:fill="FFFFFF"/>
        </w:rPr>
        <w:t>rmas de normas evaluativas pueda</w:t>
      </w:r>
      <w:r w:rsidRPr="0045200F">
        <w:rPr>
          <w:color w:val="000000"/>
          <w:szCs w:val="18"/>
          <w:shd w:val="clear" w:color="auto" w:fill="FFFFFF"/>
        </w:rPr>
        <w:t>n ser empleadas. Así, la alta satisfacción por un producto o el servicio indica una evaluación favorable de sus resultados percibidos o experiencias en relación con las normas evaluativas del consumidor.</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Si la satisfacción de consumidor es entendida como una respuesta evaluativa a un producto específico o el servicio, entonces debería ser bajo la influencia de cualquier orientación generalizada evaluativa que reside dentro del individuo.</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El día ha propuesto lo que generalizó tendencias evaluativas</w:t>
      </w:r>
      <w:r w:rsidR="00DA0D03">
        <w:rPr>
          <w:color w:val="000000"/>
          <w:szCs w:val="18"/>
          <w:shd w:val="clear" w:color="auto" w:fill="FFFFFF"/>
        </w:rPr>
        <w:t>,</w:t>
      </w:r>
      <w:r w:rsidRPr="0045200F">
        <w:rPr>
          <w:color w:val="000000"/>
          <w:szCs w:val="18"/>
          <w:shd w:val="clear" w:color="auto" w:fill="FFFFFF"/>
        </w:rPr>
        <w:t xml:space="preserve"> están presentes al grado que no todos l</w:t>
      </w:r>
      <w:r w:rsidR="00DA0D03">
        <w:rPr>
          <w:color w:val="000000"/>
          <w:szCs w:val="18"/>
          <w:shd w:val="clear" w:color="auto" w:fill="FFFFFF"/>
        </w:rPr>
        <w:t xml:space="preserve">os consumidores son inclinados </w:t>
      </w:r>
      <w:r w:rsidRPr="0045200F">
        <w:rPr>
          <w:color w:val="000000"/>
          <w:szCs w:val="18"/>
          <w:shd w:val="clear" w:color="auto" w:fill="FFFFFF"/>
        </w:rPr>
        <w:t>críticamente</w:t>
      </w:r>
      <w:r w:rsidR="00DA0D03">
        <w:rPr>
          <w:color w:val="000000"/>
          <w:szCs w:val="18"/>
          <w:shd w:val="clear" w:color="auto" w:fill="FFFFFF"/>
        </w:rPr>
        <w:t xml:space="preserve"> a</w:t>
      </w:r>
      <w:r w:rsidRPr="0045200F">
        <w:rPr>
          <w:color w:val="000000"/>
          <w:szCs w:val="18"/>
          <w:shd w:val="clear" w:color="auto" w:fill="FFFFFF"/>
        </w:rPr>
        <w:t xml:space="preserve"> examinar sus experiencias de consumo; algunos consumidores son predispuestos a la fabricación de los juicios de satisfacción/desco</w:t>
      </w:r>
      <w:r w:rsidR="00DA0D03">
        <w:rPr>
          <w:color w:val="000000"/>
          <w:szCs w:val="18"/>
          <w:shd w:val="clear" w:color="auto" w:fill="FFFFFF"/>
        </w:rPr>
        <w:t>ntento por productos y unos no</w:t>
      </w:r>
      <w:r w:rsidRPr="0045200F">
        <w:rPr>
          <w:color w:val="000000"/>
          <w:szCs w:val="18"/>
          <w:shd w:val="clear" w:color="auto" w:fill="FFFFFF"/>
        </w:rPr>
        <w:t>.</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 xml:space="preserve">La teoría propone que los individuos se diferencien en el grado al cual ellos son motivados para funcionar competentemente y con eficacia influir en su ambiente. Siendo un actor competente y una influencia eficaz implica los sentimientos de dominio y control de propias acciones de alguien así como acontecimientos personalmente relevantes, al grado que las nociones de capacidad/eficacia </w:t>
      </w:r>
      <w:r w:rsidRPr="0045200F">
        <w:rPr>
          <w:color w:val="000000"/>
          <w:szCs w:val="18"/>
          <w:shd w:val="clear" w:color="auto" w:fill="FFFFFF"/>
        </w:rPr>
        <w:lastRenderedPageBreak/>
        <w:t>personal, dominio, y el control son sostenidas por el individuo, una orientación predominantemente positiva, o favorable, evaluativa prevalecerá.</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Las personas que sienten ellos son competentes y eficaz generalmente son inclinados a ser favorablemente dispuesto a los objetos importantes y acontecimientos en sus vidas, ya que el contrario sería incoherente con su capacidad o la motivación.</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Así en el contexto de experiencias de consumo, de modo similar esperaría que la presencia de los sentimientos de capacidad personal y eficacia fuera asociada con la mayor satisfacción, sobre el promedio. Más formalmente, el modelo conceptual que es la base de este estudio vio los sentimientos de los consumidores de satisfacción/descontento por productos para ser una función de 1) procesos cognoscitivos que implican una comparación de funcionamiento de producto percibido y otros resultados a las normas evaluativas de los consumidores, y 2) una orientación generalizada evaluativa</w:t>
      </w:r>
    </w:p>
    <w:p w:rsidR="00451662" w:rsidRPr="0045200F" w:rsidRDefault="00451662" w:rsidP="00451662">
      <w:pPr>
        <w:spacing w:after="0"/>
        <w:ind w:firstLine="360"/>
        <w:rPr>
          <w:color w:val="000000"/>
          <w:szCs w:val="18"/>
          <w:shd w:val="clear" w:color="auto" w:fill="FFFFFF"/>
        </w:rPr>
      </w:pPr>
    </w:p>
    <w:p w:rsidR="00451662" w:rsidRPr="00DA0D03" w:rsidRDefault="00DA0D03" w:rsidP="00DA0D03">
      <w:pPr>
        <w:spacing w:after="0"/>
        <w:rPr>
          <w:b/>
          <w:color w:val="000000"/>
          <w:szCs w:val="18"/>
          <w:shd w:val="clear" w:color="auto" w:fill="FFFFFF"/>
        </w:rPr>
      </w:pPr>
      <w:r w:rsidRPr="00DA0D03">
        <w:rPr>
          <w:b/>
          <w:color w:val="000000"/>
          <w:szCs w:val="18"/>
          <w:shd w:val="clear" w:color="auto" w:fill="FFFFFF"/>
        </w:rPr>
        <w:t>UNA FUNCIÓN DE PERSONAL CAPACIDAD/EFICACIA</w:t>
      </w:r>
    </w:p>
    <w:p w:rsidR="008F7D22" w:rsidRDefault="00451662" w:rsidP="00451662">
      <w:pPr>
        <w:spacing w:after="0"/>
        <w:rPr>
          <w:color w:val="000000"/>
          <w:szCs w:val="18"/>
          <w:shd w:val="clear" w:color="auto" w:fill="FFFFFF"/>
        </w:rPr>
      </w:pPr>
      <w:r w:rsidRPr="0045200F">
        <w:rPr>
          <w:color w:val="000000"/>
          <w:szCs w:val="18"/>
          <w:shd w:val="clear" w:color="auto" w:fill="FFFFFF"/>
        </w:rPr>
        <w:t>Los resultados indican que la satisfacción también varía considerablemente a través de los tipos diferentes de aplicaciones incluidas en el estudio. Los coeficientes de regresión para las cinco variables de tipo de producto muestran los efectos sobre la satisfacción de productos particulares en relación con la categoría de product</w:t>
      </w:r>
      <w:r w:rsidR="008F7D22">
        <w:rPr>
          <w:color w:val="000000"/>
          <w:szCs w:val="18"/>
          <w:shd w:val="clear" w:color="auto" w:fill="FFFFFF"/>
        </w:rPr>
        <w:t>o</w:t>
      </w:r>
      <w:r w:rsidRPr="0045200F">
        <w:rPr>
          <w:color w:val="000000"/>
          <w:szCs w:val="18"/>
          <w:shd w:val="clear" w:color="auto" w:fill="FFFFFF"/>
        </w:rPr>
        <w:t>. El tamaño de los coeficientes indica la variación en la satisfacción sobre los productos restantes</w:t>
      </w:r>
      <w:r w:rsidR="008F7D22">
        <w:rPr>
          <w:color w:val="000000"/>
          <w:szCs w:val="18"/>
          <w:shd w:val="clear" w:color="auto" w:fill="FFFFFF"/>
        </w:rPr>
        <w:t>.</w:t>
      </w:r>
    </w:p>
    <w:p w:rsidR="00451662" w:rsidRPr="0045200F" w:rsidRDefault="00451662" w:rsidP="008F7D22">
      <w:pPr>
        <w:spacing w:after="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 xml:space="preserve">La edad y la educación más lejos fueron examinadas de pruebas de no linealidad en lo que concierne a la satisfacción pero el análisis falló en revelar alguno. Estos resultados fallan en reproducir los informes más tempranos del demográfico tiene correlación de satisfacción, al menos en lo que concierne a aplicaciones principales. En particular, la satisfacción no fue observada para aumentar con la edad del consumidor cuando la personalidad, el tipo de producto, y otros datos </w:t>
      </w:r>
      <w:r w:rsidRPr="0045200F">
        <w:rPr>
          <w:color w:val="000000"/>
          <w:szCs w:val="18"/>
          <w:shd w:val="clear" w:color="auto" w:fill="FFFFFF"/>
        </w:rPr>
        <w:lastRenderedPageBreak/>
        <w:t>demográficos fueron sostenidos constantes. Este encuentro subraya la dificultad de identificar a consumidores satisfechos o descontentos para los objetivos de apuntar esfuerzos de satisfacción remediadores.</w:t>
      </w:r>
    </w:p>
    <w:p w:rsidR="00451662" w:rsidRPr="0045200F" w:rsidRDefault="00451662" w:rsidP="00451662">
      <w:pPr>
        <w:spacing w:after="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Los resultados aquí proporcionan el apoyo a la contención que la satisfacción de consumidor por una aplicación principal es al menos en parte una función de la personalidad del consumidor. Como predicho, los individuos altos en la capacidad/eficacia auto relatada personal también divulgaron que los niveles considerablemente más altos de satisfacción por los productos estudiados que hicieron a personas más abajo en la capacidad</w:t>
      </w:r>
      <w:r w:rsidR="008202F8">
        <w:rPr>
          <w:color w:val="000000"/>
          <w:szCs w:val="18"/>
          <w:shd w:val="clear" w:color="auto" w:fill="FFFFFF"/>
        </w:rPr>
        <w:t>/</w:t>
      </w:r>
      <w:r w:rsidRPr="0045200F">
        <w:rPr>
          <w:color w:val="000000"/>
          <w:szCs w:val="18"/>
          <w:shd w:val="clear" w:color="auto" w:fill="FFFFFF"/>
        </w:rPr>
        <w:t>eficacia, después de tener en cuenta los efectos de otra satisfacción tiene correlación notable en la literatura.</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La implicación de este encuentro para la teoría es que los juicios de los consumidores de satisfacción de producto pueden reflexionar más que simplemente los resultados de procesos cognoscitivos que corresponder resultados percibidos a normas evaluativas como creencia con resultados esperados o normativos, como típicamente asumido en estudios de satisfacción. En particular, ellos también pueden reflejar la propensión del consumidor de evaluar objetos en una manera característicamente favorable o desfavorable.</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Las consideraciones precedentes sugieren que los sentimientos de los consumidores de satisfacción/descontento por productos sean vistos como los resultados de la interacción de al menos tres factores distintos:</w:t>
      </w:r>
    </w:p>
    <w:p w:rsidR="00451662" w:rsidRPr="0045200F" w:rsidRDefault="00451662" w:rsidP="00451662">
      <w:pPr>
        <w:spacing w:after="0"/>
        <w:ind w:firstLine="360"/>
        <w:rPr>
          <w:color w:val="000000"/>
          <w:szCs w:val="18"/>
          <w:shd w:val="clear" w:color="auto" w:fill="FFFFFF"/>
        </w:rPr>
      </w:pPr>
      <w:r w:rsidRPr="0045200F">
        <w:rPr>
          <w:color w:val="000000"/>
          <w:szCs w:val="18"/>
          <w:shd w:val="clear" w:color="auto" w:fill="FFFFFF"/>
        </w:rPr>
        <w:t>1) comparación de resultados de producto percibidos a aquellos deseado o esperado</w:t>
      </w:r>
    </w:p>
    <w:p w:rsidR="00451662" w:rsidRPr="0045200F" w:rsidRDefault="00451662" w:rsidP="00451662">
      <w:pPr>
        <w:spacing w:after="0"/>
        <w:ind w:firstLine="360"/>
        <w:rPr>
          <w:color w:val="000000"/>
          <w:szCs w:val="18"/>
          <w:shd w:val="clear" w:color="auto" w:fill="FFFFFF"/>
        </w:rPr>
      </w:pPr>
      <w:r w:rsidRPr="0045200F">
        <w:rPr>
          <w:color w:val="000000"/>
          <w:szCs w:val="18"/>
          <w:shd w:val="clear" w:color="auto" w:fill="FFFFFF"/>
        </w:rPr>
        <w:t>2) generalizó predisposiciones evaluativas arraigadas en la personalidad</w:t>
      </w:r>
    </w:p>
    <w:p w:rsidR="00451662" w:rsidRPr="0045200F" w:rsidRDefault="00451662" w:rsidP="00451662">
      <w:pPr>
        <w:spacing w:after="0"/>
        <w:ind w:firstLine="360"/>
        <w:rPr>
          <w:color w:val="000000"/>
          <w:szCs w:val="18"/>
          <w:shd w:val="clear" w:color="auto" w:fill="FFFFFF"/>
        </w:rPr>
      </w:pPr>
      <w:r w:rsidRPr="0045200F">
        <w:rPr>
          <w:color w:val="000000"/>
          <w:szCs w:val="18"/>
          <w:shd w:val="clear" w:color="auto" w:fill="FFFFFF"/>
        </w:rPr>
        <w:t>3) estados temporales afectivos que varían con el tiempo y la situación.</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 xml:space="preserve">De un punto de vista práctico, las conclusiones relatadas aquí sugieren que las expresiones de satisfacción de consumidor y descontento puedan ser atribuibles en parte a la naturaleza de los individuos, más bien que únicamente las </w:t>
      </w:r>
      <w:r w:rsidRPr="0045200F">
        <w:rPr>
          <w:color w:val="000000"/>
          <w:szCs w:val="18"/>
          <w:shd w:val="clear" w:color="auto" w:fill="FFFFFF"/>
        </w:rPr>
        <w:lastRenderedPageBreak/>
        <w:t>características o el funcionamiento de productos y servicios, o comunicaciones de control de comercialización sobre ellos. Tal conclusión añad</w:t>
      </w:r>
      <w:r w:rsidR="008202F8">
        <w:rPr>
          <w:color w:val="000000"/>
          <w:szCs w:val="18"/>
          <w:shd w:val="clear" w:color="auto" w:fill="FFFFFF"/>
        </w:rPr>
        <w:t>e el crédito a aserciones que son</w:t>
      </w:r>
      <w:r w:rsidRPr="0045200F">
        <w:rPr>
          <w:color w:val="000000"/>
          <w:szCs w:val="18"/>
          <w:shd w:val="clear" w:color="auto" w:fill="FFFFFF"/>
        </w:rPr>
        <w:t>, ni factible, ni práctico para vendedores para entregar la satisfacción completa a todos los consumidores, Sin embargo, el problema permanece en cuanto a lo que el nivel de satisfacción constituye un mínimo aceptable para fabricantes de política en el negocio y el gobierno, en particular ya que algunos consumidores pueden ser predispuestos a los altos niveles de satisfacción. La solución bien puede mentir en los procedimientos de evaluación de satisfacción/descontento mejorados que se adaptan para los efectos de las influencias de personalidad sistemáticas de la clase notable en este estudio.</w:t>
      </w:r>
    </w:p>
    <w:p w:rsidR="00451662" w:rsidRPr="0045200F" w:rsidRDefault="00451662" w:rsidP="00451662">
      <w:pPr>
        <w:spacing w:after="0" w:line="240" w:lineRule="auto"/>
        <w:ind w:firstLine="360"/>
        <w:rPr>
          <w:b/>
          <w:color w:val="000000"/>
          <w:szCs w:val="18"/>
          <w:shd w:val="clear" w:color="auto" w:fill="FFFFFF"/>
        </w:rPr>
      </w:pPr>
    </w:p>
    <w:p w:rsidR="004660FA" w:rsidRPr="00CF0527" w:rsidRDefault="004660FA" w:rsidP="00451662">
      <w:pPr>
        <w:spacing w:after="0"/>
        <w:rPr>
          <w:b/>
          <w:i/>
          <w:color w:val="000000"/>
          <w:szCs w:val="18"/>
          <w:shd w:val="clear" w:color="auto" w:fill="FFFFFF"/>
        </w:rPr>
        <w:sectPr w:rsidR="004660FA" w:rsidRPr="00CF0527" w:rsidSect="00393879">
          <w:pgSz w:w="12240" w:h="15840"/>
          <w:pgMar w:top="1417" w:right="1701" w:bottom="1417" w:left="1701" w:header="708" w:footer="708" w:gutter="0"/>
          <w:cols w:space="708"/>
          <w:docGrid w:linePitch="360"/>
        </w:sectPr>
      </w:pPr>
    </w:p>
    <w:p w:rsidR="00451662" w:rsidRPr="0045200F" w:rsidRDefault="008068B9" w:rsidP="00451662">
      <w:pPr>
        <w:spacing w:after="0"/>
        <w:rPr>
          <w:b/>
          <w:i/>
          <w:color w:val="000000"/>
          <w:szCs w:val="18"/>
          <w:shd w:val="clear" w:color="auto" w:fill="FFFFFF"/>
          <w:lang w:val="en-US"/>
        </w:rPr>
      </w:pPr>
      <w:r w:rsidRPr="0045200F">
        <w:rPr>
          <w:b/>
          <w:i/>
          <w:color w:val="000000"/>
          <w:szCs w:val="18"/>
          <w:shd w:val="clear" w:color="auto" w:fill="FFFFFF"/>
          <w:lang w:val="en-US"/>
        </w:rPr>
        <w:lastRenderedPageBreak/>
        <w:t xml:space="preserve">Dimensións of consumer Satisfaction/Dissatisfaction With Services: The case of Electric Utilities </w:t>
      </w:r>
    </w:p>
    <w:p w:rsidR="008068B9" w:rsidRPr="0045200F" w:rsidRDefault="008068B9" w:rsidP="00451662">
      <w:pPr>
        <w:spacing w:after="0"/>
        <w:rPr>
          <w:b/>
          <w:i/>
          <w:color w:val="000000"/>
          <w:szCs w:val="18"/>
          <w:shd w:val="clear" w:color="auto" w:fill="FFFFFF"/>
          <w:lang w:val="en-US"/>
        </w:rPr>
      </w:pPr>
      <w:r w:rsidRPr="0045200F">
        <w:rPr>
          <w:b/>
          <w:i/>
          <w:color w:val="000000"/>
          <w:szCs w:val="18"/>
          <w:shd w:val="clear" w:color="auto" w:fill="FFFFFF"/>
          <w:lang w:val="en-US"/>
        </w:rPr>
        <w:t>William O. Bearden, Ph. D. University of Carolina.</w:t>
      </w:r>
    </w:p>
    <w:p w:rsidR="008068B9" w:rsidRPr="0045200F" w:rsidRDefault="008068B9" w:rsidP="00451662">
      <w:pPr>
        <w:spacing w:after="0"/>
        <w:rPr>
          <w:b/>
          <w:i/>
          <w:color w:val="000000"/>
          <w:szCs w:val="18"/>
          <w:shd w:val="clear" w:color="auto" w:fill="FFFFFF"/>
        </w:rPr>
      </w:pPr>
      <w:r w:rsidRPr="0045200F">
        <w:rPr>
          <w:b/>
          <w:i/>
          <w:color w:val="000000"/>
          <w:szCs w:val="18"/>
          <w:shd w:val="clear" w:color="auto" w:fill="FFFFFF"/>
          <w:lang w:val="en-US"/>
        </w:rPr>
        <w:t>Richard M. Durand, Ph. D. University of Alabama.</w:t>
      </w:r>
      <w:r w:rsidRPr="0045200F">
        <w:rPr>
          <w:b/>
          <w:i/>
          <w:noProof/>
          <w:color w:val="000000"/>
          <w:szCs w:val="18"/>
          <w:shd w:val="clear" w:color="auto" w:fill="FFFFFF"/>
          <w:lang w:val="en-US"/>
        </w:rPr>
        <w:t xml:space="preserve"> </w:t>
      </w:r>
      <w:r w:rsidRPr="0045200F">
        <w:rPr>
          <w:noProof/>
          <w:color w:val="000000"/>
          <w:szCs w:val="18"/>
          <w:shd w:val="clear" w:color="auto" w:fill="FFFFFF"/>
          <w:lang w:val="es-ES"/>
        </w:rPr>
        <w:t>(Bearden &amp; Durand, 1978)</w:t>
      </w:r>
    </w:p>
    <w:p w:rsidR="00451662" w:rsidRPr="0045200F" w:rsidRDefault="00451662" w:rsidP="00451662">
      <w:pPr>
        <w:spacing w:after="0"/>
        <w:ind w:firstLine="360"/>
        <w:rPr>
          <w:i/>
          <w:color w:val="000000"/>
          <w:szCs w:val="18"/>
          <w:shd w:val="clear" w:color="auto" w:fill="FFFFFF"/>
        </w:rPr>
      </w:pPr>
      <w:r w:rsidRPr="0045200F">
        <w:rPr>
          <w:i/>
          <w:color w:val="000000"/>
          <w:szCs w:val="18"/>
          <w:shd w:val="clear" w:color="auto" w:fill="FFFFFF"/>
        </w:rPr>
        <w:t xml:space="preserve"> </w:t>
      </w: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Los investigadores están tratando de comprender mejor la naturaleza y las causas de insatisfacción para que puedan ayudar a la gestión y los estrategas de política pública para tomar decisiones más informadas para responder a las presiones de los consumidores para la acción.</w:t>
      </w:r>
    </w:p>
    <w:p w:rsidR="00451662" w:rsidRPr="0045200F" w:rsidRDefault="00C61079" w:rsidP="00451662">
      <w:pPr>
        <w:spacing w:after="0"/>
        <w:rPr>
          <w:color w:val="000000"/>
          <w:szCs w:val="18"/>
          <w:shd w:val="clear" w:color="auto" w:fill="FFFFFF"/>
        </w:rPr>
      </w:pPr>
      <w:r>
        <w:rPr>
          <w:color w:val="000000"/>
          <w:szCs w:val="18"/>
          <w:shd w:val="clear" w:color="auto" w:fill="FFFFFF"/>
        </w:rPr>
        <w:t>La m</w:t>
      </w:r>
      <w:r w:rsidR="00451662" w:rsidRPr="0045200F">
        <w:rPr>
          <w:color w:val="000000"/>
          <w:szCs w:val="18"/>
          <w:shd w:val="clear" w:color="auto" w:fill="FFFFFF"/>
        </w:rPr>
        <w:t>ayoría de los estudios empíricos sobre la satisfacción del consumidor / insatisfacción se han centrado en gran medida en las características demográficas y psicológicas del consumidor insatisfecho o de la naturaleza de la conducta misma queja.</w:t>
      </w:r>
      <w:r>
        <w:rPr>
          <w:color w:val="000000"/>
          <w:szCs w:val="18"/>
          <w:shd w:val="clear" w:color="auto" w:fill="FFFFFF"/>
        </w:rPr>
        <w:t xml:space="preserve"> </w:t>
      </w:r>
      <w:r w:rsidR="00451662" w:rsidRPr="0045200F">
        <w:rPr>
          <w:color w:val="000000"/>
          <w:szCs w:val="18"/>
          <w:shd w:val="clear" w:color="auto" w:fill="FFFFFF"/>
        </w:rPr>
        <w:t>Prácticamente toda la investigación se ha centrado en productos tangibles.</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Consumidor</w:t>
      </w: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La satisfacción / insatisfacción con los servicios ha recibido una atención limitada y se ha limitado en gran medida a describir la frecuencia de quejas sobre los diversos tipos de servicio.</w:t>
      </w: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Sin embargo, los servicios representan aproximadamente el 50% del producto nacional bruto y están atrayendo cada vez más la atención de los activistas de los consumidores y las agencias reguladoras del gobierno. Por consiguiente, las generalizaciones que han surgido acerca de la insatisfacción de los consumidores no se aplican necesariamente a los servicios. Se deben hacer esfuerzos para aplicar los constructos teóricos emergentes sobre la satisfacción del consumidor / insatisfacción con los servicios de productos.</w:t>
      </w:r>
    </w:p>
    <w:p w:rsidR="00451662" w:rsidRPr="0045200F" w:rsidRDefault="00451662" w:rsidP="00451662">
      <w:pPr>
        <w:spacing w:after="0"/>
        <w:ind w:firstLine="360"/>
        <w:rPr>
          <w:color w:val="000000"/>
          <w:szCs w:val="18"/>
          <w:shd w:val="clear" w:color="auto" w:fill="FFFFFF"/>
        </w:rPr>
      </w:pPr>
    </w:p>
    <w:p w:rsidR="00451662" w:rsidRPr="0045200F" w:rsidRDefault="00451662" w:rsidP="00451662">
      <w:pPr>
        <w:spacing w:after="0"/>
        <w:rPr>
          <w:color w:val="000000"/>
          <w:szCs w:val="18"/>
          <w:shd w:val="clear" w:color="auto" w:fill="FFFFFF"/>
        </w:rPr>
      </w:pPr>
      <w:r w:rsidRPr="0045200F">
        <w:rPr>
          <w:color w:val="000000"/>
          <w:szCs w:val="18"/>
          <w:shd w:val="clear" w:color="auto" w:fill="FFFFFF"/>
        </w:rPr>
        <w:t>En general, la satisfacción del consumidor / insatisfacción con los servicios ofrece un área fructífera para la investigación adicional que tanto necesitan.</w:t>
      </w:r>
    </w:p>
    <w:p w:rsidR="00451662" w:rsidRPr="0045200F" w:rsidRDefault="00451662" w:rsidP="00730753">
      <w:pPr>
        <w:rPr>
          <w:color w:val="000000"/>
          <w:szCs w:val="18"/>
          <w:shd w:val="clear" w:color="auto" w:fill="FFFFFF"/>
        </w:rPr>
      </w:pPr>
    </w:p>
    <w:p w:rsidR="005C56BC" w:rsidRPr="0045200F" w:rsidRDefault="00451662" w:rsidP="002C4C50">
      <w:pPr>
        <w:pStyle w:val="Ttulo1"/>
        <w:numPr>
          <w:ilvl w:val="0"/>
          <w:numId w:val="10"/>
        </w:numPr>
        <w:rPr>
          <w:shd w:val="clear" w:color="auto" w:fill="FFFFFF"/>
        </w:rPr>
      </w:pPr>
      <w:bookmarkStart w:id="20" w:name="_Toc357068978"/>
      <w:r w:rsidRPr="0045200F">
        <w:rPr>
          <w:shd w:val="clear" w:color="auto" w:fill="FFFFFF"/>
        </w:rPr>
        <w:lastRenderedPageBreak/>
        <w:t>MARCO METODOLÓGICO.</w:t>
      </w:r>
      <w:bookmarkEnd w:id="20"/>
    </w:p>
    <w:p w:rsidR="00451662" w:rsidRPr="0045200F" w:rsidRDefault="00451662" w:rsidP="00730753">
      <w:pPr>
        <w:rPr>
          <w:color w:val="000000"/>
          <w:szCs w:val="18"/>
          <w:shd w:val="clear" w:color="auto" w:fill="FFFFFF"/>
        </w:rPr>
      </w:pPr>
    </w:p>
    <w:p w:rsidR="005C56BC" w:rsidRPr="0045200F" w:rsidRDefault="0072687C" w:rsidP="00451662">
      <w:pPr>
        <w:pStyle w:val="Ttulo2"/>
        <w:rPr>
          <w:shd w:val="clear" w:color="auto" w:fill="FFFFFF"/>
        </w:rPr>
      </w:pPr>
      <w:bookmarkStart w:id="21" w:name="_Toc357068979"/>
      <w:r>
        <w:rPr>
          <w:shd w:val="clear" w:color="auto" w:fill="FFFFFF"/>
        </w:rPr>
        <w:t>4</w:t>
      </w:r>
      <w:r w:rsidR="00451662" w:rsidRPr="0045200F">
        <w:rPr>
          <w:shd w:val="clear" w:color="auto" w:fill="FFFFFF"/>
        </w:rPr>
        <w:t>.1 PROBLEMATIZACIÓN</w:t>
      </w:r>
      <w:bookmarkEnd w:id="21"/>
    </w:p>
    <w:p w:rsidR="005C56BC" w:rsidRPr="0045200F" w:rsidRDefault="005C56BC" w:rsidP="00704152">
      <w:pPr>
        <w:rPr>
          <w:color w:val="000000"/>
          <w:szCs w:val="18"/>
          <w:shd w:val="clear" w:color="auto" w:fill="FFFFFF"/>
        </w:rPr>
      </w:pPr>
      <w:r w:rsidRPr="0045200F">
        <w:rPr>
          <w:color w:val="000000"/>
          <w:szCs w:val="18"/>
          <w:shd w:val="clear" w:color="auto" w:fill="FFFFFF"/>
        </w:rPr>
        <w:t>La principal problemática que se presenta en el Departamento de Ventas a cargo del Ing. Jaime Montes, es que en la actualidad no cuentan con procesos de organización y logística adecuados para la entrega en tiempo y forma de los pedidos.</w:t>
      </w:r>
    </w:p>
    <w:p w:rsidR="005C56BC" w:rsidRDefault="005C56BC" w:rsidP="00704152">
      <w:pPr>
        <w:rPr>
          <w:color w:val="000000"/>
          <w:szCs w:val="18"/>
          <w:shd w:val="clear" w:color="auto" w:fill="FFFFFF"/>
        </w:rPr>
      </w:pPr>
      <w:r w:rsidRPr="0045200F">
        <w:rPr>
          <w:color w:val="000000"/>
          <w:szCs w:val="18"/>
          <w:shd w:val="clear" w:color="auto" w:fill="FFFFFF"/>
        </w:rPr>
        <w:t>Lo cual en algunas ocasiones genera que el cliente al quedar inconforme deja de adquirir los productos de la empresa por esta cuestión.</w:t>
      </w:r>
    </w:p>
    <w:p w:rsidR="00307D0D" w:rsidRPr="00531FA3" w:rsidRDefault="00307D0D" w:rsidP="00307D0D">
      <w:pPr>
        <w:rPr>
          <w:lang w:eastAsia="es-ES"/>
        </w:rPr>
      </w:pPr>
      <w:r w:rsidRPr="00531FA3">
        <w:rPr>
          <w:lang w:eastAsia="es-ES"/>
        </w:rPr>
        <w:t>Los problemas son:</w:t>
      </w:r>
    </w:p>
    <w:p w:rsidR="00307D0D" w:rsidRPr="00531FA3" w:rsidRDefault="00307D0D" w:rsidP="00FC62E7">
      <w:pPr>
        <w:pStyle w:val="Prrafodelista"/>
        <w:numPr>
          <w:ilvl w:val="0"/>
          <w:numId w:val="39"/>
        </w:numPr>
        <w:rPr>
          <w:lang w:eastAsia="es-ES"/>
        </w:rPr>
      </w:pPr>
      <w:r w:rsidRPr="00531FA3">
        <w:rPr>
          <w:lang w:eastAsia="es-ES"/>
        </w:rPr>
        <w:t>Producto no Stock</w:t>
      </w:r>
    </w:p>
    <w:p w:rsidR="00307D0D" w:rsidRPr="00531FA3" w:rsidRDefault="00307D0D" w:rsidP="00FC62E7">
      <w:pPr>
        <w:pStyle w:val="Prrafodelista"/>
        <w:numPr>
          <w:ilvl w:val="0"/>
          <w:numId w:val="39"/>
        </w:numPr>
        <w:rPr>
          <w:lang w:eastAsia="es-ES"/>
        </w:rPr>
      </w:pPr>
      <w:r w:rsidRPr="00531FA3">
        <w:rPr>
          <w:lang w:eastAsia="es-ES"/>
        </w:rPr>
        <w:t>Producto de fabricación especial</w:t>
      </w:r>
    </w:p>
    <w:p w:rsidR="00307D0D" w:rsidRPr="00531FA3" w:rsidRDefault="00307D0D" w:rsidP="00FC62E7">
      <w:pPr>
        <w:pStyle w:val="Prrafodelista"/>
        <w:numPr>
          <w:ilvl w:val="0"/>
          <w:numId w:val="39"/>
        </w:numPr>
        <w:rPr>
          <w:lang w:eastAsia="es-ES"/>
        </w:rPr>
      </w:pPr>
      <w:r w:rsidRPr="00531FA3">
        <w:rPr>
          <w:lang w:eastAsia="es-ES"/>
        </w:rPr>
        <w:t>Innumerables variables en las opciones que ofrece el luminario (ver descripción general del luminario)</w:t>
      </w:r>
    </w:p>
    <w:p w:rsidR="00307D0D" w:rsidRPr="00531FA3" w:rsidRDefault="00307D0D" w:rsidP="00307D0D">
      <w:pPr>
        <w:rPr>
          <w:lang w:eastAsia="es-ES"/>
        </w:rPr>
      </w:pPr>
      <w:r w:rsidRPr="00531FA3">
        <w:rPr>
          <w:lang w:eastAsia="es-ES"/>
        </w:rPr>
        <w:t>Como ejemplo este luminario puede manejar por lo menos 8 potencias diferentes y 12 curvas de distribución diferentes lo que por lo menos nos da 96 diferentes tipos de luminarios, sin contar que cuando menos hay 4 variantes más lo que nos llevaría a 384 variantes</w:t>
      </w:r>
      <w:r>
        <w:rPr>
          <w:lang w:eastAsia="es-ES"/>
        </w:rPr>
        <w:t>:</w:t>
      </w:r>
    </w:p>
    <w:p w:rsidR="00307D0D" w:rsidRPr="00531FA3" w:rsidRDefault="00307D0D" w:rsidP="00FC62E7">
      <w:pPr>
        <w:pStyle w:val="Prrafodelista"/>
        <w:numPr>
          <w:ilvl w:val="0"/>
          <w:numId w:val="40"/>
        </w:numPr>
        <w:rPr>
          <w:lang w:eastAsia="es-ES"/>
        </w:rPr>
      </w:pPr>
      <w:r w:rsidRPr="00531FA3">
        <w:rPr>
          <w:lang w:eastAsia="es-ES"/>
        </w:rPr>
        <w:t>Mala planeación de las constructoras y/o usuarios finales</w:t>
      </w:r>
    </w:p>
    <w:p w:rsidR="00307D0D" w:rsidRPr="00531FA3" w:rsidRDefault="00307D0D" w:rsidP="00FC62E7">
      <w:pPr>
        <w:pStyle w:val="Prrafodelista"/>
        <w:numPr>
          <w:ilvl w:val="0"/>
          <w:numId w:val="40"/>
        </w:numPr>
        <w:rPr>
          <w:lang w:eastAsia="es-ES"/>
        </w:rPr>
      </w:pPr>
      <w:r w:rsidRPr="00531FA3">
        <w:rPr>
          <w:lang w:eastAsia="es-ES"/>
        </w:rPr>
        <w:t>Mal uso de los recursos financieros  y esto implica dejar “hasta el final” la compra de estos materiales y esto tiene como consecuencia que no tienen tiempo para poder esperar la fabricación de este tipo de luminarios</w:t>
      </w:r>
    </w:p>
    <w:p w:rsidR="00307D0D" w:rsidRPr="00531FA3" w:rsidRDefault="00307D0D" w:rsidP="00FC62E7">
      <w:pPr>
        <w:pStyle w:val="Prrafodelista"/>
        <w:numPr>
          <w:ilvl w:val="0"/>
          <w:numId w:val="40"/>
        </w:numPr>
        <w:rPr>
          <w:lang w:eastAsia="es-ES"/>
        </w:rPr>
      </w:pPr>
      <w:r w:rsidRPr="00531FA3">
        <w:rPr>
          <w:lang w:eastAsia="es-ES"/>
        </w:rPr>
        <w:t xml:space="preserve">Tecnologías nuevas </w:t>
      </w:r>
    </w:p>
    <w:p w:rsidR="00307D0D" w:rsidRPr="00531FA3" w:rsidRDefault="00307D0D" w:rsidP="00FC62E7">
      <w:pPr>
        <w:pStyle w:val="Prrafodelista"/>
        <w:numPr>
          <w:ilvl w:val="0"/>
          <w:numId w:val="40"/>
        </w:numPr>
        <w:rPr>
          <w:lang w:eastAsia="es-ES"/>
        </w:rPr>
      </w:pPr>
      <w:r w:rsidRPr="00531FA3">
        <w:rPr>
          <w:lang w:eastAsia="es-ES"/>
        </w:rPr>
        <w:t xml:space="preserve">Fallas en los procesos de producción, </w:t>
      </w:r>
    </w:p>
    <w:p w:rsidR="00307D0D" w:rsidRPr="00531FA3" w:rsidRDefault="00307D0D" w:rsidP="00FC62E7">
      <w:pPr>
        <w:pStyle w:val="Prrafodelista"/>
        <w:numPr>
          <w:ilvl w:val="0"/>
          <w:numId w:val="40"/>
        </w:numPr>
        <w:rPr>
          <w:lang w:eastAsia="es-ES"/>
        </w:rPr>
      </w:pPr>
      <w:r w:rsidRPr="00531FA3">
        <w:rPr>
          <w:lang w:eastAsia="es-ES"/>
        </w:rPr>
        <w:t>Fallas en el suministro de nuestras materias primas o componentes</w:t>
      </w:r>
    </w:p>
    <w:p w:rsidR="00307D0D" w:rsidRPr="00531FA3" w:rsidRDefault="00307D0D" w:rsidP="00FC62E7">
      <w:pPr>
        <w:pStyle w:val="Prrafodelista"/>
        <w:numPr>
          <w:ilvl w:val="0"/>
          <w:numId w:val="40"/>
        </w:numPr>
        <w:rPr>
          <w:lang w:eastAsia="es-ES"/>
        </w:rPr>
      </w:pPr>
      <w:r w:rsidRPr="00531FA3">
        <w:rPr>
          <w:lang w:eastAsia="es-ES"/>
        </w:rPr>
        <w:t>Inexperiencia en la línea de producción, “errores humanos”</w:t>
      </w:r>
    </w:p>
    <w:p w:rsidR="00307D0D" w:rsidRPr="0045200F" w:rsidRDefault="00307D0D" w:rsidP="00704152">
      <w:pPr>
        <w:rPr>
          <w:color w:val="000000"/>
          <w:szCs w:val="18"/>
          <w:shd w:val="clear" w:color="auto" w:fill="FFFFFF"/>
        </w:rPr>
      </w:pPr>
    </w:p>
    <w:p w:rsidR="00FC62E7" w:rsidRDefault="00FC62E7" w:rsidP="00FC62E7">
      <w:pPr>
        <w:pStyle w:val="Ttulo2"/>
        <w:rPr>
          <w:shd w:val="clear" w:color="auto" w:fill="FFFFFF"/>
        </w:rPr>
      </w:pPr>
    </w:p>
    <w:p w:rsidR="005C56BC" w:rsidRPr="0045200F" w:rsidRDefault="0072687C" w:rsidP="00FC62E7">
      <w:pPr>
        <w:pStyle w:val="Ttulo2"/>
        <w:rPr>
          <w:shd w:val="clear" w:color="auto" w:fill="FFFFFF"/>
        </w:rPr>
      </w:pPr>
      <w:bookmarkStart w:id="22" w:name="_Toc357068980"/>
      <w:r>
        <w:rPr>
          <w:shd w:val="clear" w:color="auto" w:fill="FFFFFF"/>
        </w:rPr>
        <w:t>4</w:t>
      </w:r>
      <w:r w:rsidR="00451662" w:rsidRPr="0045200F">
        <w:rPr>
          <w:shd w:val="clear" w:color="auto" w:fill="FFFFFF"/>
        </w:rPr>
        <w:t xml:space="preserve">.2 </w:t>
      </w:r>
      <w:r w:rsidR="005C56BC" w:rsidRPr="0045200F">
        <w:rPr>
          <w:shd w:val="clear" w:color="auto" w:fill="FFFFFF"/>
        </w:rPr>
        <w:t>PROBLEMA</w:t>
      </w:r>
      <w:bookmarkEnd w:id="22"/>
    </w:p>
    <w:p w:rsidR="005C56BC" w:rsidRPr="0045200F" w:rsidRDefault="005C56BC" w:rsidP="00315F4E">
      <w:pPr>
        <w:spacing w:after="0" w:line="240" w:lineRule="auto"/>
        <w:ind w:left="708"/>
        <w:rPr>
          <w:b/>
          <w:color w:val="000000"/>
          <w:szCs w:val="18"/>
          <w:shd w:val="clear" w:color="auto" w:fill="FFFFFF"/>
        </w:rPr>
      </w:pPr>
    </w:p>
    <w:p w:rsidR="005C56BC" w:rsidRDefault="005C56BC" w:rsidP="00315F4E">
      <w:pPr>
        <w:ind w:left="708"/>
        <w:rPr>
          <w:szCs w:val="18"/>
          <w:shd w:val="clear" w:color="auto" w:fill="FFFFFF"/>
        </w:rPr>
      </w:pPr>
      <w:r w:rsidRPr="0045200F">
        <w:rPr>
          <w:color w:val="000000"/>
          <w:szCs w:val="18"/>
          <w:shd w:val="clear" w:color="auto" w:fill="FFFFFF"/>
        </w:rPr>
        <w:t xml:space="preserve">¿Qué estrategia y programas de mercadotecnia serán los más adecuados para incrementar las ventas y mejorar el nivel de satisfacción de los clientes </w:t>
      </w:r>
      <w:r w:rsidRPr="00D25BF9">
        <w:rPr>
          <w:szCs w:val="18"/>
          <w:shd w:val="clear" w:color="auto" w:fill="FFFFFF"/>
        </w:rPr>
        <w:t xml:space="preserve">de  </w:t>
      </w:r>
      <w:r w:rsidRPr="00D25BF9">
        <w:rPr>
          <w:rStyle w:val="estilo1"/>
          <w:b/>
          <w:bCs/>
          <w:szCs w:val="18"/>
          <w:shd w:val="clear" w:color="auto" w:fill="FFFFFF"/>
        </w:rPr>
        <w:t>Cooper Lighting México</w:t>
      </w:r>
      <w:r w:rsidRPr="00D25BF9">
        <w:rPr>
          <w:szCs w:val="18"/>
          <w:shd w:val="clear" w:color="auto" w:fill="FFFFFF"/>
        </w:rPr>
        <w:t>?</w:t>
      </w:r>
    </w:p>
    <w:p w:rsidR="00FC62E7" w:rsidRPr="00FC62E7" w:rsidRDefault="00FC62E7" w:rsidP="00FC62E7">
      <w:pPr>
        <w:rPr>
          <w:szCs w:val="28"/>
          <w:lang w:eastAsia="es-ES"/>
        </w:rPr>
      </w:pPr>
      <w:bookmarkStart w:id="23" w:name="_Toc354991936"/>
      <w:r w:rsidRPr="00531FA3">
        <w:rPr>
          <w:lang w:eastAsia="es-ES"/>
        </w:rPr>
        <w:t>A quien afecta el problema</w:t>
      </w:r>
      <w:bookmarkEnd w:id="23"/>
      <w:r>
        <w:rPr>
          <w:lang w:eastAsia="es-ES"/>
        </w:rPr>
        <w:t xml:space="preserve">: </w:t>
      </w:r>
      <w:r w:rsidRPr="00FC62E7">
        <w:rPr>
          <w:lang w:eastAsia="es-ES"/>
        </w:rPr>
        <w:t>El problema afecta tanto al usuario final com</w:t>
      </w:r>
      <w:r>
        <w:rPr>
          <w:b/>
          <w:lang w:eastAsia="es-ES"/>
        </w:rPr>
        <w:t>o a como a los contratistas y a COOPER como fabrica.</w:t>
      </w:r>
    </w:p>
    <w:p w:rsidR="00FC62E7" w:rsidRPr="00313D3D" w:rsidRDefault="00FC62E7" w:rsidP="00FC62E7">
      <w:pPr>
        <w:rPr>
          <w:b/>
          <w:lang w:eastAsia="es-ES"/>
        </w:rPr>
      </w:pPr>
      <w:r w:rsidRPr="00313D3D">
        <w:rPr>
          <w:b/>
          <w:lang w:eastAsia="es-ES"/>
        </w:rPr>
        <w:t>Fabrica:</w:t>
      </w:r>
    </w:p>
    <w:p w:rsidR="00FC62E7" w:rsidRPr="00531FA3" w:rsidRDefault="00FC62E7" w:rsidP="00FC62E7">
      <w:pPr>
        <w:pStyle w:val="Prrafodelista"/>
        <w:numPr>
          <w:ilvl w:val="0"/>
          <w:numId w:val="41"/>
        </w:numPr>
        <w:rPr>
          <w:lang w:eastAsia="es-ES"/>
        </w:rPr>
      </w:pPr>
      <w:r w:rsidRPr="00531FA3">
        <w:rPr>
          <w:lang w:eastAsia="es-ES"/>
        </w:rPr>
        <w:t>Constantes reclamos del usuario y del contratista</w:t>
      </w:r>
    </w:p>
    <w:p w:rsidR="00FC62E7" w:rsidRPr="00531FA3" w:rsidRDefault="00FC62E7" w:rsidP="00FC62E7">
      <w:pPr>
        <w:pStyle w:val="Prrafodelista"/>
        <w:numPr>
          <w:ilvl w:val="0"/>
          <w:numId w:val="41"/>
        </w:numPr>
        <w:rPr>
          <w:lang w:eastAsia="es-ES"/>
        </w:rPr>
      </w:pPr>
      <w:r w:rsidRPr="00531FA3">
        <w:rPr>
          <w:lang w:eastAsia="es-ES"/>
        </w:rPr>
        <w:t>Desprestigio en el mercado</w:t>
      </w:r>
    </w:p>
    <w:p w:rsidR="00FC62E7" w:rsidRPr="00531FA3" w:rsidRDefault="00FC62E7" w:rsidP="00FC62E7">
      <w:pPr>
        <w:pStyle w:val="Prrafodelista"/>
        <w:numPr>
          <w:ilvl w:val="0"/>
          <w:numId w:val="41"/>
        </w:numPr>
        <w:rPr>
          <w:lang w:eastAsia="es-ES"/>
        </w:rPr>
      </w:pPr>
      <w:r w:rsidRPr="00531FA3">
        <w:rPr>
          <w:lang w:eastAsia="es-ES"/>
        </w:rPr>
        <w:t>Pérdida de confianza</w:t>
      </w:r>
    </w:p>
    <w:p w:rsidR="00FC62E7" w:rsidRPr="00531FA3" w:rsidRDefault="00FC62E7" w:rsidP="00FC62E7">
      <w:pPr>
        <w:pStyle w:val="Prrafodelista"/>
        <w:numPr>
          <w:ilvl w:val="0"/>
          <w:numId w:val="41"/>
        </w:numPr>
        <w:rPr>
          <w:lang w:eastAsia="es-ES"/>
        </w:rPr>
      </w:pPr>
      <w:r w:rsidRPr="00531FA3">
        <w:rPr>
          <w:lang w:eastAsia="es-ES"/>
        </w:rPr>
        <w:t>Perdida a de pedidos</w:t>
      </w:r>
    </w:p>
    <w:p w:rsidR="00FC62E7" w:rsidRPr="00531FA3" w:rsidRDefault="00FC62E7" w:rsidP="00FC62E7">
      <w:pPr>
        <w:pStyle w:val="Prrafodelista"/>
        <w:numPr>
          <w:ilvl w:val="0"/>
          <w:numId w:val="41"/>
        </w:numPr>
        <w:rPr>
          <w:lang w:eastAsia="es-ES"/>
        </w:rPr>
      </w:pPr>
      <w:r w:rsidRPr="00531FA3">
        <w:rPr>
          <w:lang w:eastAsia="es-ES"/>
        </w:rPr>
        <w:t>Mala imagen en el medio</w:t>
      </w:r>
    </w:p>
    <w:p w:rsidR="00FC62E7" w:rsidRPr="00531FA3" w:rsidRDefault="00FC62E7" w:rsidP="00FC62E7">
      <w:pPr>
        <w:pStyle w:val="Prrafodelista"/>
        <w:numPr>
          <w:ilvl w:val="0"/>
          <w:numId w:val="41"/>
        </w:numPr>
        <w:rPr>
          <w:lang w:eastAsia="es-ES"/>
        </w:rPr>
      </w:pPr>
      <w:r w:rsidRPr="00531FA3">
        <w:rPr>
          <w:lang w:eastAsia="es-ES"/>
        </w:rPr>
        <w:t>Se pierden pedidos u obras siguientes</w:t>
      </w:r>
    </w:p>
    <w:p w:rsidR="00FC62E7" w:rsidRPr="00531FA3" w:rsidRDefault="00FC62E7" w:rsidP="00FC62E7">
      <w:pPr>
        <w:pStyle w:val="Prrafodelista"/>
        <w:numPr>
          <w:ilvl w:val="0"/>
          <w:numId w:val="41"/>
        </w:numPr>
        <w:rPr>
          <w:lang w:eastAsia="es-ES"/>
        </w:rPr>
      </w:pPr>
      <w:r w:rsidRPr="00531FA3">
        <w:rPr>
          <w:lang w:eastAsia="es-ES"/>
        </w:rPr>
        <w:t>Gastos por embarques urgentes</w:t>
      </w:r>
    </w:p>
    <w:p w:rsidR="00FC62E7" w:rsidRPr="00531FA3" w:rsidRDefault="00FC62E7" w:rsidP="00FC62E7">
      <w:pPr>
        <w:pStyle w:val="Prrafodelista"/>
        <w:numPr>
          <w:ilvl w:val="0"/>
          <w:numId w:val="41"/>
        </w:numPr>
        <w:rPr>
          <w:lang w:eastAsia="es-ES"/>
        </w:rPr>
      </w:pPr>
      <w:r w:rsidRPr="00531FA3">
        <w:rPr>
          <w:lang w:eastAsia="es-ES"/>
        </w:rPr>
        <w:t>Gastos por trámites aduanales urgentes</w:t>
      </w:r>
    </w:p>
    <w:p w:rsidR="00FC62E7" w:rsidRPr="00313D3D" w:rsidRDefault="00FC62E7" w:rsidP="00FC62E7">
      <w:pPr>
        <w:rPr>
          <w:b/>
          <w:lang w:eastAsia="es-ES"/>
        </w:rPr>
      </w:pPr>
      <w:r w:rsidRPr="00313D3D">
        <w:rPr>
          <w:b/>
          <w:lang w:eastAsia="es-ES"/>
        </w:rPr>
        <w:t>Contratista</w:t>
      </w:r>
    </w:p>
    <w:p w:rsidR="00FC62E7" w:rsidRPr="00531FA3" w:rsidRDefault="00FC62E7" w:rsidP="00FC62E7">
      <w:pPr>
        <w:pStyle w:val="Prrafodelista"/>
        <w:numPr>
          <w:ilvl w:val="0"/>
          <w:numId w:val="42"/>
        </w:numPr>
        <w:rPr>
          <w:lang w:eastAsia="es-ES"/>
        </w:rPr>
      </w:pPr>
      <w:r w:rsidRPr="00531FA3">
        <w:rPr>
          <w:lang w:eastAsia="es-ES"/>
        </w:rPr>
        <w:t>Constantes reclamos del usuario</w:t>
      </w:r>
    </w:p>
    <w:p w:rsidR="00FC62E7" w:rsidRPr="00531FA3" w:rsidRDefault="00FC62E7" w:rsidP="00FC62E7">
      <w:pPr>
        <w:pStyle w:val="Prrafodelista"/>
        <w:numPr>
          <w:ilvl w:val="0"/>
          <w:numId w:val="42"/>
        </w:numPr>
        <w:rPr>
          <w:lang w:eastAsia="es-ES"/>
        </w:rPr>
      </w:pPr>
      <w:r w:rsidRPr="00531FA3">
        <w:rPr>
          <w:lang w:eastAsia="es-ES"/>
        </w:rPr>
        <w:t>Desprestigio en el mercado</w:t>
      </w:r>
    </w:p>
    <w:p w:rsidR="00FC62E7" w:rsidRPr="00531FA3" w:rsidRDefault="00FC62E7" w:rsidP="00FC62E7">
      <w:pPr>
        <w:pStyle w:val="Prrafodelista"/>
        <w:numPr>
          <w:ilvl w:val="0"/>
          <w:numId w:val="42"/>
        </w:numPr>
        <w:rPr>
          <w:lang w:eastAsia="es-ES"/>
        </w:rPr>
      </w:pPr>
      <w:r w:rsidRPr="00531FA3">
        <w:rPr>
          <w:lang w:eastAsia="es-ES"/>
        </w:rPr>
        <w:t>Pérdida de confianza</w:t>
      </w:r>
    </w:p>
    <w:p w:rsidR="00FC62E7" w:rsidRPr="00531FA3" w:rsidRDefault="00FC62E7" w:rsidP="00FC62E7">
      <w:pPr>
        <w:pStyle w:val="Prrafodelista"/>
        <w:numPr>
          <w:ilvl w:val="0"/>
          <w:numId w:val="42"/>
        </w:numPr>
        <w:rPr>
          <w:lang w:eastAsia="es-ES"/>
        </w:rPr>
      </w:pPr>
      <w:r w:rsidRPr="00531FA3">
        <w:rPr>
          <w:lang w:eastAsia="es-ES"/>
        </w:rPr>
        <w:t>Perdida a de pedidos</w:t>
      </w:r>
    </w:p>
    <w:p w:rsidR="00FC62E7" w:rsidRPr="00531FA3" w:rsidRDefault="00FC62E7" w:rsidP="00FC62E7">
      <w:pPr>
        <w:pStyle w:val="Prrafodelista"/>
        <w:numPr>
          <w:ilvl w:val="0"/>
          <w:numId w:val="42"/>
        </w:numPr>
        <w:rPr>
          <w:lang w:eastAsia="es-ES"/>
        </w:rPr>
      </w:pPr>
      <w:r w:rsidRPr="00531FA3">
        <w:rPr>
          <w:lang w:eastAsia="es-ES"/>
        </w:rPr>
        <w:t>Mala imagen en el medio</w:t>
      </w:r>
    </w:p>
    <w:p w:rsidR="00FC62E7" w:rsidRPr="00531FA3" w:rsidRDefault="00FC62E7" w:rsidP="00FC62E7">
      <w:pPr>
        <w:pStyle w:val="Prrafodelista"/>
        <w:numPr>
          <w:ilvl w:val="0"/>
          <w:numId w:val="42"/>
        </w:numPr>
        <w:rPr>
          <w:lang w:eastAsia="es-ES"/>
        </w:rPr>
      </w:pPr>
      <w:r w:rsidRPr="00531FA3">
        <w:rPr>
          <w:lang w:eastAsia="es-ES"/>
        </w:rPr>
        <w:t>Se pierden pedidos u obras siguientes</w:t>
      </w:r>
    </w:p>
    <w:p w:rsidR="00FC62E7" w:rsidRPr="00531FA3" w:rsidRDefault="00FC62E7" w:rsidP="00FC62E7">
      <w:pPr>
        <w:pStyle w:val="Prrafodelista"/>
        <w:numPr>
          <w:ilvl w:val="0"/>
          <w:numId w:val="42"/>
        </w:numPr>
        <w:rPr>
          <w:lang w:eastAsia="es-ES"/>
        </w:rPr>
      </w:pPr>
      <w:r w:rsidRPr="00531FA3">
        <w:rPr>
          <w:lang w:eastAsia="es-ES"/>
        </w:rPr>
        <w:t>Entregas tardías de obras</w:t>
      </w:r>
    </w:p>
    <w:p w:rsidR="00FC62E7" w:rsidRPr="00531FA3" w:rsidRDefault="00FC62E7" w:rsidP="00FC62E7">
      <w:pPr>
        <w:pStyle w:val="Prrafodelista"/>
        <w:numPr>
          <w:ilvl w:val="0"/>
          <w:numId w:val="42"/>
        </w:numPr>
        <w:rPr>
          <w:lang w:eastAsia="es-ES"/>
        </w:rPr>
      </w:pPr>
      <w:r w:rsidRPr="00531FA3">
        <w:rPr>
          <w:lang w:eastAsia="es-ES"/>
        </w:rPr>
        <w:t>Multas y recargos</w:t>
      </w:r>
    </w:p>
    <w:p w:rsidR="00FC62E7" w:rsidRDefault="00FC62E7" w:rsidP="00FC62E7">
      <w:pPr>
        <w:rPr>
          <w:b/>
          <w:lang w:eastAsia="es-ES"/>
        </w:rPr>
      </w:pPr>
    </w:p>
    <w:p w:rsidR="00FC62E7" w:rsidRPr="00313D3D" w:rsidRDefault="00FC62E7" w:rsidP="00FC62E7">
      <w:pPr>
        <w:rPr>
          <w:b/>
          <w:lang w:eastAsia="es-ES"/>
        </w:rPr>
      </w:pPr>
      <w:r w:rsidRPr="00313D3D">
        <w:rPr>
          <w:b/>
          <w:lang w:eastAsia="es-ES"/>
        </w:rPr>
        <w:lastRenderedPageBreak/>
        <w:t>Usuario</w:t>
      </w:r>
    </w:p>
    <w:p w:rsidR="00FC62E7" w:rsidRPr="00531FA3" w:rsidRDefault="00FC62E7" w:rsidP="00FC62E7">
      <w:pPr>
        <w:pStyle w:val="Prrafodelista"/>
        <w:numPr>
          <w:ilvl w:val="0"/>
          <w:numId w:val="43"/>
        </w:numPr>
        <w:rPr>
          <w:lang w:eastAsia="es-ES"/>
        </w:rPr>
      </w:pPr>
      <w:r w:rsidRPr="00531FA3">
        <w:rPr>
          <w:lang w:eastAsia="es-ES"/>
        </w:rPr>
        <w:t>Atraso en sus proyectos</w:t>
      </w:r>
    </w:p>
    <w:p w:rsidR="00FC62E7" w:rsidRPr="00531FA3" w:rsidRDefault="00FC62E7" w:rsidP="00FC62E7">
      <w:pPr>
        <w:pStyle w:val="Prrafodelista"/>
        <w:numPr>
          <w:ilvl w:val="0"/>
          <w:numId w:val="43"/>
        </w:numPr>
        <w:rPr>
          <w:lang w:eastAsia="es-ES"/>
        </w:rPr>
      </w:pPr>
      <w:r w:rsidRPr="00531FA3">
        <w:rPr>
          <w:lang w:eastAsia="es-ES"/>
        </w:rPr>
        <w:t xml:space="preserve">Perdida de ventas </w:t>
      </w:r>
    </w:p>
    <w:p w:rsidR="00FC62E7" w:rsidRPr="00531FA3" w:rsidRDefault="00FC62E7" w:rsidP="00FC62E7">
      <w:pPr>
        <w:pStyle w:val="Prrafodelista"/>
        <w:numPr>
          <w:ilvl w:val="0"/>
          <w:numId w:val="43"/>
        </w:numPr>
        <w:rPr>
          <w:lang w:eastAsia="es-ES"/>
        </w:rPr>
      </w:pPr>
      <w:r w:rsidRPr="00531FA3">
        <w:rPr>
          <w:lang w:eastAsia="es-ES"/>
        </w:rPr>
        <w:t>Mala imagen</w:t>
      </w:r>
    </w:p>
    <w:p w:rsidR="005C56BC" w:rsidRPr="0045200F" w:rsidRDefault="0072687C" w:rsidP="00451662">
      <w:pPr>
        <w:pStyle w:val="Ttulo2"/>
        <w:rPr>
          <w:shd w:val="clear" w:color="auto" w:fill="FFFFFF"/>
        </w:rPr>
      </w:pPr>
      <w:bookmarkStart w:id="24" w:name="_Toc357068981"/>
      <w:r>
        <w:rPr>
          <w:shd w:val="clear" w:color="auto" w:fill="FFFFFF"/>
        </w:rPr>
        <w:t>4</w:t>
      </w:r>
      <w:r w:rsidR="00451662" w:rsidRPr="0045200F">
        <w:rPr>
          <w:shd w:val="clear" w:color="auto" w:fill="FFFFFF"/>
        </w:rPr>
        <w:t xml:space="preserve">.3 </w:t>
      </w:r>
      <w:r w:rsidR="005C56BC" w:rsidRPr="0045200F">
        <w:rPr>
          <w:shd w:val="clear" w:color="auto" w:fill="FFFFFF"/>
        </w:rPr>
        <w:t>OBJETIVO GENERAL</w:t>
      </w:r>
      <w:r w:rsidR="00451662" w:rsidRPr="0045200F">
        <w:rPr>
          <w:shd w:val="clear" w:color="auto" w:fill="FFFFFF"/>
        </w:rPr>
        <w:t xml:space="preserve"> DE LA INVESTIGACIÓN</w:t>
      </w:r>
      <w:bookmarkEnd w:id="24"/>
    </w:p>
    <w:p w:rsidR="005C56BC" w:rsidRPr="0045200F" w:rsidRDefault="005C56BC" w:rsidP="00634044">
      <w:pPr>
        <w:spacing w:after="0" w:line="240" w:lineRule="auto"/>
        <w:rPr>
          <w:b/>
          <w:color w:val="000000"/>
          <w:szCs w:val="18"/>
          <w:shd w:val="clear" w:color="auto" w:fill="FFFFFF"/>
        </w:rPr>
      </w:pPr>
    </w:p>
    <w:p w:rsidR="00FC62E7" w:rsidRPr="00E340F7" w:rsidRDefault="005C56BC" w:rsidP="00E340F7">
      <w:pPr>
        <w:rPr>
          <w:color w:val="000000"/>
          <w:szCs w:val="18"/>
          <w:shd w:val="clear" w:color="auto" w:fill="FFFFFF"/>
        </w:rPr>
      </w:pPr>
      <w:r w:rsidRPr="0045200F">
        <w:rPr>
          <w:color w:val="000000"/>
          <w:szCs w:val="18"/>
          <w:shd w:val="clear" w:color="auto" w:fill="FFFFFF"/>
        </w:rPr>
        <w:t xml:space="preserve">Identificar la estrategia y diseñar los programas de mercadotecnia más adecuados para incrementar las ventas y mejorar el nivel de satisfacción de los clientes de  </w:t>
      </w:r>
      <w:r w:rsidRPr="00D25BF9">
        <w:rPr>
          <w:rStyle w:val="estilo1"/>
          <w:b/>
          <w:bCs/>
          <w:szCs w:val="18"/>
          <w:shd w:val="clear" w:color="auto" w:fill="FFFFFF"/>
        </w:rPr>
        <w:t>Cooper Lighting México</w:t>
      </w:r>
      <w:r w:rsidRPr="00D25BF9">
        <w:rPr>
          <w:szCs w:val="18"/>
          <w:shd w:val="clear" w:color="auto" w:fill="FFFFFF"/>
        </w:rPr>
        <w:t>.</w:t>
      </w:r>
    </w:p>
    <w:p w:rsidR="005C56BC" w:rsidRPr="00FC62E7" w:rsidRDefault="008B5BC9" w:rsidP="00FC62E7">
      <w:pPr>
        <w:pStyle w:val="Ttulo2"/>
        <w:rPr>
          <w:shd w:val="clear" w:color="auto" w:fill="FFFFFF"/>
        </w:rPr>
      </w:pPr>
      <w:bookmarkStart w:id="25" w:name="_Toc357068982"/>
      <w:r>
        <w:rPr>
          <w:shd w:val="clear" w:color="auto" w:fill="FFFFFF"/>
        </w:rPr>
        <w:t>4</w:t>
      </w:r>
      <w:r w:rsidR="00451662" w:rsidRPr="0045200F">
        <w:rPr>
          <w:shd w:val="clear" w:color="auto" w:fill="FFFFFF"/>
        </w:rPr>
        <w:t xml:space="preserve">.4 </w:t>
      </w:r>
      <w:r w:rsidR="005C56BC" w:rsidRPr="0045200F">
        <w:rPr>
          <w:shd w:val="clear" w:color="auto" w:fill="FFFFFF"/>
        </w:rPr>
        <w:t>OBJETIVOS ESPECÍFICOS</w:t>
      </w:r>
      <w:bookmarkEnd w:id="25"/>
    </w:p>
    <w:p w:rsidR="00FC62E7" w:rsidRPr="00FC62E7" w:rsidRDefault="00FC62E7" w:rsidP="00FC62E7">
      <w:pPr>
        <w:pStyle w:val="Prrafodelista"/>
        <w:numPr>
          <w:ilvl w:val="0"/>
          <w:numId w:val="44"/>
        </w:numPr>
        <w:rPr>
          <w:rFonts w:cs="Arial"/>
          <w:szCs w:val="24"/>
        </w:rPr>
      </w:pPr>
      <w:r w:rsidRPr="00FC62E7">
        <w:rPr>
          <w:rFonts w:cs="Arial"/>
          <w:szCs w:val="24"/>
        </w:rPr>
        <w:t>Mejorar la satisfacción al cliente en un periodo de 1 año, aplicando las estrategias que se implementarán en este proyecto.</w:t>
      </w:r>
    </w:p>
    <w:p w:rsidR="00FC62E7" w:rsidRPr="00FC62E7" w:rsidRDefault="00FC62E7" w:rsidP="00FC62E7">
      <w:pPr>
        <w:pStyle w:val="Prrafodelista"/>
        <w:numPr>
          <w:ilvl w:val="0"/>
          <w:numId w:val="44"/>
        </w:numPr>
        <w:rPr>
          <w:rFonts w:cs="Arial"/>
          <w:szCs w:val="24"/>
        </w:rPr>
      </w:pPr>
      <w:r w:rsidRPr="00FC62E7">
        <w:rPr>
          <w:rFonts w:cs="Arial"/>
          <w:szCs w:val="24"/>
        </w:rPr>
        <w:t>Capacitar a la fuerza de ventas en un periodo de 2 meses para evaluar las mejoras en cuanto tiempo de entrega, incremento en pedidos, aumento en las ventas.</w:t>
      </w:r>
    </w:p>
    <w:p w:rsidR="00FC62E7" w:rsidRPr="00FC62E7" w:rsidRDefault="00FC62E7" w:rsidP="00FC62E7">
      <w:pPr>
        <w:pStyle w:val="Prrafodelista"/>
        <w:numPr>
          <w:ilvl w:val="0"/>
          <w:numId w:val="44"/>
        </w:numPr>
        <w:rPr>
          <w:rFonts w:cs="Arial"/>
          <w:szCs w:val="24"/>
        </w:rPr>
      </w:pPr>
      <w:r w:rsidRPr="00FC62E7">
        <w:rPr>
          <w:rFonts w:cs="Arial"/>
          <w:szCs w:val="24"/>
        </w:rPr>
        <w:t>Medir la satisfacción al cliente mediante la aplicación de un cuestionario en el mes de Mayo el cual nos permita conocer el porcentaje actual de satisfacción y cuáles son los puntos que afectan directamente a la no satisfacción.</w:t>
      </w:r>
    </w:p>
    <w:p w:rsidR="005C56BC" w:rsidRPr="0045200F" w:rsidRDefault="008B5BC9" w:rsidP="00451662">
      <w:pPr>
        <w:pStyle w:val="Ttulo2"/>
        <w:rPr>
          <w:shd w:val="clear" w:color="auto" w:fill="FFFFFF"/>
        </w:rPr>
      </w:pPr>
      <w:bookmarkStart w:id="26" w:name="_Toc357068983"/>
      <w:r>
        <w:rPr>
          <w:shd w:val="clear" w:color="auto" w:fill="FFFFFF"/>
        </w:rPr>
        <w:t>4</w:t>
      </w:r>
      <w:r w:rsidR="00451662" w:rsidRPr="0045200F">
        <w:rPr>
          <w:shd w:val="clear" w:color="auto" w:fill="FFFFFF"/>
        </w:rPr>
        <w:t xml:space="preserve">.5 </w:t>
      </w:r>
      <w:r w:rsidR="00F121FA" w:rsidRPr="0045200F">
        <w:rPr>
          <w:shd w:val="clear" w:color="auto" w:fill="FFFFFF"/>
        </w:rPr>
        <w:t>PREGUNTAS ESPECÍFICA</w:t>
      </w:r>
      <w:r w:rsidR="005C56BC" w:rsidRPr="0045200F">
        <w:rPr>
          <w:shd w:val="clear" w:color="auto" w:fill="FFFFFF"/>
        </w:rPr>
        <w:t>S</w:t>
      </w:r>
      <w:bookmarkEnd w:id="26"/>
    </w:p>
    <w:p w:rsidR="005C56BC" w:rsidRPr="0045200F" w:rsidRDefault="005C56BC" w:rsidP="00730753">
      <w:pPr>
        <w:spacing w:after="0" w:line="240" w:lineRule="auto"/>
        <w:rPr>
          <w:b/>
          <w:color w:val="000000"/>
          <w:szCs w:val="18"/>
          <w:shd w:val="clear" w:color="auto" w:fill="FFFFFF"/>
        </w:rPr>
      </w:pPr>
    </w:p>
    <w:p w:rsidR="005C56BC" w:rsidRPr="0045200F" w:rsidRDefault="005C56BC" w:rsidP="00FC62E7">
      <w:pPr>
        <w:pStyle w:val="Prrafodelista"/>
        <w:numPr>
          <w:ilvl w:val="0"/>
          <w:numId w:val="1"/>
        </w:numPr>
        <w:rPr>
          <w:szCs w:val="18"/>
        </w:rPr>
      </w:pPr>
      <w:r w:rsidRPr="0045200F">
        <w:rPr>
          <w:szCs w:val="18"/>
        </w:rPr>
        <w:t>¿Cuáles son las características del contexto en el que Cooper Lighting México desarrolla sus actividades?</w:t>
      </w:r>
    </w:p>
    <w:p w:rsidR="005C56BC" w:rsidRPr="0045200F" w:rsidRDefault="005C56BC" w:rsidP="00FC62E7">
      <w:pPr>
        <w:pStyle w:val="Prrafodelista"/>
        <w:numPr>
          <w:ilvl w:val="0"/>
          <w:numId w:val="1"/>
        </w:numPr>
        <w:rPr>
          <w:szCs w:val="18"/>
        </w:rPr>
      </w:pPr>
      <w:r w:rsidRPr="0045200F">
        <w:rPr>
          <w:szCs w:val="18"/>
        </w:rPr>
        <w:t>¿Cuáles son las teorías, estrategias y programas de mercadotecnia que analizan la satisfacción del cliente, y que documentos son?</w:t>
      </w:r>
    </w:p>
    <w:p w:rsidR="005C56BC" w:rsidRPr="0045200F" w:rsidRDefault="005C56BC" w:rsidP="00FC62E7">
      <w:pPr>
        <w:pStyle w:val="Prrafodelista"/>
        <w:numPr>
          <w:ilvl w:val="0"/>
          <w:numId w:val="1"/>
        </w:numPr>
        <w:rPr>
          <w:szCs w:val="18"/>
        </w:rPr>
      </w:pPr>
      <w:r w:rsidRPr="0045200F">
        <w:rPr>
          <w:szCs w:val="18"/>
        </w:rPr>
        <w:t>¿Qué variables nos permiten identificar el nivel de satisfacción de los clientes y que estrategias, programas se implementarían?</w:t>
      </w:r>
    </w:p>
    <w:p w:rsidR="00E340F7" w:rsidRDefault="005C56BC" w:rsidP="00FC62E7">
      <w:pPr>
        <w:pStyle w:val="Prrafodelista"/>
        <w:numPr>
          <w:ilvl w:val="0"/>
          <w:numId w:val="1"/>
        </w:numPr>
        <w:rPr>
          <w:szCs w:val="18"/>
        </w:rPr>
      </w:pPr>
      <w:r w:rsidRPr="0045200F">
        <w:rPr>
          <w:szCs w:val="18"/>
        </w:rPr>
        <w:t>¿Qué diseño (estrategia, propuestas) nos permitirán incrementar el ni</w:t>
      </w:r>
      <w:r w:rsidR="00E340F7">
        <w:rPr>
          <w:szCs w:val="18"/>
        </w:rPr>
        <w:t>vel de satisfacción del cliente?</w:t>
      </w:r>
    </w:p>
    <w:p w:rsidR="00E340F7" w:rsidRDefault="00E340F7" w:rsidP="00FC62E7">
      <w:pPr>
        <w:pStyle w:val="Prrafodelista"/>
        <w:numPr>
          <w:ilvl w:val="0"/>
          <w:numId w:val="1"/>
        </w:numPr>
        <w:rPr>
          <w:szCs w:val="18"/>
        </w:rPr>
        <w:sectPr w:rsidR="00E340F7" w:rsidSect="00620392">
          <w:pgSz w:w="12240" w:h="15840"/>
          <w:pgMar w:top="1417" w:right="1701" w:bottom="1417" w:left="1701" w:header="708" w:footer="708" w:gutter="0"/>
          <w:cols w:space="708"/>
          <w:docGrid w:linePitch="360"/>
        </w:sectPr>
      </w:pPr>
    </w:p>
    <w:p w:rsidR="004660FA" w:rsidRPr="0045200F" w:rsidRDefault="00013077" w:rsidP="0073452B">
      <w:pPr>
        <w:pStyle w:val="Ttulo2"/>
        <w:rPr>
          <w:shd w:val="clear" w:color="auto" w:fill="FFFFFF"/>
        </w:rPr>
      </w:pPr>
      <w:bookmarkStart w:id="27" w:name="_Toc357068984"/>
      <w:r>
        <w:rPr>
          <w:noProof/>
        </w:rPr>
        <w:lastRenderedPageBreak/>
        <w:drawing>
          <wp:anchor distT="0" distB="0" distL="114300" distR="114300" simplePos="0" relativeHeight="251713024" behindDoc="1" locked="0" layoutInCell="1" allowOverlap="1" wp14:anchorId="47991D60" wp14:editId="5808B5FA">
            <wp:simplePos x="0" y="0"/>
            <wp:positionH relativeFrom="column">
              <wp:posOffset>-616585</wp:posOffset>
            </wp:positionH>
            <wp:positionV relativeFrom="paragraph">
              <wp:posOffset>495300</wp:posOffset>
            </wp:positionV>
            <wp:extent cx="9001760" cy="4193540"/>
            <wp:effectExtent l="0" t="0" r="8890" b="0"/>
            <wp:wrapTight wrapText="bothSides">
              <wp:wrapPolygon edited="0">
                <wp:start x="0" y="0"/>
                <wp:lineTo x="0" y="21489"/>
                <wp:lineTo x="21576" y="21489"/>
                <wp:lineTo x="21576"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35239" t="27326" r="13351" b="30048"/>
                    <a:stretch/>
                  </pic:blipFill>
                  <pic:spPr bwMode="auto">
                    <a:xfrm>
                      <a:off x="0" y="0"/>
                      <a:ext cx="9001760" cy="419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426">
        <w:rPr>
          <w:shd w:val="clear" w:color="auto" w:fill="FFFFFF"/>
        </w:rPr>
        <w:t xml:space="preserve">4.6 </w:t>
      </w:r>
      <w:r w:rsidR="004660FA" w:rsidRPr="0045200F">
        <w:rPr>
          <w:shd w:val="clear" w:color="auto" w:fill="FFFFFF"/>
        </w:rPr>
        <w:t>CUADRO DE CONGRUENCIA</w:t>
      </w:r>
      <w:bookmarkEnd w:id="27"/>
      <w:r w:rsidR="004660FA" w:rsidRPr="0045200F">
        <w:rPr>
          <w:shd w:val="clear" w:color="auto" w:fill="FFFFFF"/>
        </w:rPr>
        <w:t xml:space="preserve"> </w:t>
      </w:r>
    </w:p>
    <w:p w:rsidR="00013077" w:rsidRDefault="00013077" w:rsidP="004660FA">
      <w:pPr>
        <w:pStyle w:val="Descripcin"/>
        <w:keepNext/>
        <w:rPr>
          <w:b w:val="0"/>
        </w:rPr>
      </w:pPr>
    </w:p>
    <w:p w:rsidR="00013077" w:rsidRDefault="00013077" w:rsidP="004660FA">
      <w:pPr>
        <w:pStyle w:val="Descripcin"/>
        <w:keepNext/>
        <w:rPr>
          <w:b w:val="0"/>
        </w:rPr>
      </w:pPr>
    </w:p>
    <w:p w:rsidR="004660FA" w:rsidRPr="004660FA" w:rsidRDefault="004660FA" w:rsidP="004660FA">
      <w:pPr>
        <w:pStyle w:val="Descripcin"/>
        <w:keepNext/>
        <w:rPr>
          <w:b w:val="0"/>
        </w:rPr>
      </w:pPr>
      <w:r w:rsidRPr="004660FA">
        <w:rPr>
          <w:b w:val="0"/>
        </w:rPr>
        <w:t xml:space="preserve">Tabla </w:t>
      </w:r>
      <w:r w:rsidRPr="004660FA">
        <w:rPr>
          <w:b w:val="0"/>
        </w:rPr>
        <w:fldChar w:fldCharType="begin"/>
      </w:r>
      <w:r w:rsidRPr="004660FA">
        <w:rPr>
          <w:b w:val="0"/>
        </w:rPr>
        <w:instrText xml:space="preserve"> SEQ Tabla \* ARABIC </w:instrText>
      </w:r>
      <w:r w:rsidRPr="004660FA">
        <w:rPr>
          <w:b w:val="0"/>
        </w:rPr>
        <w:fldChar w:fldCharType="separate"/>
      </w:r>
      <w:r>
        <w:rPr>
          <w:b w:val="0"/>
          <w:noProof/>
        </w:rPr>
        <w:t>11</w:t>
      </w:r>
      <w:r w:rsidRPr="004660FA">
        <w:rPr>
          <w:b w:val="0"/>
        </w:rPr>
        <w:fldChar w:fldCharType="end"/>
      </w:r>
      <w:r w:rsidRPr="004660FA">
        <w:rPr>
          <w:b w:val="0"/>
        </w:rPr>
        <w:t xml:space="preserve"> Cuadro de Congruencia</w:t>
      </w:r>
    </w:p>
    <w:p w:rsidR="00AF28D8" w:rsidRPr="0045200F" w:rsidRDefault="00AF28D8" w:rsidP="000A7502">
      <w:pPr>
        <w:pStyle w:val="Ttulo2"/>
      </w:pPr>
    </w:p>
    <w:p w:rsidR="00E340F7" w:rsidRDefault="00E340F7" w:rsidP="000A7502">
      <w:pPr>
        <w:pStyle w:val="Ttulo2"/>
        <w:sectPr w:rsidR="00E340F7" w:rsidSect="00E340F7">
          <w:pgSz w:w="15840" w:h="12240" w:orient="landscape"/>
          <w:pgMar w:top="1701" w:right="1417" w:bottom="1701" w:left="1417" w:header="708" w:footer="708" w:gutter="0"/>
          <w:cols w:space="708"/>
          <w:docGrid w:linePitch="360"/>
        </w:sectPr>
      </w:pPr>
    </w:p>
    <w:p w:rsidR="007F4EBB" w:rsidRPr="0045200F" w:rsidRDefault="00390F75" w:rsidP="000A7502">
      <w:pPr>
        <w:pStyle w:val="Ttulo2"/>
      </w:pPr>
      <w:bookmarkStart w:id="28" w:name="_Toc357068985"/>
      <w:r>
        <w:lastRenderedPageBreak/>
        <w:t>4</w:t>
      </w:r>
      <w:r w:rsidR="00F06980" w:rsidRPr="0045200F">
        <w:t>.7 JUSTIFICACIÓ</w:t>
      </w:r>
      <w:r w:rsidR="007F4EBB" w:rsidRPr="0045200F">
        <w:t>N</w:t>
      </w:r>
      <w:bookmarkEnd w:id="28"/>
    </w:p>
    <w:p w:rsidR="007766E0" w:rsidRPr="0045200F" w:rsidRDefault="007766E0" w:rsidP="00FC62E7">
      <w:pPr>
        <w:numPr>
          <w:ilvl w:val="0"/>
          <w:numId w:val="8"/>
        </w:numPr>
        <w:jc w:val="left"/>
      </w:pPr>
      <w:r w:rsidRPr="0045200F">
        <w:t>Aportación práctica</w:t>
      </w:r>
      <w:r w:rsidR="00F06980" w:rsidRPr="0045200F">
        <w:t xml:space="preserve">. </w:t>
      </w:r>
      <w:r w:rsidR="00363D12" w:rsidRPr="0045200F">
        <w:t>Se pretende crear un instrumento para que Industrias Cooper pueda obtener información para aumentar la satisfacción en sus clientes. De esta manera se puede obtener mayor fidelidad en los clientes, aumentar el nivel de compra, mayor participación en el mercado.</w:t>
      </w:r>
    </w:p>
    <w:p w:rsidR="00363D12" w:rsidRPr="0045200F" w:rsidRDefault="007766E0" w:rsidP="00FC62E7">
      <w:pPr>
        <w:numPr>
          <w:ilvl w:val="0"/>
          <w:numId w:val="8"/>
        </w:numPr>
      </w:pPr>
      <w:r w:rsidRPr="0045200F">
        <w:t>Valor teórico</w:t>
      </w:r>
      <w:r w:rsidR="00363D12" w:rsidRPr="0045200F">
        <w:t>. En base a la investigación que se realizó a cerca de la satisfacción del cliente en artículos científicos se obtuvieron las variables para definir el instrumento de aplicación que en nuestro caso será un Cuestionario.</w:t>
      </w:r>
    </w:p>
    <w:p w:rsidR="007766E0" w:rsidRPr="0045200F" w:rsidRDefault="007766E0" w:rsidP="00FC62E7">
      <w:pPr>
        <w:numPr>
          <w:ilvl w:val="0"/>
          <w:numId w:val="8"/>
        </w:numPr>
      </w:pPr>
      <w:r w:rsidRPr="0045200F">
        <w:t>Aportación socioeconómica</w:t>
      </w:r>
      <w:r w:rsidR="00363D12" w:rsidRPr="0045200F">
        <w:t>. Al desarrollar este proyecto</w:t>
      </w:r>
      <w:r w:rsidR="00643816" w:rsidRPr="0045200F">
        <w:t>,</w:t>
      </w:r>
      <w:r w:rsidR="00363D12" w:rsidRPr="0045200F">
        <w:t xml:space="preserve"> Industrias Cooper podrá </w:t>
      </w:r>
      <w:r w:rsidR="00BE51A8" w:rsidRPr="0045200F">
        <w:t>incrementar el nivel de satisfacción en sus clientes lo cual generará un incremento en las ventas y al generar mayores ventas los niveles de producción harán lo mismo, generando un mayor nivel de empleo en la sociedad.</w:t>
      </w:r>
    </w:p>
    <w:p w:rsidR="007F4EBB" w:rsidRPr="0045200F" w:rsidRDefault="00390F75" w:rsidP="000A7502">
      <w:pPr>
        <w:pStyle w:val="Ttulo2"/>
      </w:pPr>
      <w:bookmarkStart w:id="29" w:name="_Toc357068986"/>
      <w:r>
        <w:t>4</w:t>
      </w:r>
      <w:r w:rsidR="000A7502" w:rsidRPr="0045200F">
        <w:t xml:space="preserve">.8 </w:t>
      </w:r>
      <w:r w:rsidR="007F4EBB" w:rsidRPr="0045200F">
        <w:t>TIPO DE INVESTIGACIÓN</w:t>
      </w:r>
      <w:bookmarkEnd w:id="29"/>
    </w:p>
    <w:p w:rsidR="000A7502" w:rsidRPr="0045200F" w:rsidRDefault="000A7502" w:rsidP="00FC62E7">
      <w:pPr>
        <w:numPr>
          <w:ilvl w:val="0"/>
          <w:numId w:val="6"/>
        </w:numPr>
      </w:pPr>
      <w:r w:rsidRPr="0045200F">
        <w:t>Sus objetivos: Descriptiva</w:t>
      </w:r>
    </w:p>
    <w:p w:rsidR="000A7502" w:rsidRPr="0045200F" w:rsidRDefault="000A7502" w:rsidP="00FC62E7">
      <w:pPr>
        <w:numPr>
          <w:ilvl w:val="0"/>
          <w:numId w:val="6"/>
        </w:numPr>
      </w:pPr>
      <w:r w:rsidRPr="0045200F">
        <w:t>LA fuente de información: De campo.</w:t>
      </w:r>
    </w:p>
    <w:p w:rsidR="000A7502" w:rsidRPr="0045200F" w:rsidRDefault="000A7502" w:rsidP="00FC62E7">
      <w:pPr>
        <w:numPr>
          <w:ilvl w:val="0"/>
          <w:numId w:val="6"/>
        </w:numPr>
      </w:pPr>
      <w:r w:rsidRPr="0045200F">
        <w:t>Al momento o periodo que realiza: T</w:t>
      </w:r>
      <w:r w:rsidR="007766E0" w:rsidRPr="0045200F">
        <w:t>ransversal</w:t>
      </w:r>
    </w:p>
    <w:p w:rsidR="000A7502" w:rsidRPr="0045200F" w:rsidRDefault="000A7502" w:rsidP="000A7502"/>
    <w:p w:rsidR="00F06980" w:rsidRPr="0045200F" w:rsidRDefault="00390F75" w:rsidP="00AF28D8">
      <w:pPr>
        <w:pStyle w:val="Ttulo2"/>
      </w:pPr>
      <w:bookmarkStart w:id="30" w:name="_Toc357068987"/>
      <w:r>
        <w:t>4</w:t>
      </w:r>
      <w:r w:rsidR="000A7502" w:rsidRPr="0045200F">
        <w:t>.9</w:t>
      </w:r>
      <w:r w:rsidR="00AF28D8" w:rsidRPr="0045200F">
        <w:t xml:space="preserve"> </w:t>
      </w:r>
      <w:r w:rsidR="007F4EBB" w:rsidRPr="0045200F">
        <w:t>HORIZONTE TEMPORAL ESPACIAL</w:t>
      </w:r>
      <w:r w:rsidR="00AF28D8" w:rsidRPr="0045200F">
        <w:t>.</w:t>
      </w:r>
      <w:bookmarkEnd w:id="30"/>
    </w:p>
    <w:p w:rsidR="000A7502" w:rsidRPr="0045200F" w:rsidRDefault="000A7502" w:rsidP="00FC62E7">
      <w:pPr>
        <w:numPr>
          <w:ilvl w:val="0"/>
          <w:numId w:val="9"/>
        </w:numPr>
      </w:pPr>
      <w:r w:rsidRPr="0045200F">
        <w:t>Horizonte temporal: Este proyecto se realizara en el periodo de Enero a Junio de 2013 que corresponde al 8° semestre de la carrera de Licenciatura en Relaciones Comerciales.</w:t>
      </w:r>
    </w:p>
    <w:p w:rsidR="000A7502" w:rsidRPr="0045200F" w:rsidRDefault="000A7502" w:rsidP="00FC62E7">
      <w:pPr>
        <w:numPr>
          <w:ilvl w:val="0"/>
          <w:numId w:val="9"/>
        </w:numPr>
      </w:pPr>
      <w:r w:rsidRPr="0045200F">
        <w:t xml:space="preserve">Horizonte espacial: </w:t>
      </w:r>
      <w:r w:rsidR="009279D6" w:rsidRPr="0045200F">
        <w:t>Nuestro contacto en el área de ventas está encargado únicamente del área Centro y Sur que prácticamente es la mitad de la república mexicana.</w:t>
      </w:r>
    </w:p>
    <w:p w:rsidR="000A7502" w:rsidRPr="0045200F" w:rsidRDefault="000A7502" w:rsidP="000A7502"/>
    <w:p w:rsidR="009279D6" w:rsidRPr="0045200F" w:rsidRDefault="00390F75" w:rsidP="009279D6">
      <w:pPr>
        <w:pStyle w:val="Ttulo2"/>
      </w:pPr>
      <w:bookmarkStart w:id="31" w:name="_Toc357068988"/>
      <w:r>
        <w:t>4</w:t>
      </w:r>
      <w:r w:rsidR="000A7502" w:rsidRPr="0045200F">
        <w:t>.10</w:t>
      </w:r>
      <w:r w:rsidR="00835C2A" w:rsidRPr="0045200F">
        <w:t xml:space="preserve"> </w:t>
      </w:r>
      <w:r w:rsidR="007F4EBB" w:rsidRPr="0045200F">
        <w:t>SUJETOS DE ESTUDIO</w:t>
      </w:r>
      <w:bookmarkEnd w:id="31"/>
    </w:p>
    <w:p w:rsidR="009279D6" w:rsidRPr="0045200F" w:rsidRDefault="009279D6" w:rsidP="00FC62E7">
      <w:pPr>
        <w:numPr>
          <w:ilvl w:val="0"/>
          <w:numId w:val="7"/>
        </w:numPr>
      </w:pPr>
      <w:r w:rsidRPr="0045200F">
        <w:t xml:space="preserve">Clientes directos: Distribuidores autorizados comprometidos a manejar un stock de los productos de Industrias Cooper y a su vez funcionan como financieros, es decir, ellos corren con el riesgo de la cobranza. </w:t>
      </w:r>
    </w:p>
    <w:p w:rsidR="009279D6" w:rsidRPr="0045200F" w:rsidRDefault="009279D6" w:rsidP="00AF28D8">
      <w:pPr>
        <w:ind w:left="708"/>
      </w:pPr>
      <w:r w:rsidRPr="0045200F">
        <w:t>Ej.: Grupo A</w:t>
      </w:r>
      <w:r w:rsidR="00927CF0">
        <w:t>l</w:t>
      </w:r>
      <w:r w:rsidRPr="0045200F">
        <w:t>cione,</w:t>
      </w:r>
      <w:r w:rsidR="00927CF0">
        <w:t xml:space="preserve"> Distribuidora Tamex, Grupo Jocar</w:t>
      </w:r>
      <w:r w:rsidRPr="0045200F">
        <w:t>, Misiles, Grupo eléctrico Cafral.</w:t>
      </w:r>
    </w:p>
    <w:p w:rsidR="00767A9A" w:rsidRPr="0045200F" w:rsidRDefault="009279D6" w:rsidP="00FC62E7">
      <w:pPr>
        <w:numPr>
          <w:ilvl w:val="0"/>
          <w:numId w:val="7"/>
        </w:numPr>
      </w:pPr>
      <w:r w:rsidRPr="0045200F">
        <w:t>Firmas de ingeniería y const</w:t>
      </w:r>
      <w:r w:rsidR="00767A9A" w:rsidRPr="0045200F">
        <w:t>ructoras: Este tipo de clientes</w:t>
      </w:r>
      <w:r w:rsidRPr="0045200F">
        <w:t xml:space="preserve"> ayudan</w:t>
      </w:r>
      <w:r w:rsidR="00767A9A" w:rsidRPr="0045200F">
        <w:t xml:space="preserve"> a Industrias Cooper</w:t>
      </w:r>
      <w:r w:rsidRPr="0045200F">
        <w:t xml:space="preserve"> cuando desarrollan proyectos y dentro de estos especifican la adquisición </w:t>
      </w:r>
      <w:r w:rsidR="00767A9A" w:rsidRPr="0045200F">
        <w:t>de las</w:t>
      </w:r>
      <w:r w:rsidRPr="0045200F">
        <w:t xml:space="preserve"> luminarias, que al final será </w:t>
      </w:r>
      <w:r w:rsidR="00767A9A" w:rsidRPr="0045200F">
        <w:t>utilizado</w:t>
      </w:r>
      <w:r w:rsidRPr="0045200F">
        <w:t xml:space="preserve"> por un usuario final ya </w:t>
      </w:r>
      <w:r w:rsidR="00767A9A" w:rsidRPr="0045200F">
        <w:t xml:space="preserve">que el compra un proyecto completo </w:t>
      </w:r>
      <w:r w:rsidRPr="0045200F">
        <w:t xml:space="preserve">y no por partes. </w:t>
      </w:r>
    </w:p>
    <w:p w:rsidR="009279D6" w:rsidRPr="0045200F" w:rsidRDefault="00767A9A" w:rsidP="00767A9A">
      <w:pPr>
        <w:ind w:left="720"/>
      </w:pPr>
      <w:r w:rsidRPr="0045200F">
        <w:t xml:space="preserve">Ej.: </w:t>
      </w:r>
      <w:r w:rsidR="009279D6" w:rsidRPr="0045200F">
        <w:t xml:space="preserve">ICA, </w:t>
      </w:r>
      <w:r w:rsidRPr="0045200F">
        <w:t>Quintana Ingenieros, Sigma.</w:t>
      </w:r>
    </w:p>
    <w:p w:rsidR="00767A9A" w:rsidRPr="0045200F" w:rsidRDefault="00767A9A" w:rsidP="00FC62E7">
      <w:pPr>
        <w:numPr>
          <w:ilvl w:val="0"/>
          <w:numId w:val="7"/>
        </w:numPr>
      </w:pPr>
      <w:r w:rsidRPr="0045200F">
        <w:t>Usuarios finales: Este tipo de</w:t>
      </w:r>
      <w:r w:rsidR="009279D6" w:rsidRPr="0045200F">
        <w:t xml:space="preserve"> clientes no necesitan de un distribuidor para </w:t>
      </w:r>
      <w:r w:rsidRPr="0045200F">
        <w:t>adquirir los productos de Industrias Cooper ya que tienen contacto directo con un representante de ventas de la empresa.</w:t>
      </w:r>
    </w:p>
    <w:p w:rsidR="00AF28D8" w:rsidRDefault="009279D6" w:rsidP="00AF28D8">
      <w:pPr>
        <w:ind w:left="720"/>
        <w:rPr>
          <w:lang w:val="en-US"/>
        </w:rPr>
      </w:pPr>
      <w:r w:rsidRPr="0045200F">
        <w:rPr>
          <w:lang w:val="en-US"/>
        </w:rPr>
        <w:t>EJ: W</w:t>
      </w:r>
      <w:r w:rsidR="00767A9A" w:rsidRPr="0045200F">
        <w:rPr>
          <w:lang w:val="en-US"/>
        </w:rPr>
        <w:t>al-Mart, OX</w:t>
      </w:r>
      <w:r w:rsidR="00927CF0">
        <w:rPr>
          <w:lang w:val="en-US"/>
        </w:rPr>
        <w:t>X</w:t>
      </w:r>
      <w:r w:rsidR="00767A9A" w:rsidRPr="0045200F">
        <w:rPr>
          <w:lang w:val="en-US"/>
        </w:rPr>
        <w:t>O, Home Depot.</w:t>
      </w:r>
    </w:p>
    <w:p w:rsidR="00927CF0" w:rsidRPr="00531FA3" w:rsidRDefault="00927CF0" w:rsidP="00ED2BDA">
      <w:pPr>
        <w:rPr>
          <w:lang w:eastAsia="es-ES"/>
        </w:rPr>
      </w:pPr>
      <w:r w:rsidRPr="00531FA3">
        <w:rPr>
          <w:lang w:eastAsia="es-ES"/>
        </w:rPr>
        <w:t>En el</w:t>
      </w:r>
      <w:r>
        <w:rPr>
          <w:lang w:eastAsia="es-ES"/>
        </w:rPr>
        <w:t xml:space="preserve"> caso de los especificadores están </w:t>
      </w:r>
      <w:r w:rsidRPr="00531FA3">
        <w:rPr>
          <w:lang w:eastAsia="es-ES"/>
        </w:rPr>
        <w:t>divididos por tipo de mercado y cada uno de ellos es especialista en su ramo</w:t>
      </w:r>
      <w:r>
        <w:rPr>
          <w:lang w:eastAsia="es-ES"/>
        </w:rPr>
        <w:t>.</w:t>
      </w:r>
    </w:p>
    <w:p w:rsidR="00927CF0" w:rsidRPr="00531FA3" w:rsidRDefault="00927CF0" w:rsidP="00ED2BDA">
      <w:pPr>
        <w:pStyle w:val="Prrafodelista"/>
        <w:numPr>
          <w:ilvl w:val="0"/>
          <w:numId w:val="7"/>
        </w:numPr>
        <w:rPr>
          <w:lang w:eastAsia="es-ES"/>
        </w:rPr>
      </w:pPr>
      <w:r w:rsidRPr="0036401E">
        <w:t>Gobierno</w:t>
      </w:r>
      <w:r w:rsidRPr="00531FA3">
        <w:rPr>
          <w:lang w:eastAsia="es-ES"/>
        </w:rPr>
        <w:t>: para todo tipo de vialidades y estacionamientos</w:t>
      </w:r>
    </w:p>
    <w:p w:rsidR="00927CF0" w:rsidRPr="00531FA3" w:rsidRDefault="00927CF0" w:rsidP="00ED2BDA">
      <w:pPr>
        <w:pStyle w:val="Prrafodelista"/>
        <w:numPr>
          <w:ilvl w:val="0"/>
          <w:numId w:val="7"/>
        </w:numPr>
        <w:rPr>
          <w:lang w:eastAsia="es-ES"/>
        </w:rPr>
      </w:pPr>
      <w:r w:rsidRPr="0036401E">
        <w:t>Industria</w:t>
      </w:r>
      <w:r w:rsidR="0036401E">
        <w:t>l</w:t>
      </w:r>
      <w:r w:rsidRPr="00531FA3">
        <w:rPr>
          <w:lang w:eastAsia="es-ES"/>
        </w:rPr>
        <w:t>: estacionamientos</w:t>
      </w:r>
    </w:p>
    <w:p w:rsidR="00927CF0" w:rsidRPr="00531FA3" w:rsidRDefault="00927CF0" w:rsidP="00ED2BDA">
      <w:pPr>
        <w:pStyle w:val="Prrafodelista"/>
        <w:numPr>
          <w:ilvl w:val="0"/>
          <w:numId w:val="7"/>
        </w:numPr>
        <w:rPr>
          <w:lang w:eastAsia="es-ES"/>
        </w:rPr>
      </w:pPr>
      <w:r w:rsidRPr="0036401E">
        <w:t>Comercial:</w:t>
      </w:r>
      <w:r w:rsidRPr="00531FA3">
        <w:rPr>
          <w:lang w:eastAsia="es-ES"/>
        </w:rPr>
        <w:t xml:space="preserve"> estacionamientos</w:t>
      </w:r>
    </w:p>
    <w:p w:rsidR="00927CF0" w:rsidRDefault="00927CF0" w:rsidP="00ED2BDA">
      <w:pPr>
        <w:pStyle w:val="Prrafodelista"/>
        <w:numPr>
          <w:ilvl w:val="0"/>
          <w:numId w:val="7"/>
        </w:numPr>
        <w:rPr>
          <w:lang w:eastAsia="es-ES"/>
        </w:rPr>
      </w:pPr>
      <w:r w:rsidRPr="0036401E">
        <w:t xml:space="preserve">Retail </w:t>
      </w:r>
      <w:r w:rsidRPr="00531FA3">
        <w:rPr>
          <w:lang w:eastAsia="es-ES"/>
        </w:rPr>
        <w:t>(centros comerciales): estacionamientos</w:t>
      </w:r>
    </w:p>
    <w:p w:rsidR="00927CF0" w:rsidRPr="00531FA3" w:rsidRDefault="00927CF0" w:rsidP="00927CF0">
      <w:pPr>
        <w:pStyle w:val="Prrafodelista"/>
        <w:rPr>
          <w:lang w:eastAsia="es-ES"/>
        </w:rPr>
      </w:pPr>
    </w:p>
    <w:p w:rsidR="00927CF0" w:rsidRPr="00927CF0" w:rsidRDefault="00927CF0" w:rsidP="00927CF0">
      <w:pPr>
        <w:rPr>
          <w:color w:val="000000" w:themeColor="text1"/>
          <w:lang w:eastAsia="es-ES"/>
        </w:rPr>
      </w:pPr>
      <w:bookmarkStart w:id="32" w:name="_Toc354991929"/>
      <w:r w:rsidRPr="0036401E">
        <w:t>Gobierno</w:t>
      </w:r>
      <w:bookmarkEnd w:id="32"/>
      <w:r w:rsidRPr="0036401E">
        <w:t>:</w:t>
      </w:r>
      <w:r>
        <w:rPr>
          <w:color w:val="000000" w:themeColor="text1"/>
          <w:lang w:eastAsia="es-ES"/>
        </w:rPr>
        <w:t xml:space="preserve"> 20% Son realmente nuevos en el mercado,</w:t>
      </w:r>
      <w:r w:rsidRPr="00927CF0">
        <w:rPr>
          <w:color w:val="000000" w:themeColor="text1"/>
          <w:lang w:eastAsia="es-ES"/>
        </w:rPr>
        <w:t xml:space="preserve"> prácticamente apenas 2 años atendiendo este mercado, por lo que las oportunidades son </w:t>
      </w:r>
      <w:r>
        <w:rPr>
          <w:color w:val="000000" w:themeColor="text1"/>
          <w:lang w:eastAsia="es-ES"/>
        </w:rPr>
        <w:t>amplias.</w:t>
      </w:r>
    </w:p>
    <w:p w:rsidR="00927CF0" w:rsidRPr="00927CF0" w:rsidRDefault="00927CF0" w:rsidP="00927CF0">
      <w:pPr>
        <w:rPr>
          <w:color w:val="000000" w:themeColor="text1"/>
          <w:lang w:eastAsia="es-ES"/>
        </w:rPr>
      </w:pPr>
      <w:bookmarkStart w:id="33" w:name="_Toc354991930"/>
      <w:r w:rsidRPr="0036401E">
        <w:lastRenderedPageBreak/>
        <w:t>Retail</w:t>
      </w:r>
      <w:bookmarkEnd w:id="33"/>
      <w:r w:rsidRPr="00927CF0">
        <w:rPr>
          <w:color w:val="000000" w:themeColor="text1"/>
          <w:lang w:eastAsia="es-ES"/>
        </w:rPr>
        <w:t xml:space="preserve">: (Centros comerciales) 20%: Solo </w:t>
      </w:r>
      <w:r>
        <w:rPr>
          <w:color w:val="000000" w:themeColor="text1"/>
          <w:lang w:eastAsia="es-ES"/>
        </w:rPr>
        <w:t xml:space="preserve">se </w:t>
      </w:r>
      <w:r w:rsidRPr="00927CF0">
        <w:rPr>
          <w:color w:val="000000" w:themeColor="text1"/>
          <w:lang w:eastAsia="es-ES"/>
        </w:rPr>
        <w:t>le vende</w:t>
      </w:r>
      <w:r>
        <w:rPr>
          <w:color w:val="000000" w:themeColor="text1"/>
          <w:lang w:eastAsia="es-ES"/>
        </w:rPr>
        <w:t xml:space="preserve"> a Walmart, Oxxo, Home depot, se puede decir que dentro de las cadenas comerciales en México son 3 de las más importantes y extensas.</w:t>
      </w:r>
    </w:p>
    <w:p w:rsidR="00927CF0" w:rsidRPr="00927CF0" w:rsidRDefault="00927CF0" w:rsidP="00927CF0">
      <w:pPr>
        <w:rPr>
          <w:color w:val="000000" w:themeColor="text1"/>
          <w:lang w:eastAsia="es-ES"/>
        </w:rPr>
      </w:pPr>
      <w:bookmarkStart w:id="34" w:name="_Toc354991931"/>
      <w:r w:rsidRPr="0036401E">
        <w:t>Comercial</w:t>
      </w:r>
      <w:bookmarkEnd w:id="34"/>
      <w:r w:rsidRPr="0036401E">
        <w:t>:</w:t>
      </w:r>
      <w:r w:rsidRPr="00927CF0">
        <w:rPr>
          <w:color w:val="000000" w:themeColor="text1"/>
          <w:lang w:eastAsia="es-ES"/>
        </w:rPr>
        <w:t xml:space="preserve"> 20%: Este mercado se ataca principalmente por firmas de ingeniería que hacen proyecto</w:t>
      </w:r>
      <w:r>
        <w:rPr>
          <w:color w:val="000000" w:themeColor="text1"/>
          <w:lang w:eastAsia="es-ES"/>
        </w:rPr>
        <w:t xml:space="preserve"> y con una sola persona que es la fuerza de ventas</w:t>
      </w:r>
      <w:r w:rsidRPr="00927CF0">
        <w:rPr>
          <w:color w:val="000000" w:themeColor="text1"/>
          <w:lang w:eastAsia="es-ES"/>
        </w:rPr>
        <w:t xml:space="preserve"> no</w:t>
      </w:r>
      <w:r>
        <w:rPr>
          <w:color w:val="000000" w:themeColor="text1"/>
          <w:lang w:eastAsia="es-ES"/>
        </w:rPr>
        <w:t xml:space="preserve"> se </w:t>
      </w:r>
      <w:r w:rsidRPr="00927CF0">
        <w:rPr>
          <w:color w:val="000000" w:themeColor="text1"/>
          <w:lang w:eastAsia="es-ES"/>
        </w:rPr>
        <w:t xml:space="preserve"> cub</w:t>
      </w:r>
      <w:r>
        <w:rPr>
          <w:color w:val="000000" w:themeColor="text1"/>
          <w:lang w:eastAsia="es-ES"/>
        </w:rPr>
        <w:t xml:space="preserve">re </w:t>
      </w:r>
      <w:r w:rsidRPr="00927CF0">
        <w:rPr>
          <w:color w:val="000000" w:themeColor="text1"/>
          <w:lang w:eastAsia="es-ES"/>
        </w:rPr>
        <w:t>lo necesario</w:t>
      </w:r>
      <w:r>
        <w:rPr>
          <w:color w:val="000000" w:themeColor="text1"/>
          <w:lang w:eastAsia="es-ES"/>
        </w:rPr>
        <w:t>.</w:t>
      </w:r>
    </w:p>
    <w:p w:rsidR="00927CF0" w:rsidRPr="00927CF0" w:rsidRDefault="00927CF0" w:rsidP="00927CF0">
      <w:pPr>
        <w:rPr>
          <w:color w:val="000000" w:themeColor="text1"/>
          <w:lang w:eastAsia="es-ES"/>
        </w:rPr>
      </w:pPr>
      <w:bookmarkStart w:id="35" w:name="_Toc354991932"/>
      <w:r w:rsidRPr="0036401E">
        <w:t>Industrial</w:t>
      </w:r>
      <w:bookmarkEnd w:id="35"/>
      <w:r w:rsidRPr="0036401E">
        <w:t>:</w:t>
      </w:r>
      <w:r w:rsidRPr="00927CF0">
        <w:rPr>
          <w:color w:val="000000" w:themeColor="text1"/>
          <w:lang w:eastAsia="es-ES"/>
        </w:rPr>
        <w:t xml:space="preserve"> 4</w:t>
      </w:r>
      <w:r>
        <w:rPr>
          <w:color w:val="000000" w:themeColor="text1"/>
          <w:lang w:eastAsia="es-ES"/>
        </w:rPr>
        <w:t>0%: Este es el mercado en el llevan</w:t>
      </w:r>
      <w:r w:rsidRPr="00927CF0">
        <w:rPr>
          <w:color w:val="000000" w:themeColor="text1"/>
          <w:lang w:eastAsia="es-ES"/>
        </w:rPr>
        <w:t xml:space="preserve"> más tiempo</w:t>
      </w:r>
      <w:r>
        <w:rPr>
          <w:color w:val="000000" w:themeColor="text1"/>
          <w:lang w:eastAsia="es-ES"/>
        </w:rPr>
        <w:t xml:space="preserve"> presentes, y tienen </w:t>
      </w:r>
      <w:r w:rsidRPr="00927CF0">
        <w:rPr>
          <w:color w:val="000000" w:themeColor="text1"/>
          <w:lang w:eastAsia="es-ES"/>
        </w:rPr>
        <w:t xml:space="preserve">más experiencia, </w:t>
      </w:r>
      <w:r>
        <w:rPr>
          <w:color w:val="000000" w:themeColor="text1"/>
          <w:lang w:eastAsia="es-ES"/>
        </w:rPr>
        <w:t xml:space="preserve">al tener </w:t>
      </w:r>
      <w:r w:rsidRPr="00927CF0">
        <w:rPr>
          <w:color w:val="000000" w:themeColor="text1"/>
          <w:lang w:eastAsia="es-ES"/>
        </w:rPr>
        <w:t xml:space="preserve"> contacto con las gr</w:t>
      </w:r>
      <w:r>
        <w:rPr>
          <w:color w:val="000000" w:themeColor="text1"/>
          <w:lang w:eastAsia="es-ES"/>
        </w:rPr>
        <w:t>andes constructoras.</w:t>
      </w:r>
    </w:p>
    <w:p w:rsidR="00927CF0" w:rsidRPr="00927CF0" w:rsidRDefault="006C0A6E" w:rsidP="00927CF0">
      <w:pPr>
        <w:rPr>
          <w:i/>
          <w:u w:val="single"/>
        </w:rPr>
      </w:pPr>
      <w:r>
        <w:rPr>
          <w:i/>
          <w:u w:val="single"/>
        </w:rPr>
        <w:t>ANEXO 3</w:t>
      </w:r>
      <w:r w:rsidR="00927CF0" w:rsidRPr="00927CF0">
        <w:rPr>
          <w:i/>
          <w:u w:val="single"/>
        </w:rPr>
        <w:t>. Diagrama de comunicación con el sujeto de estudio.</w:t>
      </w:r>
    </w:p>
    <w:p w:rsidR="00BD6201" w:rsidRPr="00927CF0" w:rsidRDefault="00BD6201" w:rsidP="00BD6201">
      <w:pPr>
        <w:rPr>
          <w:i/>
          <w:u w:val="single"/>
        </w:rPr>
      </w:pPr>
      <w:bookmarkStart w:id="36" w:name="_Toc354991933"/>
      <w:r>
        <w:rPr>
          <w:i/>
          <w:u w:val="single"/>
        </w:rPr>
        <w:t>ANEXO 4</w:t>
      </w:r>
      <w:r w:rsidRPr="00927CF0">
        <w:rPr>
          <w:i/>
          <w:u w:val="single"/>
        </w:rPr>
        <w:t>.</w:t>
      </w:r>
      <w:r>
        <w:rPr>
          <w:i/>
          <w:u w:val="single"/>
        </w:rPr>
        <w:t>Ventas 3 Años</w:t>
      </w:r>
    </w:p>
    <w:p w:rsidR="00927CF0" w:rsidRDefault="00927CF0" w:rsidP="00927CF0">
      <w:pPr>
        <w:rPr>
          <w:b/>
        </w:rPr>
      </w:pPr>
    </w:p>
    <w:p w:rsidR="00927CF0" w:rsidRPr="00927CF0" w:rsidRDefault="00927CF0" w:rsidP="00927CF0">
      <w:pPr>
        <w:rPr>
          <w:b/>
        </w:rPr>
      </w:pPr>
      <w:r w:rsidRPr="00927CF0">
        <w:rPr>
          <w:b/>
        </w:rPr>
        <w:t>Competencia.</w:t>
      </w:r>
      <w:bookmarkEnd w:id="36"/>
    </w:p>
    <w:p w:rsidR="00927CF0" w:rsidRPr="00531FA3" w:rsidRDefault="00927CF0" w:rsidP="00927CF0">
      <w:pPr>
        <w:rPr>
          <w:rFonts w:cs="Arial"/>
          <w:szCs w:val="24"/>
        </w:rPr>
      </w:pPr>
      <w:r>
        <w:rPr>
          <w:rFonts w:cs="Arial"/>
          <w:szCs w:val="24"/>
        </w:rPr>
        <w:t>E</w:t>
      </w:r>
      <w:r w:rsidRPr="00531FA3">
        <w:rPr>
          <w:rFonts w:cs="Arial"/>
          <w:szCs w:val="24"/>
        </w:rPr>
        <w:t xml:space="preserve">xisten en el mercado de la iluminación diferentes tipos de producto, diferentes calidades en la construcción de equipos y esto define la competencia, es decir, el mercado consume de acuerdo a un nivel de precios que el proyecto demande </w:t>
      </w:r>
    </w:p>
    <w:p w:rsidR="00927CF0" w:rsidRDefault="00927CF0" w:rsidP="00927CF0">
      <w:pPr>
        <w:rPr>
          <w:rFonts w:cs="Arial"/>
          <w:szCs w:val="24"/>
        </w:rPr>
      </w:pPr>
      <w:r w:rsidRPr="00531FA3">
        <w:rPr>
          <w:rFonts w:cs="Arial"/>
          <w:szCs w:val="24"/>
        </w:rPr>
        <w:t>En general nuestro producto está considerado de alta calidad y a</w:t>
      </w:r>
      <w:r>
        <w:rPr>
          <w:rFonts w:cs="Arial"/>
          <w:szCs w:val="24"/>
        </w:rPr>
        <w:t>l</w:t>
      </w:r>
      <w:r w:rsidRPr="00531FA3">
        <w:rPr>
          <w:rFonts w:cs="Arial"/>
          <w:szCs w:val="24"/>
        </w:rPr>
        <w:t>to precio</w:t>
      </w:r>
      <w:r>
        <w:rPr>
          <w:rFonts w:cs="Arial"/>
          <w:szCs w:val="24"/>
        </w:rPr>
        <w:t>.</w:t>
      </w:r>
    </w:p>
    <w:p w:rsidR="00927CF0" w:rsidRPr="00531FA3" w:rsidRDefault="008822C3" w:rsidP="008822C3">
      <w:pPr>
        <w:jc w:val="center"/>
        <w:rPr>
          <w:rFonts w:cs="Arial"/>
          <w:szCs w:val="24"/>
        </w:rPr>
      </w:pPr>
      <w:r>
        <w:rPr>
          <w:rFonts w:cs="Arial"/>
          <w:noProof/>
          <w:szCs w:val="24"/>
        </w:rPr>
        <w:lastRenderedPageBreak/>
        <w:drawing>
          <wp:inline distT="0" distB="0" distL="0" distR="0" wp14:anchorId="5A8D81FC" wp14:editId="01C080C2">
            <wp:extent cx="5092262" cy="3452649"/>
            <wp:effectExtent l="0" t="0" r="0" b="0"/>
            <wp:docPr id="57" name="Imagen 57" descr="H:\COOPER\Triang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OPER\Triangulo.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2672" t="10358" r="1452" b="2391"/>
                    <a:stretch/>
                  </pic:blipFill>
                  <pic:spPr bwMode="auto">
                    <a:xfrm>
                      <a:off x="0" y="0"/>
                      <a:ext cx="5096409" cy="3455461"/>
                    </a:xfrm>
                    <a:prstGeom prst="rect">
                      <a:avLst/>
                    </a:prstGeom>
                    <a:noFill/>
                    <a:ln>
                      <a:noFill/>
                    </a:ln>
                    <a:extLst>
                      <a:ext uri="{53640926-AAD7-44D8-BBD7-CCE9431645EC}">
                        <a14:shadowObscured xmlns:a14="http://schemas.microsoft.com/office/drawing/2010/main"/>
                      </a:ext>
                    </a:extLst>
                  </pic:spPr>
                </pic:pic>
              </a:graphicData>
            </a:graphic>
          </wp:inline>
        </w:drawing>
      </w:r>
    </w:p>
    <w:p w:rsidR="00927CF0" w:rsidRPr="00531FA3" w:rsidRDefault="00927CF0" w:rsidP="00927CF0">
      <w:pPr>
        <w:rPr>
          <w:rFonts w:cs="Arial"/>
          <w:szCs w:val="24"/>
        </w:rPr>
      </w:pPr>
    </w:p>
    <w:p w:rsidR="00927CF0" w:rsidRPr="00531FA3" w:rsidRDefault="00927CF0" w:rsidP="00927CF0">
      <w:pPr>
        <w:rPr>
          <w:rFonts w:cs="Arial"/>
          <w:szCs w:val="24"/>
        </w:rPr>
      </w:pPr>
      <w:r w:rsidRPr="00531FA3">
        <w:rPr>
          <w:rFonts w:cs="Arial"/>
          <w:szCs w:val="24"/>
        </w:rPr>
        <w:t>Las marcas</w:t>
      </w:r>
      <w:r>
        <w:rPr>
          <w:rFonts w:cs="Arial"/>
          <w:szCs w:val="24"/>
        </w:rPr>
        <w:t xml:space="preserve"> con las</w:t>
      </w:r>
      <w:r w:rsidRPr="00531FA3">
        <w:rPr>
          <w:rFonts w:cs="Arial"/>
          <w:szCs w:val="24"/>
        </w:rPr>
        <w:t xml:space="preserve"> que</w:t>
      </w:r>
      <w:r w:rsidR="008822C3">
        <w:rPr>
          <w:rFonts w:cs="Arial"/>
          <w:szCs w:val="24"/>
        </w:rPr>
        <w:t xml:space="preserve"> se</w:t>
      </w:r>
      <w:r w:rsidRPr="00531FA3">
        <w:rPr>
          <w:rFonts w:cs="Arial"/>
          <w:szCs w:val="24"/>
        </w:rPr>
        <w:t xml:space="preserve"> comp</w:t>
      </w:r>
      <w:r w:rsidR="008822C3">
        <w:rPr>
          <w:rFonts w:cs="Arial"/>
          <w:szCs w:val="24"/>
        </w:rPr>
        <w:t>ite</w:t>
      </w:r>
      <w:r w:rsidRPr="00531FA3">
        <w:rPr>
          <w:rFonts w:cs="Arial"/>
          <w:szCs w:val="24"/>
        </w:rPr>
        <w:t xml:space="preserve"> </w:t>
      </w:r>
      <w:r>
        <w:rPr>
          <w:rFonts w:cs="Arial"/>
          <w:szCs w:val="24"/>
        </w:rPr>
        <w:t>en el</w:t>
      </w:r>
      <w:r w:rsidRPr="00531FA3">
        <w:rPr>
          <w:rFonts w:cs="Arial"/>
          <w:szCs w:val="24"/>
        </w:rPr>
        <w:t xml:space="preserve"> mercado son:</w:t>
      </w:r>
    </w:p>
    <w:p w:rsidR="00927CF0" w:rsidRPr="008822C3" w:rsidRDefault="00927CF0" w:rsidP="00927CF0">
      <w:pPr>
        <w:rPr>
          <w:rFonts w:cs="Arial"/>
          <w:b/>
          <w:szCs w:val="24"/>
        </w:rPr>
      </w:pPr>
      <w:r w:rsidRPr="008822C3">
        <w:rPr>
          <w:rFonts w:cs="Arial"/>
          <w:b/>
          <w:szCs w:val="24"/>
        </w:rPr>
        <w:t>Alto (NIVEL COOPER)</w:t>
      </w:r>
    </w:p>
    <w:p w:rsidR="00927CF0" w:rsidRPr="008822C3" w:rsidRDefault="00927CF0" w:rsidP="00FC62E7">
      <w:pPr>
        <w:pStyle w:val="Prrafodelista"/>
        <w:numPr>
          <w:ilvl w:val="0"/>
          <w:numId w:val="35"/>
        </w:numPr>
        <w:rPr>
          <w:rFonts w:cs="Arial"/>
          <w:szCs w:val="24"/>
        </w:rPr>
      </w:pPr>
      <w:r w:rsidRPr="008822C3">
        <w:rPr>
          <w:rFonts w:cs="Arial"/>
          <w:szCs w:val="24"/>
        </w:rPr>
        <w:t>Philips</w:t>
      </w:r>
    </w:p>
    <w:p w:rsidR="00927CF0" w:rsidRPr="008822C3" w:rsidRDefault="00927CF0" w:rsidP="00FC62E7">
      <w:pPr>
        <w:pStyle w:val="Prrafodelista"/>
        <w:numPr>
          <w:ilvl w:val="0"/>
          <w:numId w:val="35"/>
        </w:numPr>
        <w:rPr>
          <w:rFonts w:cs="Arial"/>
          <w:szCs w:val="24"/>
        </w:rPr>
      </w:pPr>
      <w:r w:rsidRPr="008822C3">
        <w:rPr>
          <w:rFonts w:cs="Arial"/>
          <w:szCs w:val="24"/>
        </w:rPr>
        <w:t>General Electric</w:t>
      </w:r>
    </w:p>
    <w:p w:rsidR="00927CF0" w:rsidRPr="008822C3" w:rsidRDefault="00927CF0" w:rsidP="00FC62E7">
      <w:pPr>
        <w:pStyle w:val="Prrafodelista"/>
        <w:numPr>
          <w:ilvl w:val="0"/>
          <w:numId w:val="35"/>
        </w:numPr>
        <w:rPr>
          <w:rFonts w:cs="Arial"/>
          <w:szCs w:val="24"/>
        </w:rPr>
      </w:pPr>
      <w:r w:rsidRPr="008822C3">
        <w:rPr>
          <w:rFonts w:cs="Arial"/>
          <w:szCs w:val="24"/>
        </w:rPr>
        <w:t>Litonia</w:t>
      </w:r>
    </w:p>
    <w:p w:rsidR="00927CF0" w:rsidRPr="008822C3" w:rsidRDefault="00927CF0" w:rsidP="00FC62E7">
      <w:pPr>
        <w:pStyle w:val="Prrafodelista"/>
        <w:numPr>
          <w:ilvl w:val="0"/>
          <w:numId w:val="35"/>
        </w:numPr>
        <w:rPr>
          <w:rFonts w:cs="Arial"/>
          <w:szCs w:val="24"/>
        </w:rPr>
      </w:pPr>
      <w:r w:rsidRPr="008822C3">
        <w:rPr>
          <w:rFonts w:cs="Arial"/>
          <w:szCs w:val="24"/>
        </w:rPr>
        <w:t>Holophane</w:t>
      </w:r>
    </w:p>
    <w:p w:rsidR="00927CF0" w:rsidRPr="008822C3" w:rsidRDefault="00927CF0" w:rsidP="00927CF0">
      <w:pPr>
        <w:rPr>
          <w:rFonts w:cs="Arial"/>
          <w:b/>
          <w:szCs w:val="24"/>
        </w:rPr>
      </w:pPr>
      <w:r w:rsidRPr="008822C3">
        <w:rPr>
          <w:rFonts w:cs="Arial"/>
          <w:b/>
          <w:szCs w:val="24"/>
        </w:rPr>
        <w:t xml:space="preserve">Medio </w:t>
      </w:r>
      <w:r w:rsidR="008822C3">
        <w:rPr>
          <w:rFonts w:cs="Arial"/>
          <w:b/>
          <w:szCs w:val="24"/>
        </w:rPr>
        <w:t>(</w:t>
      </w:r>
      <w:r w:rsidRPr="008822C3">
        <w:rPr>
          <w:rFonts w:cs="Arial"/>
          <w:b/>
          <w:szCs w:val="24"/>
        </w:rPr>
        <w:t>Fabricantes generalmente naciona</w:t>
      </w:r>
      <w:r w:rsidR="008822C3">
        <w:rPr>
          <w:rFonts w:cs="Arial"/>
          <w:b/>
          <w:szCs w:val="24"/>
        </w:rPr>
        <w:t>les)</w:t>
      </w:r>
    </w:p>
    <w:p w:rsidR="00927CF0" w:rsidRPr="008822C3" w:rsidRDefault="00927CF0" w:rsidP="00FC62E7">
      <w:pPr>
        <w:pStyle w:val="Prrafodelista"/>
        <w:numPr>
          <w:ilvl w:val="0"/>
          <w:numId w:val="36"/>
        </w:numPr>
        <w:rPr>
          <w:rFonts w:cs="Arial"/>
          <w:szCs w:val="24"/>
        </w:rPr>
      </w:pPr>
      <w:r w:rsidRPr="008822C3">
        <w:rPr>
          <w:rFonts w:cs="Arial"/>
          <w:szCs w:val="24"/>
        </w:rPr>
        <w:t>Electro ligthin</w:t>
      </w:r>
    </w:p>
    <w:p w:rsidR="00927CF0" w:rsidRPr="008822C3" w:rsidRDefault="00927CF0" w:rsidP="00FC62E7">
      <w:pPr>
        <w:pStyle w:val="Prrafodelista"/>
        <w:numPr>
          <w:ilvl w:val="0"/>
          <w:numId w:val="36"/>
        </w:numPr>
        <w:rPr>
          <w:rFonts w:cs="Arial"/>
          <w:szCs w:val="24"/>
        </w:rPr>
      </w:pPr>
      <w:r w:rsidRPr="008822C3">
        <w:rPr>
          <w:rFonts w:cs="Arial"/>
          <w:szCs w:val="24"/>
        </w:rPr>
        <w:t>LJ iluminación</w:t>
      </w:r>
    </w:p>
    <w:p w:rsidR="00927CF0" w:rsidRPr="008822C3" w:rsidRDefault="00927CF0" w:rsidP="00FC62E7">
      <w:pPr>
        <w:pStyle w:val="Prrafodelista"/>
        <w:numPr>
          <w:ilvl w:val="0"/>
          <w:numId w:val="36"/>
        </w:numPr>
        <w:rPr>
          <w:rFonts w:cs="Arial"/>
          <w:szCs w:val="24"/>
        </w:rPr>
      </w:pPr>
      <w:r w:rsidRPr="008822C3">
        <w:rPr>
          <w:rFonts w:cs="Arial"/>
          <w:szCs w:val="24"/>
        </w:rPr>
        <w:t>Simón</w:t>
      </w:r>
    </w:p>
    <w:p w:rsidR="00927CF0" w:rsidRPr="008822C3" w:rsidRDefault="00927CF0" w:rsidP="00927CF0">
      <w:pPr>
        <w:rPr>
          <w:rFonts w:cs="Arial"/>
          <w:b/>
          <w:szCs w:val="24"/>
        </w:rPr>
      </w:pPr>
      <w:r w:rsidRPr="008822C3">
        <w:rPr>
          <w:rFonts w:cs="Arial"/>
          <w:b/>
          <w:szCs w:val="24"/>
        </w:rPr>
        <w:t xml:space="preserve">Bajo </w:t>
      </w:r>
      <w:r w:rsidR="008822C3">
        <w:rPr>
          <w:rFonts w:cs="Arial"/>
          <w:b/>
          <w:szCs w:val="24"/>
        </w:rPr>
        <w:t>(</w:t>
      </w:r>
      <w:r w:rsidRPr="008822C3">
        <w:rPr>
          <w:rFonts w:cs="Arial"/>
          <w:b/>
          <w:szCs w:val="24"/>
        </w:rPr>
        <w:t>Básicamente nacionales y locales</w:t>
      </w:r>
      <w:r w:rsidR="008822C3">
        <w:rPr>
          <w:rFonts w:cs="Arial"/>
          <w:b/>
          <w:szCs w:val="24"/>
        </w:rPr>
        <w:t>)</w:t>
      </w:r>
    </w:p>
    <w:p w:rsidR="00927CF0" w:rsidRPr="008822C3" w:rsidRDefault="00927CF0" w:rsidP="00FC62E7">
      <w:pPr>
        <w:pStyle w:val="Prrafodelista"/>
        <w:numPr>
          <w:ilvl w:val="0"/>
          <w:numId w:val="37"/>
        </w:numPr>
        <w:rPr>
          <w:rFonts w:cs="Arial"/>
          <w:szCs w:val="24"/>
        </w:rPr>
      </w:pPr>
      <w:r w:rsidRPr="008822C3">
        <w:rPr>
          <w:rFonts w:cs="Arial"/>
          <w:szCs w:val="24"/>
        </w:rPr>
        <w:t>Tecno light</w:t>
      </w:r>
    </w:p>
    <w:p w:rsidR="00927CF0" w:rsidRPr="008822C3" w:rsidRDefault="00927CF0" w:rsidP="00FC62E7">
      <w:pPr>
        <w:pStyle w:val="Prrafodelista"/>
        <w:numPr>
          <w:ilvl w:val="0"/>
          <w:numId w:val="37"/>
        </w:numPr>
        <w:rPr>
          <w:rFonts w:cs="Arial"/>
          <w:szCs w:val="24"/>
        </w:rPr>
      </w:pPr>
      <w:r w:rsidRPr="008822C3">
        <w:rPr>
          <w:rFonts w:cs="Arial"/>
          <w:szCs w:val="24"/>
        </w:rPr>
        <w:t>Magg</w:t>
      </w:r>
    </w:p>
    <w:p w:rsidR="00927CF0" w:rsidRPr="008822C3" w:rsidRDefault="00927CF0" w:rsidP="00FC62E7">
      <w:pPr>
        <w:pStyle w:val="Prrafodelista"/>
        <w:numPr>
          <w:ilvl w:val="0"/>
          <w:numId w:val="37"/>
        </w:numPr>
        <w:rPr>
          <w:rFonts w:cs="Arial"/>
          <w:szCs w:val="24"/>
        </w:rPr>
      </w:pPr>
      <w:r w:rsidRPr="008822C3">
        <w:rPr>
          <w:rFonts w:cs="Arial"/>
          <w:szCs w:val="24"/>
        </w:rPr>
        <w:lastRenderedPageBreak/>
        <w:t>Construlit</w:t>
      </w:r>
    </w:p>
    <w:p w:rsidR="00927CF0" w:rsidRPr="00927CF0" w:rsidRDefault="00927CF0" w:rsidP="00927CF0"/>
    <w:p w:rsidR="007F4EBB" w:rsidRDefault="00390F75" w:rsidP="000A7502">
      <w:pPr>
        <w:pStyle w:val="Ttulo2"/>
      </w:pPr>
      <w:bookmarkStart w:id="37" w:name="_Toc357068989"/>
      <w:r>
        <w:t>4</w:t>
      </w:r>
      <w:r w:rsidR="000A7502" w:rsidRPr="0045200F">
        <w:t>.11</w:t>
      </w:r>
      <w:r w:rsidR="007F4EBB" w:rsidRPr="0045200F">
        <w:t>POBLACIÓN Y MUESTRA</w:t>
      </w:r>
      <w:bookmarkEnd w:id="37"/>
    </w:p>
    <w:p w:rsidR="005E4D11" w:rsidRPr="005E4D11" w:rsidRDefault="005E4D11" w:rsidP="005E4D11"/>
    <w:p w:rsidR="005E4D11" w:rsidRPr="005E4D11" w:rsidRDefault="005E4D11" w:rsidP="005E4D11">
      <w:pPr>
        <w:pStyle w:val="Prrafodelista"/>
        <w:numPr>
          <w:ilvl w:val="0"/>
          <w:numId w:val="46"/>
        </w:numPr>
        <w:rPr>
          <w:rFonts w:cs="Arial"/>
          <w:szCs w:val="24"/>
        </w:rPr>
      </w:pPr>
      <w:r w:rsidRPr="005E4D11">
        <w:rPr>
          <w:rFonts w:cs="Arial"/>
          <w:szCs w:val="24"/>
        </w:rPr>
        <w:t>Distribuidores: 27</w:t>
      </w:r>
    </w:p>
    <w:p w:rsidR="005E4D11" w:rsidRPr="005E4D11" w:rsidRDefault="005E4D11" w:rsidP="005E4D11">
      <w:pPr>
        <w:pStyle w:val="Prrafodelista"/>
        <w:numPr>
          <w:ilvl w:val="0"/>
          <w:numId w:val="46"/>
        </w:numPr>
        <w:rPr>
          <w:rFonts w:cs="Arial"/>
          <w:szCs w:val="24"/>
        </w:rPr>
      </w:pPr>
      <w:r w:rsidRPr="005E4D11">
        <w:rPr>
          <w:rFonts w:cs="Arial"/>
          <w:szCs w:val="24"/>
        </w:rPr>
        <w:t>Clientes directos 3</w:t>
      </w:r>
    </w:p>
    <w:p w:rsidR="005E4D11" w:rsidRPr="005E4D11" w:rsidRDefault="005E4D11" w:rsidP="005E4D11">
      <w:pPr>
        <w:pStyle w:val="Prrafodelista"/>
        <w:numPr>
          <w:ilvl w:val="0"/>
          <w:numId w:val="46"/>
        </w:numPr>
        <w:rPr>
          <w:rFonts w:cs="Arial"/>
          <w:szCs w:val="24"/>
        </w:rPr>
      </w:pPr>
      <w:r w:rsidRPr="005E4D11">
        <w:rPr>
          <w:rFonts w:cs="Arial"/>
          <w:szCs w:val="24"/>
        </w:rPr>
        <w:t>Firmas de ingeniería: 40</w:t>
      </w:r>
    </w:p>
    <w:p w:rsidR="005E4D11" w:rsidRPr="005E4D11" w:rsidRDefault="005E4D11" w:rsidP="005E4D11">
      <w:pPr>
        <w:pStyle w:val="Prrafodelista"/>
        <w:numPr>
          <w:ilvl w:val="0"/>
          <w:numId w:val="46"/>
        </w:numPr>
        <w:rPr>
          <w:rFonts w:cs="Arial"/>
          <w:szCs w:val="24"/>
        </w:rPr>
      </w:pPr>
      <w:r w:rsidRPr="005E4D11">
        <w:rPr>
          <w:rFonts w:cs="Arial"/>
          <w:szCs w:val="24"/>
        </w:rPr>
        <w:t>Usuarios finales: 30</w:t>
      </w:r>
    </w:p>
    <w:p w:rsidR="005E4D11" w:rsidRDefault="005E4D11" w:rsidP="005E4D11">
      <w:pPr>
        <w:rPr>
          <w:rFonts w:cs="Arial"/>
          <w:szCs w:val="24"/>
        </w:rPr>
      </w:pPr>
      <w:r w:rsidRPr="00531FA3">
        <w:rPr>
          <w:rFonts w:cs="Arial"/>
          <w:szCs w:val="24"/>
        </w:rPr>
        <w:t>Destacando que COOPER vende directamente con distribuidores y clientes directos</w:t>
      </w:r>
      <w:r>
        <w:rPr>
          <w:rFonts w:cs="Arial"/>
          <w:szCs w:val="24"/>
        </w:rPr>
        <w:t xml:space="preserve"> se tiene que su cartera de clientes son 30. Pero al vender a distribuidores su mercado crece al abarcar firmas de ingeniería y usuarios finales.</w:t>
      </w:r>
    </w:p>
    <w:p w:rsidR="005E4D11" w:rsidRDefault="005E4D11" w:rsidP="005E4D11">
      <w:pPr>
        <w:rPr>
          <w:rFonts w:cs="Arial"/>
          <w:szCs w:val="24"/>
        </w:rPr>
      </w:pPr>
      <w:r>
        <w:rPr>
          <w:rFonts w:cs="Arial"/>
          <w:szCs w:val="24"/>
        </w:rPr>
        <w:t xml:space="preserve">La muestra que se tomara de los 30 distribuidores con los que cuenta Industrias Cooper se tomarán en cuenta solo </w:t>
      </w:r>
      <w:r w:rsidRPr="00531FA3">
        <w:rPr>
          <w:rFonts w:cs="Arial"/>
          <w:szCs w:val="24"/>
        </w:rPr>
        <w:t>14</w:t>
      </w:r>
      <w:r>
        <w:rPr>
          <w:rFonts w:cs="Arial"/>
          <w:szCs w:val="24"/>
        </w:rPr>
        <w:t xml:space="preserve"> siendo estos los que más consumen el producto que hemos elegido.</w:t>
      </w:r>
    </w:p>
    <w:p w:rsidR="007F4EBB" w:rsidRPr="0045200F" w:rsidRDefault="00390F75" w:rsidP="00BF2717">
      <w:pPr>
        <w:pStyle w:val="Ttulo2"/>
      </w:pPr>
      <w:bookmarkStart w:id="38" w:name="_Toc357068990"/>
      <w:r>
        <w:t>4</w:t>
      </w:r>
      <w:r w:rsidR="00BF2717" w:rsidRPr="0045200F">
        <w:t xml:space="preserve">.12 </w:t>
      </w:r>
      <w:r w:rsidR="007F4EBB" w:rsidRPr="0045200F">
        <w:t>INSTRUMENTO</w:t>
      </w:r>
      <w:r w:rsidR="000A7502" w:rsidRPr="0045200F">
        <w:t xml:space="preserve"> Y MÉTODOS A UTILIZAR PARA EL ESTUDIO.</w:t>
      </w:r>
      <w:bookmarkEnd w:id="38"/>
    </w:p>
    <w:p w:rsidR="00E54965" w:rsidRDefault="00E54965" w:rsidP="00E54965">
      <w:pPr>
        <w:rPr>
          <w:rFonts w:cs="Arial"/>
          <w:b/>
          <w:szCs w:val="24"/>
        </w:rPr>
      </w:pPr>
    </w:p>
    <w:p w:rsidR="001A270A" w:rsidRPr="00CB2FA8" w:rsidRDefault="001A270A" w:rsidP="001A270A">
      <w:pPr>
        <w:rPr>
          <w:rFonts w:cs="Arial"/>
          <w:b/>
          <w:szCs w:val="24"/>
        </w:rPr>
      </w:pPr>
      <w:r w:rsidRPr="00CB2FA8">
        <w:rPr>
          <w:rFonts w:cs="Arial"/>
          <w:b/>
          <w:szCs w:val="24"/>
        </w:rPr>
        <w:t>Este cuestionario es el instrumento de una investigación de mercados, aplicada a la empresa Industrias Cooper, para evaluar la satisfacción al cliente, sirviendo de apoyo para un proyecto de titulación, desarrollado por alumnas de la carrera en Relaciones Comerciales de 8° semestre. El cual ha sido apoyado por el Gerente de Ventas Jaime Montes.</w:t>
      </w:r>
    </w:p>
    <w:p w:rsidR="001A270A" w:rsidRPr="00CB2FA8" w:rsidRDefault="001A270A" w:rsidP="001A270A">
      <w:pPr>
        <w:rPr>
          <w:rFonts w:cs="Arial"/>
          <w:b/>
          <w:szCs w:val="24"/>
        </w:rPr>
      </w:pPr>
      <w:r w:rsidRPr="00CB2FA8">
        <w:rPr>
          <w:rFonts w:cs="Arial"/>
          <w:b/>
          <w:szCs w:val="24"/>
        </w:rPr>
        <w:t>Agradecemos la atención al contestar el presente, siendo de gran importancia la información que nos brinden.</w:t>
      </w:r>
    </w:p>
    <w:p w:rsidR="001A270A" w:rsidRPr="00CB2FA8" w:rsidRDefault="001A270A" w:rsidP="001A270A">
      <w:pPr>
        <w:spacing w:after="0" w:line="240" w:lineRule="auto"/>
        <w:rPr>
          <w:rFonts w:cs="Arial"/>
          <w:b/>
          <w:szCs w:val="24"/>
        </w:rPr>
      </w:pPr>
    </w:p>
    <w:p w:rsidR="001A270A" w:rsidRPr="00CB2FA8" w:rsidRDefault="001A270A" w:rsidP="001A270A">
      <w:pPr>
        <w:spacing w:after="0" w:line="240" w:lineRule="auto"/>
        <w:rPr>
          <w:rFonts w:cs="Arial"/>
          <w:szCs w:val="24"/>
        </w:rPr>
      </w:pPr>
      <w:r w:rsidRPr="00CB2FA8">
        <w:rPr>
          <w:rFonts w:cs="Arial"/>
          <w:b/>
          <w:szCs w:val="24"/>
        </w:rPr>
        <w:t>Empresa:</w:t>
      </w:r>
      <w:r>
        <w:rPr>
          <w:rFonts w:cs="Arial"/>
          <w:szCs w:val="24"/>
        </w:rPr>
        <w:t xml:space="preserve"> </w:t>
      </w:r>
    </w:p>
    <w:p w:rsidR="001A270A" w:rsidRPr="00CB2FA8" w:rsidRDefault="001A270A" w:rsidP="001A270A">
      <w:pPr>
        <w:spacing w:after="0" w:line="240" w:lineRule="auto"/>
        <w:rPr>
          <w:rFonts w:cs="Arial"/>
          <w:szCs w:val="24"/>
        </w:rPr>
      </w:pPr>
      <w:r w:rsidRPr="00CB2FA8">
        <w:rPr>
          <w:rFonts w:cs="Arial"/>
          <w:b/>
          <w:szCs w:val="24"/>
        </w:rPr>
        <w:t>Encuestado:</w:t>
      </w:r>
    </w:p>
    <w:p w:rsidR="001A270A" w:rsidRPr="00CB2FA8" w:rsidRDefault="001A270A" w:rsidP="001A270A">
      <w:pPr>
        <w:spacing w:after="0" w:line="240" w:lineRule="auto"/>
        <w:rPr>
          <w:rFonts w:cs="Arial"/>
          <w:b/>
          <w:szCs w:val="24"/>
        </w:rPr>
      </w:pPr>
      <w:r w:rsidRPr="00CB2FA8">
        <w:rPr>
          <w:rFonts w:cs="Arial"/>
          <w:b/>
          <w:szCs w:val="24"/>
        </w:rPr>
        <w:t xml:space="preserve">Puesto: </w:t>
      </w:r>
    </w:p>
    <w:p w:rsidR="001A270A" w:rsidRDefault="001A270A" w:rsidP="001A270A">
      <w:pPr>
        <w:spacing w:after="0" w:line="240" w:lineRule="auto"/>
        <w:rPr>
          <w:rFonts w:cs="Arial"/>
          <w:b/>
          <w:szCs w:val="24"/>
        </w:rPr>
      </w:pPr>
    </w:p>
    <w:p w:rsidR="001A270A" w:rsidRPr="00CB2FA8" w:rsidRDefault="001A270A" w:rsidP="001A270A">
      <w:pPr>
        <w:spacing w:after="0" w:line="240" w:lineRule="auto"/>
        <w:rPr>
          <w:rFonts w:cs="Arial"/>
          <w:b/>
          <w:szCs w:val="24"/>
        </w:rPr>
      </w:pPr>
    </w:p>
    <w:p w:rsidR="001A270A" w:rsidRPr="00CB2FA8" w:rsidRDefault="001A270A" w:rsidP="001A270A">
      <w:pPr>
        <w:jc w:val="left"/>
        <w:rPr>
          <w:rFonts w:cs="Arial"/>
          <w:b/>
          <w:szCs w:val="24"/>
        </w:rPr>
      </w:pPr>
      <w:r w:rsidRPr="00CB2FA8">
        <w:rPr>
          <w:rFonts w:cs="Arial"/>
          <w:b/>
          <w:szCs w:val="24"/>
        </w:rPr>
        <w:t xml:space="preserve">Instrucciones: </w:t>
      </w:r>
      <w:r>
        <w:rPr>
          <w:rFonts w:cs="Arial"/>
          <w:b/>
          <w:szCs w:val="24"/>
        </w:rPr>
        <w:t>Marca con una X la opción elegida</w:t>
      </w:r>
      <w:r w:rsidRPr="00CB2FA8">
        <w:rPr>
          <w:rFonts w:cs="Arial"/>
          <w:b/>
          <w:szCs w:val="24"/>
        </w:rPr>
        <w:t>.</w:t>
      </w:r>
    </w:p>
    <w:p w:rsidR="001A270A" w:rsidRDefault="001A270A" w:rsidP="00FC62E7">
      <w:pPr>
        <w:numPr>
          <w:ilvl w:val="0"/>
          <w:numId w:val="5"/>
        </w:numPr>
        <w:rPr>
          <w:rFonts w:cs="Arial"/>
          <w:b/>
          <w:szCs w:val="24"/>
        </w:rPr>
      </w:pPr>
      <w:r w:rsidRPr="00CB2FA8">
        <w:rPr>
          <w:rFonts w:cs="Arial"/>
          <w:b/>
          <w:szCs w:val="24"/>
        </w:rPr>
        <w:t>¿Cuánto tiempo tarda el vendedor en levantar un pedido?</w:t>
      </w:r>
    </w:p>
    <w:tbl>
      <w:tblPr>
        <w:tblStyle w:val="Tablaconcuadrcula"/>
        <w:tblpPr w:leftFromText="141" w:rightFromText="141" w:vertAnchor="text" w:horzAnchor="margin" w:tblpXSpec="center" w:tblpY="15"/>
        <w:tblW w:w="0" w:type="auto"/>
        <w:tblLook w:val="04A0" w:firstRow="1" w:lastRow="0" w:firstColumn="1" w:lastColumn="0" w:noHBand="0" w:noVBand="1"/>
      </w:tblPr>
      <w:tblGrid>
        <w:gridCol w:w="2680"/>
        <w:gridCol w:w="581"/>
      </w:tblGrid>
      <w:tr w:rsidR="001A270A" w:rsidRPr="003A6F38" w:rsidTr="008B5DD1">
        <w:tc>
          <w:tcPr>
            <w:tcW w:w="2680" w:type="dxa"/>
          </w:tcPr>
          <w:p w:rsidR="001A270A" w:rsidRPr="003A6F38" w:rsidRDefault="001A270A" w:rsidP="00FC62E7">
            <w:pPr>
              <w:pStyle w:val="Prrafodelista"/>
              <w:numPr>
                <w:ilvl w:val="0"/>
                <w:numId w:val="11"/>
              </w:numPr>
              <w:spacing w:after="0" w:line="240" w:lineRule="auto"/>
              <w:rPr>
                <w:rFonts w:cs="Arial"/>
                <w:szCs w:val="24"/>
              </w:rPr>
            </w:pPr>
            <w:r>
              <w:rPr>
                <w:rFonts w:cs="Arial"/>
                <w:szCs w:val="24"/>
              </w:rPr>
              <w:t>1 a 3 días</w:t>
            </w:r>
          </w:p>
        </w:tc>
        <w:tc>
          <w:tcPr>
            <w:tcW w:w="581" w:type="dxa"/>
          </w:tcPr>
          <w:p w:rsidR="001A270A" w:rsidRPr="003A6F38" w:rsidRDefault="001A270A" w:rsidP="008B5DD1">
            <w:pPr>
              <w:spacing w:line="240" w:lineRule="auto"/>
              <w:rPr>
                <w:rFonts w:cs="Arial"/>
                <w:szCs w:val="24"/>
              </w:rPr>
            </w:pPr>
          </w:p>
        </w:tc>
      </w:tr>
      <w:tr w:rsidR="001A270A" w:rsidRPr="003A6F38" w:rsidTr="008B5DD1">
        <w:tc>
          <w:tcPr>
            <w:tcW w:w="2680" w:type="dxa"/>
          </w:tcPr>
          <w:p w:rsidR="001A270A" w:rsidRPr="003A6F38" w:rsidRDefault="001A270A" w:rsidP="00FC62E7">
            <w:pPr>
              <w:pStyle w:val="Prrafodelista"/>
              <w:numPr>
                <w:ilvl w:val="0"/>
                <w:numId w:val="11"/>
              </w:numPr>
              <w:spacing w:after="0" w:line="240" w:lineRule="auto"/>
              <w:rPr>
                <w:rFonts w:cs="Arial"/>
                <w:szCs w:val="24"/>
              </w:rPr>
            </w:pPr>
            <w:r>
              <w:rPr>
                <w:rFonts w:cs="Arial"/>
                <w:szCs w:val="24"/>
              </w:rPr>
              <w:t>3 a 5 días</w:t>
            </w:r>
          </w:p>
        </w:tc>
        <w:tc>
          <w:tcPr>
            <w:tcW w:w="581" w:type="dxa"/>
          </w:tcPr>
          <w:p w:rsidR="001A270A" w:rsidRPr="003A6F38" w:rsidRDefault="001A270A" w:rsidP="008B5DD1">
            <w:pPr>
              <w:spacing w:line="240" w:lineRule="auto"/>
              <w:rPr>
                <w:rFonts w:cs="Arial"/>
                <w:szCs w:val="24"/>
              </w:rPr>
            </w:pPr>
          </w:p>
        </w:tc>
      </w:tr>
      <w:tr w:rsidR="001A270A" w:rsidRPr="003A6F38" w:rsidTr="008B5DD1">
        <w:tc>
          <w:tcPr>
            <w:tcW w:w="2680" w:type="dxa"/>
          </w:tcPr>
          <w:p w:rsidR="001A270A" w:rsidRPr="003A6F38" w:rsidRDefault="001A270A" w:rsidP="00FC62E7">
            <w:pPr>
              <w:pStyle w:val="Prrafodelista"/>
              <w:numPr>
                <w:ilvl w:val="0"/>
                <w:numId w:val="11"/>
              </w:numPr>
              <w:spacing w:after="0" w:line="240" w:lineRule="auto"/>
              <w:rPr>
                <w:rFonts w:cs="Arial"/>
                <w:szCs w:val="24"/>
              </w:rPr>
            </w:pPr>
            <w:r>
              <w:rPr>
                <w:rFonts w:cs="Arial"/>
                <w:szCs w:val="24"/>
              </w:rPr>
              <w:t>5 días o mas</w:t>
            </w:r>
          </w:p>
        </w:tc>
        <w:tc>
          <w:tcPr>
            <w:tcW w:w="581" w:type="dxa"/>
          </w:tcPr>
          <w:p w:rsidR="001A270A" w:rsidRPr="003A6F38" w:rsidRDefault="001A270A" w:rsidP="008B5DD1">
            <w:pPr>
              <w:spacing w:line="240" w:lineRule="auto"/>
              <w:rPr>
                <w:rFonts w:cs="Arial"/>
                <w:szCs w:val="24"/>
              </w:rPr>
            </w:pPr>
          </w:p>
        </w:tc>
      </w:tr>
    </w:tbl>
    <w:p w:rsidR="001A270A" w:rsidRDefault="001A270A" w:rsidP="001A270A">
      <w:pPr>
        <w:rPr>
          <w:rFonts w:cs="Arial"/>
          <w:b/>
          <w:szCs w:val="24"/>
        </w:rPr>
      </w:pPr>
    </w:p>
    <w:p w:rsidR="001A270A" w:rsidRDefault="001A270A" w:rsidP="001A270A">
      <w:pPr>
        <w:rPr>
          <w:rFonts w:cs="Arial"/>
          <w:b/>
          <w:szCs w:val="24"/>
        </w:rPr>
      </w:pPr>
    </w:p>
    <w:p w:rsidR="001A270A" w:rsidRPr="00CB2FA8" w:rsidRDefault="001A270A" w:rsidP="001A270A">
      <w:pPr>
        <w:rPr>
          <w:rFonts w:cs="Arial"/>
          <w:szCs w:val="24"/>
        </w:rPr>
      </w:pPr>
    </w:p>
    <w:p w:rsidR="001A270A" w:rsidRDefault="001A270A" w:rsidP="00FC62E7">
      <w:pPr>
        <w:numPr>
          <w:ilvl w:val="0"/>
          <w:numId w:val="5"/>
        </w:numPr>
        <w:rPr>
          <w:rFonts w:cs="Arial"/>
          <w:b/>
          <w:szCs w:val="24"/>
        </w:rPr>
      </w:pPr>
      <w:r w:rsidRPr="00CB2FA8">
        <w:rPr>
          <w:rFonts w:cs="Arial"/>
          <w:b/>
          <w:szCs w:val="24"/>
        </w:rPr>
        <w:t>¿Con cuánto tiempo se tiene que anticipar el pedido a la fecha que el cliente requiere el material?</w:t>
      </w:r>
    </w:p>
    <w:tbl>
      <w:tblPr>
        <w:tblStyle w:val="Tablaconcuadrcula"/>
        <w:tblW w:w="0" w:type="auto"/>
        <w:jc w:val="center"/>
        <w:tblLook w:val="04A0" w:firstRow="1" w:lastRow="0" w:firstColumn="1" w:lastColumn="0" w:noHBand="0" w:noVBand="1"/>
      </w:tblPr>
      <w:tblGrid>
        <w:gridCol w:w="2821"/>
        <w:gridCol w:w="439"/>
      </w:tblGrid>
      <w:tr w:rsidR="001A270A" w:rsidRPr="00725D1F" w:rsidTr="008B5DD1">
        <w:trPr>
          <w:jc w:val="center"/>
        </w:trPr>
        <w:tc>
          <w:tcPr>
            <w:tcW w:w="2821" w:type="dxa"/>
          </w:tcPr>
          <w:p w:rsidR="001A270A" w:rsidRPr="00725D1F" w:rsidRDefault="001A270A" w:rsidP="00FC62E7">
            <w:pPr>
              <w:pStyle w:val="Prrafodelista"/>
              <w:numPr>
                <w:ilvl w:val="0"/>
                <w:numId w:val="12"/>
              </w:numPr>
              <w:spacing w:after="0" w:line="240" w:lineRule="auto"/>
              <w:rPr>
                <w:rFonts w:cs="Arial"/>
                <w:szCs w:val="24"/>
              </w:rPr>
            </w:pPr>
            <w:r>
              <w:rPr>
                <w:rFonts w:cs="Arial"/>
                <w:szCs w:val="24"/>
              </w:rPr>
              <w:t>1 a 4 semanas</w:t>
            </w:r>
          </w:p>
        </w:tc>
        <w:tc>
          <w:tcPr>
            <w:tcW w:w="439" w:type="dxa"/>
          </w:tcPr>
          <w:p w:rsidR="001A270A" w:rsidRPr="00725D1F" w:rsidRDefault="001A270A" w:rsidP="008B5DD1">
            <w:pPr>
              <w:spacing w:line="240" w:lineRule="auto"/>
              <w:rPr>
                <w:rFonts w:cs="Arial"/>
                <w:szCs w:val="24"/>
              </w:rPr>
            </w:pPr>
          </w:p>
        </w:tc>
      </w:tr>
      <w:tr w:rsidR="001A270A" w:rsidRPr="00725D1F" w:rsidTr="008B5DD1">
        <w:trPr>
          <w:trHeight w:val="96"/>
          <w:jc w:val="center"/>
        </w:trPr>
        <w:tc>
          <w:tcPr>
            <w:tcW w:w="2821" w:type="dxa"/>
          </w:tcPr>
          <w:p w:rsidR="001A270A" w:rsidRPr="00725D1F" w:rsidRDefault="001A270A" w:rsidP="00FC62E7">
            <w:pPr>
              <w:pStyle w:val="Prrafodelista"/>
              <w:numPr>
                <w:ilvl w:val="0"/>
                <w:numId w:val="12"/>
              </w:numPr>
              <w:spacing w:after="0" w:line="240" w:lineRule="auto"/>
              <w:rPr>
                <w:rFonts w:cs="Arial"/>
                <w:szCs w:val="24"/>
              </w:rPr>
            </w:pPr>
            <w:r>
              <w:rPr>
                <w:rFonts w:cs="Arial"/>
                <w:szCs w:val="24"/>
              </w:rPr>
              <w:t>4 a 8 semanas</w:t>
            </w:r>
          </w:p>
        </w:tc>
        <w:tc>
          <w:tcPr>
            <w:tcW w:w="439" w:type="dxa"/>
          </w:tcPr>
          <w:p w:rsidR="001A270A" w:rsidRPr="00725D1F" w:rsidRDefault="001A270A" w:rsidP="008B5DD1">
            <w:pPr>
              <w:spacing w:line="240" w:lineRule="auto"/>
              <w:rPr>
                <w:rFonts w:cs="Arial"/>
                <w:szCs w:val="24"/>
              </w:rPr>
            </w:pPr>
          </w:p>
        </w:tc>
      </w:tr>
      <w:tr w:rsidR="001A270A" w:rsidRPr="00725D1F" w:rsidTr="008B5DD1">
        <w:trPr>
          <w:jc w:val="center"/>
        </w:trPr>
        <w:tc>
          <w:tcPr>
            <w:tcW w:w="2821" w:type="dxa"/>
          </w:tcPr>
          <w:p w:rsidR="001A270A" w:rsidRPr="00725D1F" w:rsidRDefault="001A270A" w:rsidP="00FC62E7">
            <w:pPr>
              <w:pStyle w:val="Prrafodelista"/>
              <w:numPr>
                <w:ilvl w:val="0"/>
                <w:numId w:val="12"/>
              </w:numPr>
              <w:spacing w:after="0" w:line="240" w:lineRule="auto"/>
              <w:rPr>
                <w:rFonts w:cs="Arial"/>
                <w:szCs w:val="24"/>
              </w:rPr>
            </w:pPr>
            <w:r>
              <w:rPr>
                <w:rFonts w:cs="Arial"/>
                <w:szCs w:val="24"/>
              </w:rPr>
              <w:t>8 a 12 semanas</w:t>
            </w:r>
          </w:p>
        </w:tc>
        <w:tc>
          <w:tcPr>
            <w:tcW w:w="439" w:type="dxa"/>
          </w:tcPr>
          <w:p w:rsidR="001A270A" w:rsidRPr="00725D1F" w:rsidRDefault="001A270A" w:rsidP="008B5DD1">
            <w:pPr>
              <w:spacing w:line="240" w:lineRule="auto"/>
              <w:rPr>
                <w:rFonts w:cs="Arial"/>
                <w:szCs w:val="24"/>
              </w:rPr>
            </w:pPr>
          </w:p>
        </w:tc>
      </w:tr>
    </w:tbl>
    <w:p w:rsidR="001A270A" w:rsidRDefault="001A270A" w:rsidP="001A270A">
      <w:pPr>
        <w:rPr>
          <w:rFonts w:cs="Arial"/>
          <w:b/>
          <w:szCs w:val="24"/>
        </w:rPr>
      </w:pPr>
    </w:p>
    <w:p w:rsidR="001A270A" w:rsidRDefault="001A270A" w:rsidP="00FC62E7">
      <w:pPr>
        <w:numPr>
          <w:ilvl w:val="0"/>
          <w:numId w:val="5"/>
        </w:numPr>
        <w:rPr>
          <w:rFonts w:cs="Arial"/>
          <w:b/>
          <w:szCs w:val="24"/>
        </w:rPr>
      </w:pPr>
      <w:r w:rsidRPr="00CB2FA8">
        <w:rPr>
          <w:rFonts w:cs="Arial"/>
          <w:b/>
          <w:szCs w:val="24"/>
        </w:rPr>
        <w:t>¿En base a que se determina el tiempo de entrega?</w:t>
      </w:r>
    </w:p>
    <w:tbl>
      <w:tblPr>
        <w:tblStyle w:val="Tablaconcuadrcula"/>
        <w:tblpPr w:leftFromText="141" w:rightFromText="141" w:vertAnchor="text" w:horzAnchor="margin" w:tblpXSpec="center" w:tblpY="127"/>
        <w:tblW w:w="0" w:type="auto"/>
        <w:tblLook w:val="04A0" w:firstRow="1" w:lastRow="0" w:firstColumn="1" w:lastColumn="0" w:noHBand="0" w:noVBand="1"/>
      </w:tblPr>
      <w:tblGrid>
        <w:gridCol w:w="4386"/>
        <w:gridCol w:w="567"/>
      </w:tblGrid>
      <w:tr w:rsidR="001A270A" w:rsidRPr="00EB33DA" w:rsidTr="008B5DD1">
        <w:tc>
          <w:tcPr>
            <w:tcW w:w="4386" w:type="dxa"/>
          </w:tcPr>
          <w:p w:rsidR="001A270A" w:rsidRPr="00EB33DA" w:rsidRDefault="001A270A" w:rsidP="00FC62E7">
            <w:pPr>
              <w:pStyle w:val="Prrafodelista"/>
              <w:numPr>
                <w:ilvl w:val="0"/>
                <w:numId w:val="25"/>
              </w:numPr>
              <w:spacing w:after="0" w:line="240" w:lineRule="auto"/>
              <w:rPr>
                <w:rFonts w:cs="Arial"/>
                <w:szCs w:val="24"/>
              </w:rPr>
            </w:pPr>
            <w:r>
              <w:rPr>
                <w:rFonts w:cs="Arial"/>
                <w:szCs w:val="24"/>
              </w:rPr>
              <w:t>Stock</w:t>
            </w:r>
          </w:p>
        </w:tc>
        <w:tc>
          <w:tcPr>
            <w:tcW w:w="567" w:type="dxa"/>
          </w:tcPr>
          <w:p w:rsidR="001A270A" w:rsidRPr="00EB33DA" w:rsidRDefault="001A270A" w:rsidP="008B5DD1">
            <w:pPr>
              <w:spacing w:line="240" w:lineRule="auto"/>
              <w:rPr>
                <w:rFonts w:cs="Arial"/>
                <w:szCs w:val="24"/>
              </w:rPr>
            </w:pPr>
          </w:p>
        </w:tc>
      </w:tr>
      <w:tr w:rsidR="001A270A" w:rsidRPr="00EB33DA" w:rsidTr="008B5DD1">
        <w:tc>
          <w:tcPr>
            <w:tcW w:w="4386" w:type="dxa"/>
          </w:tcPr>
          <w:p w:rsidR="001A270A" w:rsidRPr="00EB33DA" w:rsidRDefault="001A270A" w:rsidP="00FC62E7">
            <w:pPr>
              <w:pStyle w:val="Prrafodelista"/>
              <w:numPr>
                <w:ilvl w:val="0"/>
                <w:numId w:val="25"/>
              </w:numPr>
              <w:spacing w:after="0" w:line="240" w:lineRule="auto"/>
              <w:rPr>
                <w:rFonts w:cs="Arial"/>
                <w:szCs w:val="24"/>
              </w:rPr>
            </w:pPr>
            <w:r>
              <w:rPr>
                <w:rFonts w:cs="Arial"/>
                <w:szCs w:val="24"/>
              </w:rPr>
              <w:t>Importación de piezas</w:t>
            </w:r>
          </w:p>
        </w:tc>
        <w:tc>
          <w:tcPr>
            <w:tcW w:w="567" w:type="dxa"/>
          </w:tcPr>
          <w:p w:rsidR="001A270A" w:rsidRPr="00EB33DA" w:rsidRDefault="001A270A" w:rsidP="008B5DD1">
            <w:pPr>
              <w:spacing w:line="240" w:lineRule="auto"/>
              <w:rPr>
                <w:rFonts w:cs="Arial"/>
                <w:szCs w:val="24"/>
              </w:rPr>
            </w:pPr>
          </w:p>
        </w:tc>
      </w:tr>
      <w:tr w:rsidR="001A270A" w:rsidRPr="00EB33DA" w:rsidTr="008B5DD1">
        <w:tc>
          <w:tcPr>
            <w:tcW w:w="4386" w:type="dxa"/>
          </w:tcPr>
          <w:p w:rsidR="001A270A" w:rsidRPr="00EB33DA" w:rsidRDefault="001A270A" w:rsidP="00FC62E7">
            <w:pPr>
              <w:pStyle w:val="Prrafodelista"/>
              <w:numPr>
                <w:ilvl w:val="0"/>
                <w:numId w:val="25"/>
              </w:numPr>
              <w:spacing w:after="0" w:line="240" w:lineRule="auto"/>
              <w:rPr>
                <w:rFonts w:cs="Arial"/>
                <w:szCs w:val="24"/>
              </w:rPr>
            </w:pPr>
            <w:r>
              <w:rPr>
                <w:rFonts w:cs="Arial"/>
                <w:szCs w:val="24"/>
              </w:rPr>
              <w:t>Tiempo que determina fábrica</w:t>
            </w:r>
          </w:p>
        </w:tc>
        <w:tc>
          <w:tcPr>
            <w:tcW w:w="567" w:type="dxa"/>
          </w:tcPr>
          <w:p w:rsidR="001A270A" w:rsidRPr="00EB33DA" w:rsidRDefault="001A270A" w:rsidP="008B5DD1">
            <w:pPr>
              <w:spacing w:line="240" w:lineRule="auto"/>
              <w:rPr>
                <w:rFonts w:cs="Arial"/>
                <w:szCs w:val="24"/>
              </w:rPr>
            </w:pPr>
          </w:p>
        </w:tc>
      </w:tr>
    </w:tbl>
    <w:p w:rsidR="001A270A" w:rsidRDefault="001A270A" w:rsidP="001A270A">
      <w:pPr>
        <w:rPr>
          <w:rFonts w:cs="Arial"/>
          <w:b/>
          <w:szCs w:val="24"/>
        </w:rPr>
      </w:pPr>
    </w:p>
    <w:p w:rsidR="001A270A" w:rsidRDefault="001A270A" w:rsidP="001A270A">
      <w:pPr>
        <w:rPr>
          <w:rFonts w:cs="Arial"/>
          <w:szCs w:val="24"/>
        </w:rPr>
      </w:pPr>
    </w:p>
    <w:p w:rsidR="001A270A" w:rsidRDefault="001A270A" w:rsidP="001A270A">
      <w:pPr>
        <w:rPr>
          <w:rFonts w:cs="Arial"/>
          <w:szCs w:val="24"/>
        </w:rPr>
      </w:pPr>
    </w:p>
    <w:p w:rsidR="001A270A" w:rsidRPr="00CB2FA8" w:rsidRDefault="001A270A" w:rsidP="001A270A">
      <w:pPr>
        <w:rPr>
          <w:rFonts w:cs="Arial"/>
          <w:szCs w:val="24"/>
        </w:rPr>
      </w:pPr>
    </w:p>
    <w:p w:rsidR="001A270A" w:rsidRDefault="001A270A" w:rsidP="00FC62E7">
      <w:pPr>
        <w:numPr>
          <w:ilvl w:val="0"/>
          <w:numId w:val="5"/>
        </w:numPr>
        <w:rPr>
          <w:rFonts w:cs="Arial"/>
          <w:b/>
          <w:szCs w:val="24"/>
        </w:rPr>
      </w:pPr>
      <w:r w:rsidRPr="00CB2FA8">
        <w:rPr>
          <w:rFonts w:cs="Arial"/>
          <w:b/>
          <w:szCs w:val="24"/>
        </w:rPr>
        <w:t>¿Cuál es el tiempo promedio que Industrias Cooper tarda en hacer entrega de las luminarias?</w:t>
      </w:r>
    </w:p>
    <w:tbl>
      <w:tblPr>
        <w:tblStyle w:val="Tablaconcuadrcula"/>
        <w:tblpPr w:leftFromText="141" w:rightFromText="141" w:vertAnchor="text" w:horzAnchor="margin" w:tblpXSpec="center" w:tblpY="138"/>
        <w:tblW w:w="0" w:type="auto"/>
        <w:tblLook w:val="04A0" w:firstRow="1" w:lastRow="0" w:firstColumn="1" w:lastColumn="0" w:noHBand="0" w:noVBand="1"/>
      </w:tblPr>
      <w:tblGrid>
        <w:gridCol w:w="3530"/>
        <w:gridCol w:w="597"/>
      </w:tblGrid>
      <w:tr w:rsidR="001A270A" w:rsidRPr="00A4565F" w:rsidTr="008B5DD1">
        <w:tc>
          <w:tcPr>
            <w:tcW w:w="3530" w:type="dxa"/>
          </w:tcPr>
          <w:p w:rsidR="001A270A" w:rsidRPr="00A4565F" w:rsidRDefault="001A270A" w:rsidP="00FC62E7">
            <w:pPr>
              <w:pStyle w:val="Prrafodelista"/>
              <w:numPr>
                <w:ilvl w:val="0"/>
                <w:numId w:val="26"/>
              </w:numPr>
              <w:spacing w:after="0" w:line="240" w:lineRule="auto"/>
              <w:rPr>
                <w:rFonts w:cs="Arial"/>
                <w:szCs w:val="24"/>
              </w:rPr>
            </w:pPr>
            <w:r>
              <w:rPr>
                <w:rFonts w:cs="Arial"/>
                <w:szCs w:val="24"/>
              </w:rPr>
              <w:t>1 a 4 semanas</w:t>
            </w:r>
          </w:p>
        </w:tc>
        <w:tc>
          <w:tcPr>
            <w:tcW w:w="597" w:type="dxa"/>
          </w:tcPr>
          <w:p w:rsidR="001A270A" w:rsidRPr="00A4565F" w:rsidRDefault="001A270A" w:rsidP="008B5DD1">
            <w:pPr>
              <w:spacing w:line="240" w:lineRule="auto"/>
              <w:rPr>
                <w:rFonts w:cs="Arial"/>
                <w:szCs w:val="24"/>
              </w:rPr>
            </w:pPr>
          </w:p>
        </w:tc>
      </w:tr>
      <w:tr w:rsidR="001A270A" w:rsidRPr="00A4565F" w:rsidTr="008B5DD1">
        <w:tc>
          <w:tcPr>
            <w:tcW w:w="3530" w:type="dxa"/>
          </w:tcPr>
          <w:p w:rsidR="001A270A" w:rsidRPr="00A4565F" w:rsidRDefault="001A270A" w:rsidP="00FC62E7">
            <w:pPr>
              <w:pStyle w:val="Prrafodelista"/>
              <w:numPr>
                <w:ilvl w:val="0"/>
                <w:numId w:val="26"/>
              </w:numPr>
              <w:spacing w:after="0" w:line="240" w:lineRule="auto"/>
              <w:rPr>
                <w:rFonts w:cs="Arial"/>
                <w:szCs w:val="24"/>
              </w:rPr>
            </w:pPr>
            <w:r>
              <w:rPr>
                <w:rFonts w:cs="Arial"/>
                <w:szCs w:val="24"/>
              </w:rPr>
              <w:t>4 a 6 semanas</w:t>
            </w:r>
          </w:p>
        </w:tc>
        <w:tc>
          <w:tcPr>
            <w:tcW w:w="597" w:type="dxa"/>
          </w:tcPr>
          <w:p w:rsidR="001A270A" w:rsidRPr="00A4565F" w:rsidRDefault="001A270A" w:rsidP="008B5DD1">
            <w:pPr>
              <w:spacing w:line="240" w:lineRule="auto"/>
              <w:rPr>
                <w:rFonts w:cs="Arial"/>
                <w:szCs w:val="24"/>
              </w:rPr>
            </w:pPr>
          </w:p>
        </w:tc>
      </w:tr>
      <w:tr w:rsidR="001A270A" w:rsidRPr="00A4565F" w:rsidTr="008B5DD1">
        <w:tc>
          <w:tcPr>
            <w:tcW w:w="3530" w:type="dxa"/>
          </w:tcPr>
          <w:p w:rsidR="001A270A" w:rsidRPr="00A4565F" w:rsidRDefault="001A270A" w:rsidP="00FC62E7">
            <w:pPr>
              <w:pStyle w:val="Prrafodelista"/>
              <w:numPr>
                <w:ilvl w:val="0"/>
                <w:numId w:val="26"/>
              </w:numPr>
              <w:spacing w:after="0" w:line="240" w:lineRule="auto"/>
              <w:rPr>
                <w:rFonts w:cs="Arial"/>
                <w:szCs w:val="24"/>
              </w:rPr>
            </w:pPr>
            <w:r>
              <w:rPr>
                <w:rFonts w:cs="Arial"/>
                <w:szCs w:val="24"/>
              </w:rPr>
              <w:t>6 a 8 semanas</w:t>
            </w:r>
          </w:p>
        </w:tc>
        <w:tc>
          <w:tcPr>
            <w:tcW w:w="597" w:type="dxa"/>
          </w:tcPr>
          <w:p w:rsidR="001A270A" w:rsidRPr="00A4565F" w:rsidRDefault="001A270A" w:rsidP="008B5DD1">
            <w:pPr>
              <w:spacing w:line="240" w:lineRule="auto"/>
              <w:rPr>
                <w:rFonts w:cs="Arial"/>
                <w:szCs w:val="24"/>
              </w:rPr>
            </w:pPr>
          </w:p>
        </w:tc>
      </w:tr>
      <w:tr w:rsidR="001A270A" w:rsidRPr="00A4565F" w:rsidTr="008B5DD1">
        <w:tc>
          <w:tcPr>
            <w:tcW w:w="3530" w:type="dxa"/>
          </w:tcPr>
          <w:p w:rsidR="001A270A" w:rsidRPr="00A4565F" w:rsidRDefault="001A270A" w:rsidP="00FC62E7">
            <w:pPr>
              <w:pStyle w:val="Prrafodelista"/>
              <w:numPr>
                <w:ilvl w:val="0"/>
                <w:numId w:val="26"/>
              </w:numPr>
              <w:spacing w:after="0" w:line="240" w:lineRule="auto"/>
              <w:rPr>
                <w:rFonts w:cs="Arial"/>
                <w:szCs w:val="24"/>
              </w:rPr>
            </w:pPr>
            <w:r>
              <w:rPr>
                <w:rFonts w:cs="Arial"/>
                <w:szCs w:val="24"/>
              </w:rPr>
              <w:t>Más de 8 semanas</w:t>
            </w:r>
          </w:p>
        </w:tc>
        <w:tc>
          <w:tcPr>
            <w:tcW w:w="597" w:type="dxa"/>
          </w:tcPr>
          <w:p w:rsidR="001A270A" w:rsidRPr="00A4565F" w:rsidRDefault="001A270A" w:rsidP="008B5DD1">
            <w:pPr>
              <w:spacing w:line="240" w:lineRule="auto"/>
              <w:rPr>
                <w:rFonts w:cs="Arial"/>
                <w:szCs w:val="24"/>
              </w:rPr>
            </w:pPr>
          </w:p>
        </w:tc>
      </w:tr>
      <w:tr w:rsidR="001A270A" w:rsidRPr="00A4565F" w:rsidTr="008B5DD1">
        <w:tc>
          <w:tcPr>
            <w:tcW w:w="3530" w:type="dxa"/>
          </w:tcPr>
          <w:p w:rsidR="001A270A" w:rsidRPr="00A4565F" w:rsidRDefault="001A270A" w:rsidP="00FC62E7">
            <w:pPr>
              <w:pStyle w:val="Prrafodelista"/>
              <w:numPr>
                <w:ilvl w:val="0"/>
                <w:numId w:val="26"/>
              </w:numPr>
              <w:spacing w:after="0" w:line="240" w:lineRule="auto"/>
              <w:rPr>
                <w:rFonts w:cs="Arial"/>
                <w:szCs w:val="24"/>
              </w:rPr>
            </w:pPr>
            <w:r>
              <w:rPr>
                <w:rFonts w:cs="Arial"/>
                <w:szCs w:val="24"/>
              </w:rPr>
              <w:lastRenderedPageBreak/>
              <w:t>Depende del proyecto</w:t>
            </w:r>
          </w:p>
        </w:tc>
        <w:tc>
          <w:tcPr>
            <w:tcW w:w="597" w:type="dxa"/>
          </w:tcPr>
          <w:p w:rsidR="001A270A" w:rsidRPr="00A4565F" w:rsidRDefault="001A270A" w:rsidP="008B5DD1">
            <w:pPr>
              <w:spacing w:line="240" w:lineRule="auto"/>
              <w:rPr>
                <w:rFonts w:cs="Arial"/>
                <w:szCs w:val="24"/>
              </w:rPr>
            </w:pPr>
          </w:p>
        </w:tc>
      </w:tr>
    </w:tbl>
    <w:p w:rsidR="001A270A" w:rsidRDefault="001A270A" w:rsidP="001A270A">
      <w:pPr>
        <w:rPr>
          <w:rFonts w:cs="Arial"/>
          <w:b/>
          <w:szCs w:val="24"/>
        </w:rPr>
      </w:pPr>
    </w:p>
    <w:p w:rsidR="001A270A" w:rsidRDefault="001A270A" w:rsidP="001A270A">
      <w:pPr>
        <w:rPr>
          <w:rFonts w:cs="Arial"/>
          <w:b/>
          <w:szCs w:val="24"/>
        </w:rPr>
      </w:pPr>
    </w:p>
    <w:p w:rsidR="001A270A" w:rsidRDefault="001A270A" w:rsidP="001A270A">
      <w:pPr>
        <w:rPr>
          <w:rFonts w:cs="Arial"/>
          <w:b/>
          <w:szCs w:val="24"/>
        </w:rPr>
      </w:pPr>
    </w:p>
    <w:p w:rsidR="001A270A" w:rsidRPr="00CB2FA8" w:rsidRDefault="001A270A" w:rsidP="001A270A">
      <w:pPr>
        <w:rPr>
          <w:rFonts w:cs="Arial"/>
          <w:szCs w:val="24"/>
        </w:rPr>
      </w:pPr>
    </w:p>
    <w:p w:rsidR="001A270A" w:rsidRDefault="001A270A" w:rsidP="00FC62E7">
      <w:pPr>
        <w:numPr>
          <w:ilvl w:val="0"/>
          <w:numId w:val="5"/>
        </w:numPr>
        <w:rPr>
          <w:rFonts w:cs="Arial"/>
          <w:b/>
          <w:szCs w:val="24"/>
        </w:rPr>
      </w:pPr>
      <w:r w:rsidRPr="00CB2FA8">
        <w:rPr>
          <w:rFonts w:cs="Arial"/>
          <w:b/>
          <w:szCs w:val="24"/>
        </w:rPr>
        <w:t>¿Cuál ha sido el mayor tiempo de retraso de Industrias Cooper?</w:t>
      </w:r>
    </w:p>
    <w:tbl>
      <w:tblPr>
        <w:tblStyle w:val="Tablaconcuadrcula"/>
        <w:tblpPr w:leftFromText="141" w:rightFromText="141" w:vertAnchor="text" w:horzAnchor="margin" w:tblpXSpec="center" w:tblpY="144"/>
        <w:tblW w:w="0" w:type="auto"/>
        <w:tblLook w:val="04A0" w:firstRow="1" w:lastRow="0" w:firstColumn="1" w:lastColumn="0" w:noHBand="0" w:noVBand="1"/>
      </w:tblPr>
      <w:tblGrid>
        <w:gridCol w:w="2665"/>
        <w:gridCol w:w="604"/>
      </w:tblGrid>
      <w:tr w:rsidR="001A270A" w:rsidRPr="00A4565F" w:rsidTr="008B5DD1">
        <w:tc>
          <w:tcPr>
            <w:tcW w:w="2665" w:type="dxa"/>
          </w:tcPr>
          <w:p w:rsidR="001A270A" w:rsidRPr="00A4565F" w:rsidRDefault="001A270A" w:rsidP="00FC62E7">
            <w:pPr>
              <w:pStyle w:val="Prrafodelista"/>
              <w:numPr>
                <w:ilvl w:val="0"/>
                <w:numId w:val="27"/>
              </w:numPr>
              <w:spacing w:after="0" w:line="240" w:lineRule="auto"/>
              <w:rPr>
                <w:rFonts w:cs="Arial"/>
                <w:szCs w:val="24"/>
              </w:rPr>
            </w:pPr>
            <w:r>
              <w:rPr>
                <w:rFonts w:cs="Arial"/>
                <w:szCs w:val="24"/>
              </w:rPr>
              <w:t>No ha fallado</w:t>
            </w:r>
          </w:p>
        </w:tc>
        <w:tc>
          <w:tcPr>
            <w:tcW w:w="604" w:type="dxa"/>
          </w:tcPr>
          <w:p w:rsidR="001A270A" w:rsidRPr="00A4565F" w:rsidRDefault="001A270A" w:rsidP="008B5DD1">
            <w:pPr>
              <w:spacing w:line="240" w:lineRule="auto"/>
              <w:rPr>
                <w:rFonts w:cs="Arial"/>
                <w:szCs w:val="24"/>
              </w:rPr>
            </w:pPr>
          </w:p>
        </w:tc>
      </w:tr>
      <w:tr w:rsidR="001A270A" w:rsidRPr="00A4565F" w:rsidTr="008B5DD1">
        <w:tc>
          <w:tcPr>
            <w:tcW w:w="2665" w:type="dxa"/>
          </w:tcPr>
          <w:p w:rsidR="001A270A" w:rsidRPr="00A4565F" w:rsidRDefault="001A270A" w:rsidP="00FC62E7">
            <w:pPr>
              <w:pStyle w:val="Prrafodelista"/>
              <w:numPr>
                <w:ilvl w:val="0"/>
                <w:numId w:val="27"/>
              </w:numPr>
              <w:spacing w:after="0" w:line="240" w:lineRule="auto"/>
              <w:rPr>
                <w:rFonts w:cs="Arial"/>
                <w:szCs w:val="24"/>
              </w:rPr>
            </w:pPr>
            <w:r>
              <w:rPr>
                <w:rFonts w:cs="Arial"/>
                <w:szCs w:val="24"/>
              </w:rPr>
              <w:t>1 a 2 semanas</w:t>
            </w:r>
          </w:p>
        </w:tc>
        <w:tc>
          <w:tcPr>
            <w:tcW w:w="604" w:type="dxa"/>
          </w:tcPr>
          <w:p w:rsidR="001A270A" w:rsidRPr="00A4565F" w:rsidRDefault="001A270A" w:rsidP="008B5DD1">
            <w:pPr>
              <w:spacing w:line="240" w:lineRule="auto"/>
              <w:rPr>
                <w:rFonts w:cs="Arial"/>
                <w:szCs w:val="24"/>
              </w:rPr>
            </w:pPr>
          </w:p>
        </w:tc>
      </w:tr>
      <w:tr w:rsidR="001A270A" w:rsidRPr="00A4565F" w:rsidTr="008B5DD1">
        <w:tc>
          <w:tcPr>
            <w:tcW w:w="2665" w:type="dxa"/>
          </w:tcPr>
          <w:p w:rsidR="001A270A" w:rsidRPr="00A4565F" w:rsidRDefault="001A270A" w:rsidP="00FC62E7">
            <w:pPr>
              <w:pStyle w:val="Prrafodelista"/>
              <w:numPr>
                <w:ilvl w:val="0"/>
                <w:numId w:val="27"/>
              </w:numPr>
              <w:spacing w:after="0" w:line="240" w:lineRule="auto"/>
              <w:rPr>
                <w:rFonts w:cs="Arial"/>
                <w:szCs w:val="24"/>
              </w:rPr>
            </w:pPr>
            <w:r>
              <w:rPr>
                <w:rFonts w:cs="Arial"/>
                <w:szCs w:val="24"/>
              </w:rPr>
              <w:t>3 a 4 semanas</w:t>
            </w:r>
          </w:p>
        </w:tc>
        <w:tc>
          <w:tcPr>
            <w:tcW w:w="604" w:type="dxa"/>
          </w:tcPr>
          <w:p w:rsidR="001A270A" w:rsidRPr="00A4565F" w:rsidRDefault="001A270A" w:rsidP="008B5DD1">
            <w:pPr>
              <w:spacing w:line="240" w:lineRule="auto"/>
              <w:rPr>
                <w:rFonts w:cs="Arial"/>
                <w:szCs w:val="24"/>
              </w:rPr>
            </w:pPr>
          </w:p>
        </w:tc>
      </w:tr>
    </w:tbl>
    <w:p w:rsidR="001A270A" w:rsidRDefault="001A270A" w:rsidP="001A270A">
      <w:pPr>
        <w:rPr>
          <w:rFonts w:cs="Arial"/>
          <w:b/>
          <w:szCs w:val="24"/>
        </w:rPr>
      </w:pPr>
    </w:p>
    <w:p w:rsidR="001A270A" w:rsidRDefault="001A270A" w:rsidP="001A270A">
      <w:pPr>
        <w:rPr>
          <w:rFonts w:cs="Arial"/>
          <w:b/>
          <w:szCs w:val="24"/>
        </w:rPr>
      </w:pPr>
    </w:p>
    <w:p w:rsidR="001A270A" w:rsidRPr="00CB2FA8" w:rsidRDefault="001A270A" w:rsidP="001A270A">
      <w:pPr>
        <w:rPr>
          <w:rFonts w:cs="Arial"/>
          <w:szCs w:val="24"/>
        </w:rPr>
      </w:pPr>
    </w:p>
    <w:p w:rsidR="001A270A" w:rsidRDefault="001A270A" w:rsidP="00FC62E7">
      <w:pPr>
        <w:numPr>
          <w:ilvl w:val="0"/>
          <w:numId w:val="5"/>
        </w:numPr>
        <w:rPr>
          <w:rFonts w:cs="Arial"/>
          <w:b/>
          <w:szCs w:val="24"/>
        </w:rPr>
      </w:pPr>
      <w:r w:rsidRPr="00CB2FA8">
        <w:rPr>
          <w:rFonts w:cs="Arial"/>
          <w:b/>
          <w:szCs w:val="24"/>
        </w:rPr>
        <w:t xml:space="preserve">Marca con una X, ¿Cuánto está dispuesto a pagar por una luminaria </w:t>
      </w:r>
      <w:r w:rsidRPr="00CB2FA8">
        <w:rPr>
          <w:rFonts w:cs="Arial"/>
          <w:b/>
          <w:i/>
          <w:szCs w:val="24"/>
        </w:rPr>
        <w:t>Ventus</w:t>
      </w:r>
      <w:r w:rsidRPr="00CB2FA8">
        <w:rPr>
          <w:rFonts w:cs="Arial"/>
          <w:b/>
          <w:szCs w:val="24"/>
        </w:rPr>
        <w:t>?</w:t>
      </w:r>
    </w:p>
    <w:tbl>
      <w:tblPr>
        <w:tblStyle w:val="Tablaconcuadrcula"/>
        <w:tblpPr w:leftFromText="141" w:rightFromText="141" w:vertAnchor="text" w:horzAnchor="margin" w:tblpXSpec="center" w:tblpY="-64"/>
        <w:tblW w:w="0" w:type="auto"/>
        <w:tblLook w:val="04A0" w:firstRow="1" w:lastRow="0" w:firstColumn="1" w:lastColumn="0" w:noHBand="0" w:noVBand="1"/>
      </w:tblPr>
      <w:tblGrid>
        <w:gridCol w:w="3111"/>
        <w:gridCol w:w="662"/>
      </w:tblGrid>
      <w:tr w:rsidR="001A270A" w:rsidRPr="00CB2FA8" w:rsidTr="008B5DD1">
        <w:tc>
          <w:tcPr>
            <w:tcW w:w="0" w:type="auto"/>
          </w:tcPr>
          <w:p w:rsidR="001A270A" w:rsidRPr="00CB2FA8" w:rsidRDefault="001A270A" w:rsidP="00FC62E7">
            <w:pPr>
              <w:pStyle w:val="Prrafodelista"/>
              <w:numPr>
                <w:ilvl w:val="0"/>
                <w:numId w:val="15"/>
              </w:numPr>
              <w:spacing w:after="0" w:line="240" w:lineRule="auto"/>
              <w:rPr>
                <w:rFonts w:cs="Arial"/>
                <w:szCs w:val="24"/>
              </w:rPr>
            </w:pPr>
            <w:r w:rsidRPr="00CB2FA8">
              <w:rPr>
                <w:rFonts w:cs="Arial"/>
                <w:szCs w:val="24"/>
              </w:rPr>
              <w:t>De 700 a 900 dls</w:t>
            </w:r>
          </w:p>
        </w:tc>
        <w:tc>
          <w:tcPr>
            <w:tcW w:w="662" w:type="dxa"/>
          </w:tcPr>
          <w:p w:rsidR="001A270A" w:rsidRPr="00CB2FA8" w:rsidRDefault="001A270A" w:rsidP="008B5DD1">
            <w:pPr>
              <w:spacing w:line="240" w:lineRule="auto"/>
              <w:rPr>
                <w:rFonts w:cs="Arial"/>
                <w:szCs w:val="24"/>
              </w:rPr>
            </w:pPr>
          </w:p>
        </w:tc>
      </w:tr>
      <w:tr w:rsidR="001A270A" w:rsidRPr="00CB2FA8" w:rsidTr="008B5DD1">
        <w:tc>
          <w:tcPr>
            <w:tcW w:w="0" w:type="auto"/>
          </w:tcPr>
          <w:p w:rsidR="001A270A" w:rsidRPr="00CB2FA8" w:rsidRDefault="001A270A" w:rsidP="00FC62E7">
            <w:pPr>
              <w:pStyle w:val="Prrafodelista"/>
              <w:numPr>
                <w:ilvl w:val="0"/>
                <w:numId w:val="15"/>
              </w:numPr>
              <w:spacing w:after="0" w:line="240" w:lineRule="auto"/>
              <w:rPr>
                <w:rFonts w:cs="Arial"/>
                <w:szCs w:val="24"/>
              </w:rPr>
            </w:pPr>
            <w:r>
              <w:rPr>
                <w:rFonts w:cs="Arial"/>
                <w:szCs w:val="24"/>
              </w:rPr>
              <w:t>De 900 a 100</w:t>
            </w:r>
            <w:r w:rsidRPr="00CB2FA8">
              <w:rPr>
                <w:rFonts w:cs="Arial"/>
                <w:szCs w:val="24"/>
              </w:rPr>
              <w:t xml:space="preserve"> dls</w:t>
            </w:r>
          </w:p>
        </w:tc>
        <w:tc>
          <w:tcPr>
            <w:tcW w:w="662" w:type="dxa"/>
          </w:tcPr>
          <w:p w:rsidR="001A270A" w:rsidRPr="00CB2FA8" w:rsidRDefault="001A270A" w:rsidP="008B5DD1">
            <w:pPr>
              <w:spacing w:line="240" w:lineRule="auto"/>
              <w:rPr>
                <w:rFonts w:cs="Arial"/>
                <w:szCs w:val="24"/>
              </w:rPr>
            </w:pPr>
          </w:p>
        </w:tc>
      </w:tr>
      <w:tr w:rsidR="001A270A" w:rsidRPr="00CB2FA8" w:rsidTr="008B5DD1">
        <w:tc>
          <w:tcPr>
            <w:tcW w:w="0" w:type="auto"/>
          </w:tcPr>
          <w:p w:rsidR="001A270A" w:rsidRPr="00CB2FA8" w:rsidRDefault="001A270A" w:rsidP="00FC62E7">
            <w:pPr>
              <w:pStyle w:val="Prrafodelista"/>
              <w:numPr>
                <w:ilvl w:val="0"/>
                <w:numId w:val="15"/>
              </w:numPr>
              <w:spacing w:after="0" w:line="240" w:lineRule="auto"/>
              <w:rPr>
                <w:rFonts w:cs="Arial"/>
                <w:szCs w:val="24"/>
              </w:rPr>
            </w:pPr>
            <w:r>
              <w:rPr>
                <w:rFonts w:cs="Arial"/>
                <w:szCs w:val="24"/>
              </w:rPr>
              <w:t>De 100 a 300</w:t>
            </w:r>
            <w:r w:rsidRPr="00CB2FA8">
              <w:rPr>
                <w:rFonts w:cs="Arial"/>
                <w:szCs w:val="24"/>
              </w:rPr>
              <w:t xml:space="preserve"> dls</w:t>
            </w:r>
          </w:p>
        </w:tc>
        <w:tc>
          <w:tcPr>
            <w:tcW w:w="662" w:type="dxa"/>
          </w:tcPr>
          <w:p w:rsidR="001A270A" w:rsidRPr="00CB2FA8" w:rsidRDefault="001A270A" w:rsidP="008B5DD1">
            <w:pPr>
              <w:spacing w:line="240" w:lineRule="auto"/>
              <w:rPr>
                <w:rFonts w:cs="Arial"/>
                <w:szCs w:val="24"/>
              </w:rPr>
            </w:pPr>
          </w:p>
        </w:tc>
      </w:tr>
    </w:tbl>
    <w:p w:rsidR="001A270A" w:rsidRDefault="001A270A" w:rsidP="001A270A">
      <w:pPr>
        <w:rPr>
          <w:rFonts w:cs="Arial"/>
          <w:b/>
          <w:szCs w:val="24"/>
        </w:rPr>
      </w:pPr>
    </w:p>
    <w:p w:rsidR="001A270A" w:rsidRDefault="001A270A" w:rsidP="001A270A">
      <w:pPr>
        <w:rPr>
          <w:rFonts w:cs="Arial"/>
          <w:b/>
          <w:szCs w:val="24"/>
        </w:rPr>
      </w:pPr>
    </w:p>
    <w:p w:rsidR="00D25BF9" w:rsidRDefault="00D25BF9" w:rsidP="001A270A">
      <w:pPr>
        <w:rPr>
          <w:rFonts w:cs="Arial"/>
          <w:b/>
          <w:szCs w:val="24"/>
        </w:rPr>
      </w:pPr>
    </w:p>
    <w:p w:rsidR="001A270A" w:rsidRDefault="001A270A" w:rsidP="00FC62E7">
      <w:pPr>
        <w:pStyle w:val="Prrafodelista"/>
        <w:numPr>
          <w:ilvl w:val="0"/>
          <w:numId w:val="13"/>
        </w:numPr>
        <w:rPr>
          <w:rFonts w:cs="Arial"/>
          <w:b/>
          <w:szCs w:val="24"/>
        </w:rPr>
      </w:pPr>
      <w:r w:rsidRPr="00CB2FA8">
        <w:rPr>
          <w:rFonts w:cs="Arial"/>
          <w:b/>
          <w:szCs w:val="24"/>
        </w:rPr>
        <w:t>Enumere del 1 al 8, en orden de importancia, donde 1 es el más importante y 8 el menos importante, las características que una luminaria debe tener para ser considerado un producto de excelencia</w:t>
      </w:r>
    </w:p>
    <w:tbl>
      <w:tblPr>
        <w:tblpPr w:leftFromText="141" w:rightFromText="141" w:vertAnchor="text" w:horzAnchor="margin" w:tblpXSpec="center" w:tblpY="18"/>
        <w:tblW w:w="0" w:type="auto"/>
        <w:tblCellMar>
          <w:left w:w="70" w:type="dxa"/>
          <w:right w:w="70" w:type="dxa"/>
        </w:tblCellMar>
        <w:tblLook w:val="04A0" w:firstRow="1" w:lastRow="0" w:firstColumn="1" w:lastColumn="0" w:noHBand="0" w:noVBand="1"/>
      </w:tblPr>
      <w:tblGrid>
        <w:gridCol w:w="3862"/>
        <w:gridCol w:w="620"/>
      </w:tblGrid>
      <w:tr w:rsidR="001A270A" w:rsidRPr="00CB2FA8" w:rsidTr="008B5DD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6"/>
              </w:numPr>
              <w:spacing w:after="0" w:line="240" w:lineRule="auto"/>
              <w:rPr>
                <w:rFonts w:cs="Arial"/>
                <w:color w:val="000000"/>
                <w:szCs w:val="24"/>
                <w:lang w:eastAsia="es-ES"/>
              </w:rPr>
            </w:pPr>
            <w:r w:rsidRPr="00CB2FA8">
              <w:rPr>
                <w:rFonts w:cs="Arial"/>
                <w:color w:val="000000"/>
                <w:szCs w:val="24"/>
                <w:lang w:eastAsia="es-ES"/>
              </w:rPr>
              <w:t>Calidad</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eastAsia="es-ES"/>
              </w:rPr>
            </w:pPr>
          </w:p>
        </w:tc>
      </w:tr>
      <w:tr w:rsidR="001A270A" w:rsidRPr="00CB2FA8" w:rsidTr="008B5DD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6"/>
              </w:numPr>
              <w:spacing w:after="0" w:line="240" w:lineRule="auto"/>
              <w:rPr>
                <w:rFonts w:cs="Arial"/>
                <w:color w:val="000000"/>
                <w:szCs w:val="24"/>
                <w:lang w:eastAsia="es-ES"/>
              </w:rPr>
            </w:pPr>
            <w:r w:rsidRPr="00CB2FA8">
              <w:rPr>
                <w:rFonts w:cs="Arial"/>
                <w:color w:val="000000"/>
                <w:szCs w:val="24"/>
                <w:lang w:eastAsia="es-ES"/>
              </w:rPr>
              <w:t>Durabilidad</w:t>
            </w:r>
          </w:p>
        </w:tc>
        <w:tc>
          <w:tcPr>
            <w:tcW w:w="620"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eastAsia="es-ES"/>
              </w:rPr>
            </w:pPr>
          </w:p>
        </w:tc>
      </w:tr>
      <w:tr w:rsidR="001A270A" w:rsidRPr="00CB2FA8" w:rsidTr="008B5DD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1A270A" w:rsidRPr="00CB2FA8" w:rsidRDefault="001A270A" w:rsidP="00FC62E7">
            <w:pPr>
              <w:pStyle w:val="Prrafodelista"/>
              <w:numPr>
                <w:ilvl w:val="0"/>
                <w:numId w:val="16"/>
              </w:numPr>
              <w:spacing w:after="0" w:line="240" w:lineRule="auto"/>
              <w:rPr>
                <w:rFonts w:cs="Arial"/>
                <w:color w:val="000000"/>
                <w:szCs w:val="24"/>
                <w:lang w:eastAsia="es-ES"/>
              </w:rPr>
            </w:pPr>
            <w:r w:rsidRPr="00CB2FA8">
              <w:rPr>
                <w:rFonts w:cs="Arial"/>
                <w:color w:val="000000"/>
                <w:szCs w:val="24"/>
                <w:lang w:eastAsia="es-ES"/>
              </w:rPr>
              <w:t>Garantía</w:t>
            </w:r>
          </w:p>
        </w:tc>
        <w:tc>
          <w:tcPr>
            <w:tcW w:w="620"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eastAsia="es-ES"/>
              </w:rPr>
            </w:pPr>
          </w:p>
        </w:tc>
      </w:tr>
      <w:tr w:rsidR="001A270A" w:rsidRPr="00CB2FA8" w:rsidTr="008B5DD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1A270A" w:rsidRPr="00CB2FA8" w:rsidRDefault="001A270A" w:rsidP="00FC62E7">
            <w:pPr>
              <w:pStyle w:val="Prrafodelista"/>
              <w:numPr>
                <w:ilvl w:val="0"/>
                <w:numId w:val="16"/>
              </w:numPr>
              <w:spacing w:after="0" w:line="240" w:lineRule="auto"/>
              <w:rPr>
                <w:rFonts w:cs="Arial"/>
                <w:color w:val="000000"/>
                <w:szCs w:val="24"/>
                <w:lang w:eastAsia="es-ES"/>
              </w:rPr>
            </w:pPr>
            <w:r w:rsidRPr="00CB2FA8">
              <w:rPr>
                <w:rFonts w:cs="Arial"/>
                <w:color w:val="000000"/>
                <w:szCs w:val="24"/>
                <w:lang w:eastAsia="es-ES"/>
              </w:rPr>
              <w:t>Variedad de modelo</w:t>
            </w:r>
          </w:p>
        </w:tc>
        <w:tc>
          <w:tcPr>
            <w:tcW w:w="620"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eastAsia="es-ES"/>
              </w:rPr>
            </w:pPr>
          </w:p>
        </w:tc>
      </w:tr>
      <w:tr w:rsidR="001A270A" w:rsidRPr="00CB2FA8" w:rsidTr="008B5DD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1A270A" w:rsidRPr="00CB2FA8" w:rsidRDefault="001A270A" w:rsidP="00FC62E7">
            <w:pPr>
              <w:pStyle w:val="Prrafodelista"/>
              <w:numPr>
                <w:ilvl w:val="0"/>
                <w:numId w:val="16"/>
              </w:numPr>
              <w:spacing w:after="0" w:line="240" w:lineRule="auto"/>
              <w:rPr>
                <w:rFonts w:cs="Arial"/>
                <w:color w:val="000000"/>
                <w:szCs w:val="24"/>
                <w:lang w:eastAsia="es-ES"/>
              </w:rPr>
            </w:pPr>
            <w:r w:rsidRPr="00CB2FA8">
              <w:rPr>
                <w:rFonts w:cs="Arial"/>
                <w:color w:val="000000"/>
                <w:szCs w:val="24"/>
                <w:lang w:eastAsia="es-ES"/>
              </w:rPr>
              <w:t>Exclusividad de modelos</w:t>
            </w:r>
          </w:p>
        </w:tc>
        <w:tc>
          <w:tcPr>
            <w:tcW w:w="620"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eastAsia="es-ES"/>
              </w:rPr>
            </w:pPr>
          </w:p>
        </w:tc>
      </w:tr>
      <w:tr w:rsidR="001A270A" w:rsidRPr="00CB2FA8" w:rsidTr="008B5DD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1A270A" w:rsidRPr="00CB2FA8" w:rsidRDefault="001A270A" w:rsidP="00FC62E7">
            <w:pPr>
              <w:pStyle w:val="Prrafodelista"/>
              <w:numPr>
                <w:ilvl w:val="0"/>
                <w:numId w:val="16"/>
              </w:numPr>
              <w:spacing w:after="0" w:line="240" w:lineRule="auto"/>
              <w:rPr>
                <w:rFonts w:cs="Arial"/>
                <w:color w:val="000000"/>
                <w:szCs w:val="24"/>
                <w:lang w:eastAsia="es-ES"/>
              </w:rPr>
            </w:pPr>
            <w:r w:rsidRPr="00CB2FA8">
              <w:rPr>
                <w:rFonts w:cs="Arial"/>
                <w:color w:val="000000"/>
                <w:szCs w:val="24"/>
                <w:lang w:eastAsia="es-ES"/>
              </w:rPr>
              <w:t>Tamaño</w:t>
            </w:r>
          </w:p>
        </w:tc>
        <w:tc>
          <w:tcPr>
            <w:tcW w:w="620"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eastAsia="es-ES"/>
              </w:rPr>
            </w:pPr>
          </w:p>
        </w:tc>
      </w:tr>
      <w:tr w:rsidR="001A270A" w:rsidRPr="00CB2FA8" w:rsidTr="008B5DD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1A270A" w:rsidRPr="00CB2FA8" w:rsidRDefault="001A270A" w:rsidP="00FC62E7">
            <w:pPr>
              <w:pStyle w:val="Prrafodelista"/>
              <w:numPr>
                <w:ilvl w:val="0"/>
                <w:numId w:val="16"/>
              </w:numPr>
              <w:spacing w:after="0" w:line="240" w:lineRule="auto"/>
              <w:rPr>
                <w:rFonts w:cs="Arial"/>
                <w:color w:val="000000"/>
                <w:szCs w:val="24"/>
                <w:lang w:eastAsia="es-ES"/>
              </w:rPr>
            </w:pPr>
            <w:r w:rsidRPr="00CB2FA8">
              <w:rPr>
                <w:rFonts w:cs="Arial"/>
                <w:color w:val="000000"/>
                <w:szCs w:val="24"/>
                <w:lang w:eastAsia="es-ES"/>
              </w:rPr>
              <w:t>Precio</w:t>
            </w:r>
          </w:p>
        </w:tc>
        <w:tc>
          <w:tcPr>
            <w:tcW w:w="620"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eastAsia="es-ES"/>
              </w:rPr>
            </w:pPr>
          </w:p>
        </w:tc>
      </w:tr>
      <w:tr w:rsidR="001A270A" w:rsidRPr="00CB2FA8" w:rsidTr="008B5DD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6"/>
              </w:numPr>
              <w:spacing w:after="0" w:line="240" w:lineRule="auto"/>
              <w:rPr>
                <w:rFonts w:cs="Arial"/>
                <w:color w:val="000000"/>
                <w:szCs w:val="24"/>
                <w:lang w:eastAsia="es-ES"/>
              </w:rPr>
            </w:pPr>
            <w:r w:rsidRPr="00CB2FA8">
              <w:rPr>
                <w:rFonts w:cs="Arial"/>
                <w:color w:val="000000"/>
                <w:szCs w:val="24"/>
                <w:lang w:eastAsia="es-ES"/>
              </w:rPr>
              <w:t>Otro</w:t>
            </w:r>
          </w:p>
        </w:tc>
        <w:tc>
          <w:tcPr>
            <w:tcW w:w="620"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eastAsia="es-ES"/>
              </w:rPr>
            </w:pPr>
          </w:p>
        </w:tc>
      </w:tr>
    </w:tbl>
    <w:p w:rsidR="001A270A" w:rsidRDefault="001A270A" w:rsidP="001A270A">
      <w:pPr>
        <w:rPr>
          <w:rFonts w:cs="Arial"/>
          <w:b/>
          <w:szCs w:val="24"/>
        </w:rPr>
      </w:pPr>
    </w:p>
    <w:p w:rsidR="001A270A" w:rsidRDefault="001A270A" w:rsidP="001A270A">
      <w:pPr>
        <w:rPr>
          <w:rFonts w:cs="Arial"/>
          <w:b/>
          <w:szCs w:val="24"/>
        </w:rPr>
      </w:pPr>
    </w:p>
    <w:p w:rsidR="001A270A" w:rsidRPr="00CB2FA8" w:rsidRDefault="001A270A" w:rsidP="001A270A">
      <w:pPr>
        <w:rPr>
          <w:rFonts w:cs="Arial"/>
          <w:b/>
          <w:szCs w:val="24"/>
        </w:rPr>
      </w:pPr>
    </w:p>
    <w:p w:rsidR="001A270A" w:rsidRDefault="001A270A" w:rsidP="001A270A">
      <w:pPr>
        <w:rPr>
          <w:rFonts w:cs="Arial"/>
          <w:szCs w:val="24"/>
        </w:rPr>
      </w:pPr>
    </w:p>
    <w:p w:rsidR="001A270A" w:rsidRDefault="001A270A" w:rsidP="001A270A">
      <w:pPr>
        <w:rPr>
          <w:rFonts w:cs="Arial"/>
          <w:szCs w:val="24"/>
        </w:rPr>
      </w:pPr>
    </w:p>
    <w:p w:rsidR="001A270A" w:rsidRPr="00CB2FA8" w:rsidRDefault="001A270A" w:rsidP="001A270A">
      <w:pPr>
        <w:rPr>
          <w:rFonts w:cs="Arial"/>
          <w:szCs w:val="24"/>
        </w:rPr>
      </w:pPr>
    </w:p>
    <w:p w:rsidR="001A270A" w:rsidRDefault="001A270A" w:rsidP="00FC62E7">
      <w:pPr>
        <w:numPr>
          <w:ilvl w:val="0"/>
          <w:numId w:val="13"/>
        </w:numPr>
        <w:rPr>
          <w:rFonts w:cs="Arial"/>
          <w:b/>
          <w:szCs w:val="24"/>
        </w:rPr>
      </w:pPr>
      <w:r w:rsidRPr="00CB2FA8">
        <w:rPr>
          <w:rFonts w:cs="Arial"/>
          <w:b/>
          <w:szCs w:val="24"/>
        </w:rPr>
        <w:lastRenderedPageBreak/>
        <w:t>Marca con una X que característica del producto hace diferente a COOPER con la competencia.</w:t>
      </w:r>
    </w:p>
    <w:tbl>
      <w:tblPr>
        <w:tblStyle w:val="Tablaconcuadrcula"/>
        <w:tblpPr w:leftFromText="141" w:rightFromText="141" w:vertAnchor="text" w:horzAnchor="margin" w:tblpXSpec="center" w:tblpY="254"/>
        <w:tblW w:w="0" w:type="auto"/>
        <w:tblLook w:val="04A0" w:firstRow="1" w:lastRow="0" w:firstColumn="1" w:lastColumn="0" w:noHBand="0" w:noVBand="1"/>
      </w:tblPr>
      <w:tblGrid>
        <w:gridCol w:w="2388"/>
        <w:gridCol w:w="709"/>
      </w:tblGrid>
      <w:tr w:rsidR="001A270A" w:rsidRPr="00CB2FA8" w:rsidTr="008B5DD1">
        <w:tc>
          <w:tcPr>
            <w:tcW w:w="2388" w:type="dxa"/>
          </w:tcPr>
          <w:p w:rsidR="001A270A" w:rsidRPr="00CB2FA8" w:rsidRDefault="001A270A" w:rsidP="00FC62E7">
            <w:pPr>
              <w:pStyle w:val="Prrafodelista"/>
              <w:numPr>
                <w:ilvl w:val="0"/>
                <w:numId w:val="17"/>
              </w:numPr>
              <w:spacing w:after="0" w:line="240" w:lineRule="auto"/>
              <w:rPr>
                <w:rFonts w:cs="Arial"/>
                <w:szCs w:val="24"/>
              </w:rPr>
            </w:pPr>
            <w:r w:rsidRPr="00CB2FA8">
              <w:rPr>
                <w:rFonts w:cs="Arial"/>
                <w:szCs w:val="24"/>
              </w:rPr>
              <w:t>Color</w:t>
            </w:r>
          </w:p>
        </w:tc>
        <w:tc>
          <w:tcPr>
            <w:tcW w:w="709" w:type="dxa"/>
          </w:tcPr>
          <w:p w:rsidR="001A270A" w:rsidRPr="00CB2FA8" w:rsidRDefault="001A270A" w:rsidP="008B5DD1">
            <w:pPr>
              <w:spacing w:line="240" w:lineRule="auto"/>
              <w:rPr>
                <w:rFonts w:cs="Arial"/>
                <w:szCs w:val="24"/>
              </w:rPr>
            </w:pPr>
          </w:p>
        </w:tc>
      </w:tr>
      <w:tr w:rsidR="001A270A" w:rsidRPr="00CB2FA8" w:rsidTr="008B5DD1">
        <w:tc>
          <w:tcPr>
            <w:tcW w:w="2388" w:type="dxa"/>
          </w:tcPr>
          <w:p w:rsidR="001A270A" w:rsidRPr="00CB2FA8" w:rsidRDefault="001A270A" w:rsidP="00FC62E7">
            <w:pPr>
              <w:pStyle w:val="Prrafodelista"/>
              <w:numPr>
                <w:ilvl w:val="0"/>
                <w:numId w:val="17"/>
              </w:numPr>
              <w:spacing w:after="0" w:line="240" w:lineRule="auto"/>
              <w:rPr>
                <w:rFonts w:cs="Arial"/>
                <w:szCs w:val="24"/>
              </w:rPr>
            </w:pPr>
            <w:r w:rsidRPr="00CB2FA8">
              <w:rPr>
                <w:rFonts w:cs="Arial"/>
                <w:szCs w:val="24"/>
              </w:rPr>
              <w:t>Material</w:t>
            </w:r>
          </w:p>
        </w:tc>
        <w:tc>
          <w:tcPr>
            <w:tcW w:w="709" w:type="dxa"/>
          </w:tcPr>
          <w:p w:rsidR="001A270A" w:rsidRPr="00CB2FA8" w:rsidRDefault="001A270A" w:rsidP="008B5DD1">
            <w:pPr>
              <w:spacing w:line="240" w:lineRule="auto"/>
              <w:rPr>
                <w:rFonts w:cs="Arial"/>
                <w:szCs w:val="24"/>
              </w:rPr>
            </w:pPr>
          </w:p>
        </w:tc>
      </w:tr>
      <w:tr w:rsidR="001A270A" w:rsidRPr="00CB2FA8" w:rsidTr="008B5DD1">
        <w:tc>
          <w:tcPr>
            <w:tcW w:w="2388" w:type="dxa"/>
          </w:tcPr>
          <w:p w:rsidR="001A270A" w:rsidRPr="00CB2FA8" w:rsidRDefault="001A270A" w:rsidP="00FC62E7">
            <w:pPr>
              <w:pStyle w:val="Prrafodelista"/>
              <w:numPr>
                <w:ilvl w:val="0"/>
                <w:numId w:val="17"/>
              </w:numPr>
              <w:spacing w:after="0" w:line="240" w:lineRule="auto"/>
              <w:rPr>
                <w:rFonts w:cs="Arial"/>
                <w:szCs w:val="24"/>
              </w:rPr>
            </w:pPr>
            <w:r w:rsidRPr="00CB2FA8">
              <w:rPr>
                <w:rFonts w:cs="Arial"/>
                <w:szCs w:val="24"/>
              </w:rPr>
              <w:t>Voltaje</w:t>
            </w:r>
          </w:p>
        </w:tc>
        <w:tc>
          <w:tcPr>
            <w:tcW w:w="709" w:type="dxa"/>
          </w:tcPr>
          <w:p w:rsidR="001A270A" w:rsidRPr="00CB2FA8" w:rsidRDefault="001A270A" w:rsidP="008B5DD1">
            <w:pPr>
              <w:spacing w:line="240" w:lineRule="auto"/>
              <w:rPr>
                <w:rFonts w:cs="Arial"/>
                <w:szCs w:val="24"/>
              </w:rPr>
            </w:pPr>
          </w:p>
        </w:tc>
      </w:tr>
      <w:tr w:rsidR="001A270A" w:rsidRPr="00CB2FA8" w:rsidTr="008B5DD1">
        <w:tc>
          <w:tcPr>
            <w:tcW w:w="2388" w:type="dxa"/>
          </w:tcPr>
          <w:p w:rsidR="001A270A" w:rsidRPr="00CB2FA8" w:rsidRDefault="001A270A" w:rsidP="00FC62E7">
            <w:pPr>
              <w:pStyle w:val="Prrafodelista"/>
              <w:numPr>
                <w:ilvl w:val="0"/>
                <w:numId w:val="17"/>
              </w:numPr>
              <w:spacing w:after="0" w:line="240" w:lineRule="auto"/>
              <w:rPr>
                <w:rFonts w:cs="Arial"/>
                <w:szCs w:val="24"/>
              </w:rPr>
            </w:pPr>
            <w:r w:rsidRPr="00CB2FA8">
              <w:rPr>
                <w:rFonts w:cs="Arial"/>
                <w:szCs w:val="24"/>
              </w:rPr>
              <w:t>Tipo de focos</w:t>
            </w:r>
          </w:p>
        </w:tc>
        <w:tc>
          <w:tcPr>
            <w:tcW w:w="709" w:type="dxa"/>
          </w:tcPr>
          <w:p w:rsidR="001A270A" w:rsidRPr="00CB2FA8" w:rsidRDefault="001A270A" w:rsidP="008B5DD1">
            <w:pPr>
              <w:spacing w:line="240" w:lineRule="auto"/>
              <w:rPr>
                <w:rFonts w:cs="Arial"/>
                <w:szCs w:val="24"/>
              </w:rPr>
            </w:pPr>
          </w:p>
        </w:tc>
      </w:tr>
    </w:tbl>
    <w:p w:rsidR="001A270A" w:rsidRDefault="001A270A" w:rsidP="001A270A">
      <w:pPr>
        <w:rPr>
          <w:rFonts w:cs="Arial"/>
          <w:b/>
          <w:szCs w:val="24"/>
        </w:rPr>
      </w:pPr>
    </w:p>
    <w:p w:rsidR="001A270A" w:rsidRDefault="001A270A" w:rsidP="001A270A">
      <w:pPr>
        <w:rPr>
          <w:rFonts w:cs="Arial"/>
          <w:b/>
          <w:szCs w:val="24"/>
        </w:rPr>
      </w:pPr>
    </w:p>
    <w:p w:rsidR="001A270A" w:rsidRDefault="001A270A" w:rsidP="001A270A">
      <w:pPr>
        <w:rPr>
          <w:rFonts w:cs="Arial"/>
          <w:b/>
          <w:szCs w:val="24"/>
        </w:rPr>
      </w:pPr>
    </w:p>
    <w:p w:rsidR="00D25BF9" w:rsidRDefault="00D25BF9" w:rsidP="001A270A">
      <w:pPr>
        <w:rPr>
          <w:rFonts w:cs="Arial"/>
          <w:b/>
          <w:szCs w:val="24"/>
        </w:rPr>
      </w:pPr>
    </w:p>
    <w:p w:rsidR="001A270A" w:rsidRPr="00CB2FA8" w:rsidRDefault="001A270A" w:rsidP="001A270A">
      <w:pPr>
        <w:jc w:val="left"/>
        <w:rPr>
          <w:rFonts w:cs="Arial"/>
          <w:b/>
          <w:szCs w:val="24"/>
        </w:rPr>
      </w:pPr>
      <w:r w:rsidRPr="00CB2FA8">
        <w:rPr>
          <w:rFonts w:cs="Arial"/>
          <w:b/>
          <w:szCs w:val="24"/>
        </w:rPr>
        <w:t xml:space="preserve">Instrucciones: </w:t>
      </w:r>
      <w:r>
        <w:rPr>
          <w:rFonts w:cs="Arial"/>
          <w:b/>
          <w:szCs w:val="24"/>
        </w:rPr>
        <w:t>Marca con una X</w:t>
      </w:r>
      <w:r w:rsidRPr="00CB2FA8">
        <w:rPr>
          <w:rFonts w:cs="Arial"/>
          <w:b/>
          <w:szCs w:val="24"/>
        </w:rPr>
        <w:t xml:space="preserve"> la opción y contesta en la parte inferior de cada pregunta.</w:t>
      </w:r>
    </w:p>
    <w:p w:rsidR="001A270A" w:rsidRPr="00CB2FA8" w:rsidRDefault="001A270A" w:rsidP="001A270A">
      <w:pPr>
        <w:rPr>
          <w:rFonts w:cs="Arial"/>
          <w:b/>
          <w:szCs w:val="24"/>
        </w:rPr>
      </w:pPr>
    </w:p>
    <w:p w:rsidR="001A270A" w:rsidRDefault="001A270A" w:rsidP="00FC62E7">
      <w:pPr>
        <w:pStyle w:val="Prrafodelista"/>
        <w:numPr>
          <w:ilvl w:val="0"/>
          <w:numId w:val="13"/>
        </w:numPr>
        <w:rPr>
          <w:rFonts w:cs="Arial"/>
          <w:b/>
          <w:szCs w:val="24"/>
        </w:rPr>
      </w:pPr>
      <w:r w:rsidRPr="00CB2FA8">
        <w:rPr>
          <w:rFonts w:cs="Arial"/>
          <w:b/>
          <w:szCs w:val="24"/>
        </w:rPr>
        <w:t>¿Considera que la durabilidad es un factor determinante en la compra de su producto?</w:t>
      </w: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1656"/>
        <w:gridCol w:w="222"/>
      </w:tblGrid>
      <w:tr w:rsidR="001A270A" w:rsidRPr="00CE6054" w:rsidTr="008B5DD1">
        <w:tc>
          <w:tcPr>
            <w:tcW w:w="1656" w:type="dxa"/>
          </w:tcPr>
          <w:p w:rsidR="001A270A" w:rsidRPr="00C34D99" w:rsidRDefault="001A270A" w:rsidP="00FC62E7">
            <w:pPr>
              <w:pStyle w:val="Prrafodelista"/>
              <w:numPr>
                <w:ilvl w:val="0"/>
                <w:numId w:val="20"/>
              </w:numPr>
              <w:spacing w:after="0" w:line="240" w:lineRule="auto"/>
              <w:rPr>
                <w:rFonts w:cs="Arial"/>
                <w:szCs w:val="24"/>
              </w:rPr>
            </w:pPr>
            <w:r w:rsidRPr="00C34D99">
              <w:rPr>
                <w:rFonts w:cs="Arial"/>
                <w:szCs w:val="24"/>
              </w:rPr>
              <w:t>SI</w:t>
            </w:r>
          </w:p>
        </w:tc>
        <w:tc>
          <w:tcPr>
            <w:tcW w:w="0" w:type="auto"/>
          </w:tcPr>
          <w:p w:rsidR="001A270A" w:rsidRPr="00CE6054" w:rsidRDefault="001A270A" w:rsidP="008B5DD1">
            <w:pPr>
              <w:spacing w:line="240" w:lineRule="auto"/>
              <w:rPr>
                <w:rFonts w:cs="Arial"/>
                <w:szCs w:val="24"/>
              </w:rPr>
            </w:pPr>
          </w:p>
        </w:tc>
      </w:tr>
      <w:tr w:rsidR="001A270A" w:rsidRPr="00CE6054" w:rsidTr="008B5DD1">
        <w:tc>
          <w:tcPr>
            <w:tcW w:w="1656" w:type="dxa"/>
          </w:tcPr>
          <w:p w:rsidR="001A270A" w:rsidRPr="00C34D99" w:rsidRDefault="001A270A" w:rsidP="00FC62E7">
            <w:pPr>
              <w:pStyle w:val="Prrafodelista"/>
              <w:numPr>
                <w:ilvl w:val="0"/>
                <w:numId w:val="20"/>
              </w:numPr>
              <w:spacing w:after="0" w:line="240" w:lineRule="auto"/>
              <w:rPr>
                <w:rFonts w:cs="Arial"/>
                <w:szCs w:val="24"/>
              </w:rPr>
            </w:pPr>
            <w:r w:rsidRPr="00C34D99">
              <w:rPr>
                <w:rFonts w:cs="Arial"/>
                <w:szCs w:val="24"/>
              </w:rPr>
              <w:t>NO</w:t>
            </w:r>
          </w:p>
        </w:tc>
        <w:tc>
          <w:tcPr>
            <w:tcW w:w="0" w:type="auto"/>
          </w:tcPr>
          <w:p w:rsidR="001A270A" w:rsidRPr="00CE6054" w:rsidRDefault="001A270A" w:rsidP="008B5DD1">
            <w:pPr>
              <w:spacing w:line="240" w:lineRule="auto"/>
              <w:rPr>
                <w:rFonts w:cs="Arial"/>
                <w:szCs w:val="24"/>
              </w:rPr>
            </w:pPr>
          </w:p>
        </w:tc>
      </w:tr>
    </w:tbl>
    <w:p w:rsidR="001A270A" w:rsidRPr="00CB2FA8" w:rsidRDefault="001A270A" w:rsidP="001A270A">
      <w:pPr>
        <w:rPr>
          <w:rFonts w:cs="Arial"/>
          <w:szCs w:val="24"/>
        </w:rPr>
      </w:pPr>
    </w:p>
    <w:p w:rsidR="001A270A" w:rsidRPr="00CB2FA8" w:rsidRDefault="001A270A" w:rsidP="001A270A">
      <w:pPr>
        <w:rPr>
          <w:rFonts w:cs="Arial"/>
          <w:szCs w:val="24"/>
        </w:rPr>
      </w:pPr>
      <w:r>
        <w:rPr>
          <w:rFonts w:cs="Arial"/>
          <w:szCs w:val="24"/>
        </w:rPr>
        <w:t>¿Porque?</w:t>
      </w:r>
    </w:p>
    <w:p w:rsidR="001A270A" w:rsidRPr="00CB2FA8" w:rsidRDefault="001A270A" w:rsidP="001A270A">
      <w:pPr>
        <w:rPr>
          <w:rFonts w:cs="Arial"/>
          <w:szCs w:val="24"/>
        </w:rPr>
      </w:pPr>
    </w:p>
    <w:tbl>
      <w:tblPr>
        <w:tblStyle w:val="Tablaconcuadrcula"/>
        <w:tblpPr w:leftFromText="141" w:rightFromText="141" w:vertAnchor="text" w:horzAnchor="margin" w:tblpXSpec="center" w:tblpY="852"/>
        <w:tblW w:w="0" w:type="auto"/>
        <w:tblLook w:val="04A0" w:firstRow="1" w:lastRow="0" w:firstColumn="1" w:lastColumn="0" w:noHBand="0" w:noVBand="1"/>
      </w:tblPr>
      <w:tblGrid>
        <w:gridCol w:w="1656"/>
        <w:gridCol w:w="222"/>
      </w:tblGrid>
      <w:tr w:rsidR="001A270A" w:rsidRPr="00CE6054" w:rsidTr="008B5DD1">
        <w:tc>
          <w:tcPr>
            <w:tcW w:w="1656" w:type="dxa"/>
          </w:tcPr>
          <w:p w:rsidR="001A270A" w:rsidRPr="00C5404F" w:rsidRDefault="001A270A" w:rsidP="00FC62E7">
            <w:pPr>
              <w:pStyle w:val="Prrafodelista"/>
              <w:numPr>
                <w:ilvl w:val="0"/>
                <w:numId w:val="24"/>
              </w:numPr>
              <w:spacing w:after="0" w:line="240" w:lineRule="auto"/>
              <w:rPr>
                <w:rFonts w:cs="Arial"/>
                <w:szCs w:val="24"/>
              </w:rPr>
            </w:pPr>
            <w:r w:rsidRPr="00C5404F">
              <w:rPr>
                <w:rFonts w:cs="Arial"/>
                <w:szCs w:val="24"/>
              </w:rPr>
              <w:t>SI</w:t>
            </w:r>
          </w:p>
        </w:tc>
        <w:tc>
          <w:tcPr>
            <w:tcW w:w="0" w:type="auto"/>
          </w:tcPr>
          <w:p w:rsidR="001A270A" w:rsidRPr="00CE6054" w:rsidRDefault="001A270A" w:rsidP="008B5DD1">
            <w:pPr>
              <w:spacing w:line="240" w:lineRule="auto"/>
              <w:rPr>
                <w:rFonts w:cs="Arial"/>
                <w:szCs w:val="24"/>
              </w:rPr>
            </w:pPr>
          </w:p>
        </w:tc>
      </w:tr>
      <w:tr w:rsidR="001A270A" w:rsidRPr="00CE6054" w:rsidTr="008B5DD1">
        <w:tc>
          <w:tcPr>
            <w:tcW w:w="1656" w:type="dxa"/>
          </w:tcPr>
          <w:p w:rsidR="001A270A" w:rsidRPr="00C5404F" w:rsidRDefault="001A270A" w:rsidP="00FC62E7">
            <w:pPr>
              <w:pStyle w:val="Prrafodelista"/>
              <w:numPr>
                <w:ilvl w:val="0"/>
                <w:numId w:val="24"/>
              </w:numPr>
              <w:spacing w:after="0" w:line="240" w:lineRule="auto"/>
              <w:rPr>
                <w:rFonts w:cs="Arial"/>
                <w:szCs w:val="24"/>
              </w:rPr>
            </w:pPr>
            <w:r w:rsidRPr="00C5404F">
              <w:rPr>
                <w:rFonts w:cs="Arial"/>
                <w:szCs w:val="24"/>
              </w:rPr>
              <w:t>NO</w:t>
            </w:r>
          </w:p>
        </w:tc>
        <w:tc>
          <w:tcPr>
            <w:tcW w:w="0" w:type="auto"/>
          </w:tcPr>
          <w:p w:rsidR="001A270A" w:rsidRPr="00CE6054" w:rsidRDefault="001A270A" w:rsidP="008B5DD1">
            <w:pPr>
              <w:spacing w:line="240" w:lineRule="auto"/>
              <w:rPr>
                <w:rFonts w:cs="Arial"/>
                <w:szCs w:val="24"/>
              </w:rPr>
            </w:pPr>
          </w:p>
        </w:tc>
      </w:tr>
    </w:tbl>
    <w:p w:rsidR="001A270A" w:rsidRDefault="001A270A" w:rsidP="00FC62E7">
      <w:pPr>
        <w:numPr>
          <w:ilvl w:val="0"/>
          <w:numId w:val="13"/>
        </w:numPr>
        <w:rPr>
          <w:rFonts w:cs="Arial"/>
          <w:b/>
          <w:szCs w:val="24"/>
        </w:rPr>
      </w:pPr>
      <w:r w:rsidRPr="00CB2FA8">
        <w:rPr>
          <w:rFonts w:cs="Arial"/>
          <w:b/>
          <w:szCs w:val="24"/>
        </w:rPr>
        <w:t>¿Para usted la durabilidad es un factor que influye en el precio del</w:t>
      </w:r>
      <w:r w:rsidRPr="00CB2FA8">
        <w:rPr>
          <w:rFonts w:cs="Arial"/>
          <w:szCs w:val="24"/>
        </w:rPr>
        <w:t xml:space="preserve"> </w:t>
      </w:r>
      <w:r w:rsidRPr="00CB2FA8">
        <w:rPr>
          <w:rFonts w:cs="Arial"/>
          <w:b/>
          <w:szCs w:val="24"/>
        </w:rPr>
        <w:t>producto?</w:t>
      </w:r>
    </w:p>
    <w:p w:rsidR="001A270A" w:rsidRDefault="001A270A" w:rsidP="001A270A">
      <w:pPr>
        <w:rPr>
          <w:rFonts w:cs="Arial"/>
          <w:b/>
          <w:szCs w:val="24"/>
        </w:rPr>
      </w:pPr>
    </w:p>
    <w:p w:rsidR="001A270A" w:rsidRPr="00CB2FA8" w:rsidRDefault="001A270A" w:rsidP="001A270A">
      <w:pPr>
        <w:rPr>
          <w:rFonts w:cs="Arial"/>
          <w:szCs w:val="24"/>
        </w:rPr>
      </w:pPr>
      <w:r>
        <w:rPr>
          <w:rFonts w:cs="Arial"/>
          <w:szCs w:val="24"/>
        </w:rPr>
        <w:t>¿Porque?</w:t>
      </w:r>
    </w:p>
    <w:p w:rsidR="001A270A" w:rsidRPr="00CB2FA8" w:rsidRDefault="001A270A" w:rsidP="001A270A">
      <w:pPr>
        <w:rPr>
          <w:rFonts w:cs="Arial"/>
          <w:szCs w:val="24"/>
        </w:rPr>
      </w:pPr>
    </w:p>
    <w:tbl>
      <w:tblPr>
        <w:tblStyle w:val="Tablaconcuadrcula"/>
        <w:tblpPr w:leftFromText="141" w:rightFromText="141" w:vertAnchor="text" w:horzAnchor="margin" w:tblpXSpec="center" w:tblpY="891"/>
        <w:tblW w:w="0" w:type="auto"/>
        <w:tblLook w:val="04A0" w:firstRow="1" w:lastRow="0" w:firstColumn="1" w:lastColumn="0" w:noHBand="0" w:noVBand="1"/>
      </w:tblPr>
      <w:tblGrid>
        <w:gridCol w:w="1656"/>
        <w:gridCol w:w="222"/>
      </w:tblGrid>
      <w:tr w:rsidR="001A270A" w:rsidRPr="00CE6054" w:rsidTr="008B5DD1">
        <w:tc>
          <w:tcPr>
            <w:tcW w:w="0" w:type="auto"/>
          </w:tcPr>
          <w:p w:rsidR="001A270A" w:rsidRPr="00C34D99" w:rsidRDefault="001A270A" w:rsidP="00FC62E7">
            <w:pPr>
              <w:pStyle w:val="Prrafodelista"/>
              <w:numPr>
                <w:ilvl w:val="0"/>
                <w:numId w:val="21"/>
              </w:numPr>
              <w:spacing w:after="0" w:line="240" w:lineRule="auto"/>
              <w:rPr>
                <w:rFonts w:cs="Arial"/>
                <w:szCs w:val="24"/>
              </w:rPr>
            </w:pPr>
            <w:r w:rsidRPr="00C34D99">
              <w:rPr>
                <w:rFonts w:cs="Arial"/>
                <w:szCs w:val="24"/>
              </w:rPr>
              <w:t>SI</w:t>
            </w:r>
          </w:p>
        </w:tc>
        <w:tc>
          <w:tcPr>
            <w:tcW w:w="0" w:type="auto"/>
          </w:tcPr>
          <w:p w:rsidR="001A270A" w:rsidRPr="00CE6054" w:rsidRDefault="001A270A" w:rsidP="008B5DD1">
            <w:pPr>
              <w:spacing w:line="240" w:lineRule="auto"/>
              <w:rPr>
                <w:rFonts w:cs="Arial"/>
                <w:szCs w:val="24"/>
              </w:rPr>
            </w:pPr>
          </w:p>
        </w:tc>
      </w:tr>
      <w:tr w:rsidR="001A270A" w:rsidRPr="00CE6054" w:rsidTr="008B5DD1">
        <w:tc>
          <w:tcPr>
            <w:tcW w:w="0" w:type="auto"/>
          </w:tcPr>
          <w:p w:rsidR="001A270A" w:rsidRPr="00C34D99" w:rsidRDefault="001A270A" w:rsidP="00FC62E7">
            <w:pPr>
              <w:pStyle w:val="Prrafodelista"/>
              <w:numPr>
                <w:ilvl w:val="0"/>
                <w:numId w:val="21"/>
              </w:numPr>
              <w:spacing w:after="0" w:line="240" w:lineRule="auto"/>
              <w:rPr>
                <w:rFonts w:cs="Arial"/>
                <w:szCs w:val="24"/>
              </w:rPr>
            </w:pPr>
            <w:r w:rsidRPr="00C34D99">
              <w:rPr>
                <w:rFonts w:cs="Arial"/>
                <w:szCs w:val="24"/>
              </w:rPr>
              <w:t>NO</w:t>
            </w:r>
          </w:p>
        </w:tc>
        <w:tc>
          <w:tcPr>
            <w:tcW w:w="0" w:type="auto"/>
          </w:tcPr>
          <w:p w:rsidR="001A270A" w:rsidRPr="00CE6054" w:rsidRDefault="001A270A" w:rsidP="008B5DD1">
            <w:pPr>
              <w:spacing w:line="240" w:lineRule="auto"/>
              <w:rPr>
                <w:rFonts w:cs="Arial"/>
                <w:szCs w:val="24"/>
              </w:rPr>
            </w:pPr>
          </w:p>
        </w:tc>
      </w:tr>
    </w:tbl>
    <w:p w:rsidR="001A270A" w:rsidRDefault="001A270A" w:rsidP="00FC62E7">
      <w:pPr>
        <w:numPr>
          <w:ilvl w:val="0"/>
          <w:numId w:val="13"/>
        </w:numPr>
        <w:rPr>
          <w:rFonts w:cs="Arial"/>
          <w:b/>
          <w:szCs w:val="24"/>
        </w:rPr>
      </w:pPr>
      <w:r w:rsidRPr="00CB2FA8">
        <w:rPr>
          <w:rFonts w:cs="Arial"/>
          <w:b/>
          <w:szCs w:val="24"/>
        </w:rPr>
        <w:t>La garantía que le ofrece su producto ¿cree usted que es la adecuada?</w:t>
      </w:r>
    </w:p>
    <w:p w:rsidR="001A270A" w:rsidRDefault="001A270A" w:rsidP="001A270A">
      <w:pPr>
        <w:rPr>
          <w:rFonts w:cs="Arial"/>
          <w:b/>
          <w:szCs w:val="24"/>
        </w:rPr>
      </w:pPr>
    </w:p>
    <w:p w:rsidR="001A270A" w:rsidRPr="00CB2FA8" w:rsidRDefault="001A270A" w:rsidP="001A270A">
      <w:pPr>
        <w:rPr>
          <w:rFonts w:cs="Arial"/>
          <w:szCs w:val="24"/>
        </w:rPr>
      </w:pPr>
      <w:r>
        <w:rPr>
          <w:rFonts w:cs="Arial"/>
          <w:szCs w:val="24"/>
        </w:rPr>
        <w:t>¿Porque?</w:t>
      </w:r>
    </w:p>
    <w:p w:rsidR="001A270A" w:rsidRDefault="001A270A" w:rsidP="001A270A">
      <w:pPr>
        <w:rPr>
          <w:rFonts w:cs="Arial"/>
          <w:szCs w:val="24"/>
        </w:rPr>
      </w:pPr>
    </w:p>
    <w:p w:rsidR="001A270A" w:rsidRPr="00CB2FA8" w:rsidRDefault="001A270A" w:rsidP="001A270A">
      <w:pPr>
        <w:rPr>
          <w:rFonts w:cs="Arial"/>
          <w:szCs w:val="24"/>
        </w:rPr>
      </w:pPr>
    </w:p>
    <w:tbl>
      <w:tblPr>
        <w:tblStyle w:val="Tablaconcuadrcula"/>
        <w:tblpPr w:leftFromText="141" w:rightFromText="141" w:vertAnchor="text" w:horzAnchor="margin" w:tblpXSpec="center" w:tblpY="787"/>
        <w:tblW w:w="0" w:type="auto"/>
        <w:tblLook w:val="04A0" w:firstRow="1" w:lastRow="0" w:firstColumn="1" w:lastColumn="0" w:noHBand="0" w:noVBand="1"/>
      </w:tblPr>
      <w:tblGrid>
        <w:gridCol w:w="1656"/>
        <w:gridCol w:w="222"/>
      </w:tblGrid>
      <w:tr w:rsidR="001A270A" w:rsidRPr="00CE6054" w:rsidTr="008B5DD1">
        <w:tc>
          <w:tcPr>
            <w:tcW w:w="0" w:type="auto"/>
          </w:tcPr>
          <w:p w:rsidR="001A270A" w:rsidRPr="00C34D99" w:rsidRDefault="001A270A" w:rsidP="00FC62E7">
            <w:pPr>
              <w:pStyle w:val="Prrafodelista"/>
              <w:numPr>
                <w:ilvl w:val="0"/>
                <w:numId w:val="22"/>
              </w:numPr>
              <w:spacing w:after="0" w:line="240" w:lineRule="auto"/>
              <w:rPr>
                <w:rFonts w:cs="Arial"/>
                <w:szCs w:val="24"/>
              </w:rPr>
            </w:pPr>
            <w:r w:rsidRPr="00C34D99">
              <w:rPr>
                <w:rFonts w:cs="Arial"/>
                <w:szCs w:val="24"/>
              </w:rPr>
              <w:t>SI</w:t>
            </w:r>
          </w:p>
        </w:tc>
        <w:tc>
          <w:tcPr>
            <w:tcW w:w="0" w:type="auto"/>
          </w:tcPr>
          <w:p w:rsidR="001A270A" w:rsidRPr="00CE6054" w:rsidRDefault="001A270A" w:rsidP="008B5DD1">
            <w:pPr>
              <w:spacing w:line="240" w:lineRule="auto"/>
              <w:rPr>
                <w:rFonts w:cs="Arial"/>
                <w:szCs w:val="24"/>
              </w:rPr>
            </w:pPr>
          </w:p>
        </w:tc>
      </w:tr>
      <w:tr w:rsidR="001A270A" w:rsidRPr="00CE6054" w:rsidTr="008B5DD1">
        <w:tc>
          <w:tcPr>
            <w:tcW w:w="0" w:type="auto"/>
          </w:tcPr>
          <w:p w:rsidR="001A270A" w:rsidRPr="00C34D99" w:rsidRDefault="001A270A" w:rsidP="00FC62E7">
            <w:pPr>
              <w:pStyle w:val="Prrafodelista"/>
              <w:numPr>
                <w:ilvl w:val="0"/>
                <w:numId w:val="22"/>
              </w:numPr>
              <w:spacing w:after="0" w:line="240" w:lineRule="auto"/>
              <w:rPr>
                <w:rFonts w:cs="Arial"/>
                <w:szCs w:val="24"/>
              </w:rPr>
            </w:pPr>
            <w:r w:rsidRPr="00C34D99">
              <w:rPr>
                <w:rFonts w:cs="Arial"/>
                <w:szCs w:val="24"/>
              </w:rPr>
              <w:t>NO</w:t>
            </w:r>
          </w:p>
        </w:tc>
        <w:tc>
          <w:tcPr>
            <w:tcW w:w="0" w:type="auto"/>
          </w:tcPr>
          <w:p w:rsidR="001A270A" w:rsidRPr="00CE6054" w:rsidRDefault="001A270A" w:rsidP="008B5DD1">
            <w:pPr>
              <w:spacing w:line="240" w:lineRule="auto"/>
              <w:rPr>
                <w:rFonts w:cs="Arial"/>
                <w:szCs w:val="24"/>
              </w:rPr>
            </w:pPr>
          </w:p>
        </w:tc>
      </w:tr>
    </w:tbl>
    <w:p w:rsidR="001A270A" w:rsidRDefault="001A270A" w:rsidP="00FC62E7">
      <w:pPr>
        <w:numPr>
          <w:ilvl w:val="0"/>
          <w:numId w:val="13"/>
        </w:numPr>
        <w:rPr>
          <w:rFonts w:cs="Arial"/>
          <w:b/>
          <w:szCs w:val="24"/>
        </w:rPr>
      </w:pPr>
      <w:r w:rsidRPr="00CB2FA8">
        <w:rPr>
          <w:rFonts w:cs="Arial"/>
          <w:b/>
          <w:szCs w:val="24"/>
        </w:rPr>
        <w:t>¿Para usted es importante que sus productos cuenten con garantía?</w:t>
      </w:r>
    </w:p>
    <w:p w:rsidR="001A270A" w:rsidRPr="00CB2FA8" w:rsidRDefault="001A270A" w:rsidP="001A270A">
      <w:pPr>
        <w:rPr>
          <w:rFonts w:cs="Arial"/>
          <w:szCs w:val="24"/>
        </w:rPr>
      </w:pPr>
    </w:p>
    <w:p w:rsidR="001A270A" w:rsidRPr="00CB2FA8" w:rsidRDefault="001A270A" w:rsidP="001A270A">
      <w:pPr>
        <w:rPr>
          <w:rFonts w:cs="Arial"/>
          <w:szCs w:val="24"/>
        </w:rPr>
      </w:pPr>
      <w:r>
        <w:rPr>
          <w:rFonts w:cs="Arial"/>
          <w:szCs w:val="24"/>
        </w:rPr>
        <w:t>¿Porque?</w:t>
      </w:r>
    </w:p>
    <w:p w:rsidR="001A270A" w:rsidRPr="00CB2FA8" w:rsidRDefault="001A270A" w:rsidP="001A270A">
      <w:pPr>
        <w:rPr>
          <w:rFonts w:cs="Arial"/>
          <w:szCs w:val="24"/>
        </w:rPr>
      </w:pPr>
    </w:p>
    <w:p w:rsidR="001A270A" w:rsidRDefault="001A270A" w:rsidP="00FC62E7">
      <w:pPr>
        <w:numPr>
          <w:ilvl w:val="0"/>
          <w:numId w:val="13"/>
        </w:numPr>
        <w:rPr>
          <w:rFonts w:cs="Arial"/>
          <w:b/>
          <w:szCs w:val="24"/>
        </w:rPr>
      </w:pPr>
      <w:r w:rsidRPr="00CB2FA8">
        <w:rPr>
          <w:rFonts w:cs="Arial"/>
          <w:b/>
          <w:szCs w:val="24"/>
        </w:rPr>
        <w:t>¿La empresa te ofrece variedad en cuanto a productos y modelos?</w:t>
      </w:r>
    </w:p>
    <w:tbl>
      <w:tblPr>
        <w:tblStyle w:val="Tablaconcuadrcula"/>
        <w:tblpPr w:leftFromText="141" w:rightFromText="141" w:vertAnchor="text" w:horzAnchor="margin" w:tblpXSpec="center" w:tblpY="3"/>
        <w:tblW w:w="0" w:type="auto"/>
        <w:tblLook w:val="04A0" w:firstRow="1" w:lastRow="0" w:firstColumn="1" w:lastColumn="0" w:noHBand="0" w:noVBand="1"/>
      </w:tblPr>
      <w:tblGrid>
        <w:gridCol w:w="1656"/>
        <w:gridCol w:w="222"/>
      </w:tblGrid>
      <w:tr w:rsidR="001A270A" w:rsidRPr="00CE6054" w:rsidTr="008B5DD1">
        <w:tc>
          <w:tcPr>
            <w:tcW w:w="0" w:type="auto"/>
          </w:tcPr>
          <w:p w:rsidR="001A270A" w:rsidRPr="00C34D99" w:rsidRDefault="001A270A" w:rsidP="00FC62E7">
            <w:pPr>
              <w:pStyle w:val="Prrafodelista"/>
              <w:numPr>
                <w:ilvl w:val="0"/>
                <w:numId w:val="23"/>
              </w:numPr>
              <w:spacing w:after="0" w:line="240" w:lineRule="auto"/>
              <w:rPr>
                <w:rFonts w:cs="Arial"/>
                <w:szCs w:val="24"/>
              </w:rPr>
            </w:pPr>
            <w:r w:rsidRPr="00C34D99">
              <w:rPr>
                <w:rFonts w:cs="Arial"/>
                <w:szCs w:val="24"/>
              </w:rPr>
              <w:t>SI</w:t>
            </w:r>
          </w:p>
        </w:tc>
        <w:tc>
          <w:tcPr>
            <w:tcW w:w="0" w:type="auto"/>
          </w:tcPr>
          <w:p w:rsidR="001A270A" w:rsidRPr="00CE6054" w:rsidRDefault="001A270A" w:rsidP="008B5DD1">
            <w:pPr>
              <w:spacing w:line="240" w:lineRule="auto"/>
              <w:rPr>
                <w:rFonts w:cs="Arial"/>
                <w:szCs w:val="24"/>
              </w:rPr>
            </w:pPr>
          </w:p>
        </w:tc>
      </w:tr>
      <w:tr w:rsidR="001A270A" w:rsidRPr="00CE6054" w:rsidTr="008B5DD1">
        <w:tc>
          <w:tcPr>
            <w:tcW w:w="0" w:type="auto"/>
          </w:tcPr>
          <w:p w:rsidR="001A270A" w:rsidRPr="00C34D99" w:rsidRDefault="001A270A" w:rsidP="00FC62E7">
            <w:pPr>
              <w:pStyle w:val="Prrafodelista"/>
              <w:numPr>
                <w:ilvl w:val="0"/>
                <w:numId w:val="23"/>
              </w:numPr>
              <w:spacing w:after="0" w:line="240" w:lineRule="auto"/>
              <w:rPr>
                <w:rFonts w:cs="Arial"/>
                <w:szCs w:val="24"/>
              </w:rPr>
            </w:pPr>
            <w:r w:rsidRPr="00C34D99">
              <w:rPr>
                <w:rFonts w:cs="Arial"/>
                <w:szCs w:val="24"/>
              </w:rPr>
              <w:t>NO</w:t>
            </w:r>
          </w:p>
        </w:tc>
        <w:tc>
          <w:tcPr>
            <w:tcW w:w="0" w:type="auto"/>
          </w:tcPr>
          <w:p w:rsidR="001A270A" w:rsidRPr="00CE6054" w:rsidRDefault="001A270A" w:rsidP="008B5DD1">
            <w:pPr>
              <w:spacing w:line="240" w:lineRule="auto"/>
              <w:rPr>
                <w:rFonts w:cs="Arial"/>
                <w:szCs w:val="24"/>
              </w:rPr>
            </w:pPr>
          </w:p>
        </w:tc>
      </w:tr>
    </w:tbl>
    <w:p w:rsidR="001A270A" w:rsidRDefault="001A270A" w:rsidP="001A270A">
      <w:pPr>
        <w:rPr>
          <w:rFonts w:cs="Arial"/>
          <w:b/>
          <w:szCs w:val="24"/>
        </w:rPr>
      </w:pPr>
    </w:p>
    <w:p w:rsidR="001A270A" w:rsidRPr="00CB2FA8" w:rsidRDefault="001A270A" w:rsidP="001A270A">
      <w:pPr>
        <w:rPr>
          <w:rFonts w:cs="Arial"/>
          <w:szCs w:val="24"/>
        </w:rPr>
      </w:pPr>
    </w:p>
    <w:p w:rsidR="001A270A" w:rsidRPr="00CB2FA8" w:rsidRDefault="001A270A" w:rsidP="00FC62E7">
      <w:pPr>
        <w:numPr>
          <w:ilvl w:val="0"/>
          <w:numId w:val="13"/>
        </w:numPr>
        <w:rPr>
          <w:rFonts w:cs="Arial"/>
          <w:b/>
          <w:szCs w:val="24"/>
        </w:rPr>
      </w:pPr>
      <w:r w:rsidRPr="00CB2FA8">
        <w:rPr>
          <w:rFonts w:cs="Arial"/>
          <w:b/>
          <w:szCs w:val="24"/>
        </w:rPr>
        <w:t>Evalúe el catálogo de productos de Industrias COOPER con base en las siguientes características, en donde 1 sea el valor más alto y el 10 el más bajo.</w:t>
      </w:r>
    </w:p>
    <w:tbl>
      <w:tblPr>
        <w:tblpPr w:leftFromText="141" w:rightFromText="141" w:vertAnchor="text" w:horzAnchor="margin" w:tblpXSpec="center" w:tblpY="50"/>
        <w:tblW w:w="4255" w:type="dxa"/>
        <w:tblCellMar>
          <w:left w:w="70" w:type="dxa"/>
          <w:right w:w="70" w:type="dxa"/>
        </w:tblCellMar>
        <w:tblLook w:val="04A0" w:firstRow="1" w:lastRow="0" w:firstColumn="1" w:lastColumn="0" w:noHBand="0" w:noVBand="1"/>
      </w:tblPr>
      <w:tblGrid>
        <w:gridCol w:w="3691"/>
        <w:gridCol w:w="564"/>
      </w:tblGrid>
      <w:tr w:rsidR="001A270A" w:rsidRPr="00CB2FA8" w:rsidTr="008B5DD1">
        <w:trPr>
          <w:trHeight w:val="315"/>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4"/>
              </w:numPr>
              <w:spacing w:after="0" w:line="240" w:lineRule="auto"/>
              <w:rPr>
                <w:rFonts w:cs="Arial"/>
                <w:color w:val="000000"/>
                <w:szCs w:val="24"/>
                <w:lang w:val="es-ES" w:eastAsia="es-ES"/>
              </w:rPr>
            </w:pPr>
            <w:r w:rsidRPr="00CB2FA8">
              <w:rPr>
                <w:rFonts w:cs="Arial"/>
                <w:color w:val="000000"/>
                <w:szCs w:val="24"/>
                <w:lang w:eastAsia="es-ES"/>
              </w:rPr>
              <w:t>Tamaño</w:t>
            </w:r>
          </w:p>
        </w:tc>
        <w:tc>
          <w:tcPr>
            <w:tcW w:w="564" w:type="dxa"/>
            <w:tcBorders>
              <w:top w:val="single" w:sz="4" w:space="0" w:color="auto"/>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val="es-ES" w:eastAsia="es-ES"/>
              </w:rPr>
            </w:pPr>
          </w:p>
        </w:tc>
      </w:tr>
      <w:tr w:rsidR="001A270A" w:rsidRPr="00CB2FA8" w:rsidTr="008B5DD1">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4"/>
              </w:numPr>
              <w:spacing w:after="0" w:line="240" w:lineRule="auto"/>
              <w:rPr>
                <w:rFonts w:cs="Arial"/>
                <w:color w:val="000000"/>
                <w:szCs w:val="24"/>
                <w:lang w:val="es-ES" w:eastAsia="es-ES"/>
              </w:rPr>
            </w:pPr>
            <w:r w:rsidRPr="00CB2FA8">
              <w:rPr>
                <w:rFonts w:cs="Arial"/>
                <w:color w:val="000000"/>
                <w:szCs w:val="24"/>
                <w:lang w:eastAsia="es-ES"/>
              </w:rPr>
              <w:t>Color</w:t>
            </w:r>
          </w:p>
        </w:tc>
        <w:tc>
          <w:tcPr>
            <w:tcW w:w="564"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val="es-ES" w:eastAsia="es-ES"/>
              </w:rPr>
            </w:pPr>
          </w:p>
        </w:tc>
      </w:tr>
      <w:tr w:rsidR="001A270A" w:rsidRPr="00CB2FA8" w:rsidTr="008B5DD1">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4"/>
              </w:numPr>
              <w:spacing w:after="0" w:line="240" w:lineRule="auto"/>
              <w:rPr>
                <w:rFonts w:cs="Arial"/>
                <w:color w:val="000000"/>
                <w:szCs w:val="24"/>
                <w:lang w:val="es-ES" w:eastAsia="es-ES"/>
              </w:rPr>
            </w:pPr>
            <w:r w:rsidRPr="00CB2FA8">
              <w:rPr>
                <w:rFonts w:cs="Arial"/>
                <w:color w:val="000000"/>
                <w:szCs w:val="24"/>
                <w:lang w:eastAsia="es-ES"/>
              </w:rPr>
              <w:t>Intensidad de iluminación</w:t>
            </w:r>
          </w:p>
        </w:tc>
        <w:tc>
          <w:tcPr>
            <w:tcW w:w="564"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val="es-ES" w:eastAsia="es-ES"/>
              </w:rPr>
            </w:pPr>
          </w:p>
        </w:tc>
      </w:tr>
      <w:tr w:rsidR="001A270A" w:rsidRPr="00CB2FA8" w:rsidTr="008B5DD1">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4"/>
              </w:numPr>
              <w:spacing w:after="0" w:line="240" w:lineRule="auto"/>
              <w:rPr>
                <w:rFonts w:cs="Arial"/>
                <w:color w:val="000000"/>
                <w:szCs w:val="24"/>
                <w:lang w:val="es-ES" w:eastAsia="es-ES"/>
              </w:rPr>
            </w:pPr>
            <w:r w:rsidRPr="00CB2FA8">
              <w:rPr>
                <w:rFonts w:cs="Arial"/>
                <w:color w:val="000000"/>
                <w:szCs w:val="24"/>
                <w:lang w:eastAsia="es-ES"/>
              </w:rPr>
              <w:t>Tipo de foco</w:t>
            </w:r>
          </w:p>
        </w:tc>
        <w:tc>
          <w:tcPr>
            <w:tcW w:w="564"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val="es-ES" w:eastAsia="es-ES"/>
              </w:rPr>
            </w:pPr>
          </w:p>
        </w:tc>
      </w:tr>
      <w:tr w:rsidR="001A270A" w:rsidRPr="00CB2FA8" w:rsidTr="008B5DD1">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4"/>
              </w:numPr>
              <w:spacing w:after="0" w:line="240" w:lineRule="auto"/>
              <w:rPr>
                <w:rFonts w:cs="Arial"/>
                <w:color w:val="000000"/>
                <w:szCs w:val="24"/>
                <w:lang w:val="es-ES" w:eastAsia="es-ES"/>
              </w:rPr>
            </w:pPr>
            <w:r w:rsidRPr="00CB2FA8">
              <w:rPr>
                <w:rFonts w:cs="Arial"/>
                <w:color w:val="000000"/>
                <w:szCs w:val="24"/>
                <w:lang w:eastAsia="es-ES"/>
              </w:rPr>
              <w:t>Voltaje en watts</w:t>
            </w:r>
          </w:p>
        </w:tc>
        <w:tc>
          <w:tcPr>
            <w:tcW w:w="564"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val="es-ES" w:eastAsia="es-ES"/>
              </w:rPr>
            </w:pPr>
          </w:p>
        </w:tc>
      </w:tr>
      <w:tr w:rsidR="001A270A" w:rsidRPr="00CB2FA8" w:rsidTr="008B5DD1">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4"/>
              </w:numPr>
              <w:spacing w:after="0" w:line="240" w:lineRule="auto"/>
              <w:rPr>
                <w:rFonts w:cs="Arial"/>
                <w:color w:val="000000"/>
                <w:szCs w:val="24"/>
                <w:lang w:val="es-ES" w:eastAsia="es-ES"/>
              </w:rPr>
            </w:pPr>
            <w:r w:rsidRPr="00CB2FA8">
              <w:rPr>
                <w:rFonts w:cs="Arial"/>
                <w:color w:val="000000"/>
                <w:szCs w:val="24"/>
                <w:lang w:eastAsia="es-ES"/>
              </w:rPr>
              <w:t>Material</w:t>
            </w:r>
          </w:p>
        </w:tc>
        <w:tc>
          <w:tcPr>
            <w:tcW w:w="564" w:type="dxa"/>
            <w:tcBorders>
              <w:top w:val="nil"/>
              <w:left w:val="nil"/>
              <w:bottom w:val="single" w:sz="4" w:space="0" w:color="auto"/>
              <w:right w:val="single" w:sz="4" w:space="0" w:color="auto"/>
            </w:tcBorders>
            <w:shd w:val="clear" w:color="auto" w:fill="auto"/>
            <w:noWrap/>
            <w:vAlign w:val="bottom"/>
          </w:tcPr>
          <w:p w:rsidR="001A270A" w:rsidRPr="00CB2FA8" w:rsidRDefault="001A270A" w:rsidP="008B5DD1">
            <w:pPr>
              <w:spacing w:after="0" w:line="240" w:lineRule="auto"/>
              <w:rPr>
                <w:rFonts w:cs="Arial"/>
                <w:color w:val="000000"/>
                <w:szCs w:val="24"/>
                <w:lang w:val="es-ES" w:eastAsia="es-ES"/>
              </w:rPr>
            </w:pPr>
          </w:p>
        </w:tc>
      </w:tr>
    </w:tbl>
    <w:p w:rsidR="001A270A" w:rsidRPr="00CB2FA8" w:rsidRDefault="001A270A" w:rsidP="001A270A">
      <w:pPr>
        <w:rPr>
          <w:rFonts w:cs="Arial"/>
          <w:szCs w:val="24"/>
        </w:rPr>
      </w:pPr>
    </w:p>
    <w:p w:rsidR="001A270A" w:rsidRPr="00CB2FA8" w:rsidRDefault="001A270A" w:rsidP="001A270A">
      <w:pPr>
        <w:rPr>
          <w:rFonts w:cs="Arial"/>
          <w:szCs w:val="24"/>
        </w:rPr>
      </w:pPr>
    </w:p>
    <w:p w:rsidR="001A270A" w:rsidRDefault="001A270A" w:rsidP="001A270A">
      <w:pPr>
        <w:rPr>
          <w:rFonts w:cs="Arial"/>
          <w:szCs w:val="24"/>
        </w:rPr>
      </w:pPr>
    </w:p>
    <w:p w:rsidR="001A270A" w:rsidRDefault="001A270A" w:rsidP="001A270A">
      <w:pPr>
        <w:rPr>
          <w:rFonts w:cs="Arial"/>
          <w:szCs w:val="24"/>
        </w:rPr>
      </w:pPr>
    </w:p>
    <w:p w:rsidR="001A270A" w:rsidRDefault="001A270A" w:rsidP="001A270A">
      <w:pPr>
        <w:rPr>
          <w:rFonts w:cs="Arial"/>
          <w:szCs w:val="24"/>
        </w:rPr>
      </w:pPr>
    </w:p>
    <w:p w:rsidR="001A270A" w:rsidRDefault="001A270A" w:rsidP="001A270A">
      <w:pPr>
        <w:rPr>
          <w:rFonts w:cs="Arial"/>
          <w:szCs w:val="24"/>
        </w:rPr>
      </w:pPr>
    </w:p>
    <w:p w:rsidR="001A270A" w:rsidRDefault="001A270A" w:rsidP="001A270A">
      <w:pPr>
        <w:rPr>
          <w:rFonts w:cs="Arial"/>
          <w:szCs w:val="24"/>
        </w:rPr>
      </w:pPr>
    </w:p>
    <w:p w:rsidR="001A270A" w:rsidRDefault="001A270A" w:rsidP="001A270A">
      <w:pPr>
        <w:rPr>
          <w:rFonts w:cs="Arial"/>
          <w:szCs w:val="24"/>
        </w:rPr>
      </w:pPr>
    </w:p>
    <w:p w:rsidR="001A270A" w:rsidRDefault="001A270A" w:rsidP="001A270A">
      <w:pPr>
        <w:rPr>
          <w:rFonts w:cs="Arial"/>
          <w:szCs w:val="24"/>
        </w:rPr>
      </w:pPr>
    </w:p>
    <w:p w:rsidR="001A270A" w:rsidRDefault="001A270A" w:rsidP="001A270A">
      <w:pPr>
        <w:rPr>
          <w:rFonts w:cs="Arial"/>
          <w:szCs w:val="24"/>
        </w:rPr>
      </w:pPr>
    </w:p>
    <w:p w:rsidR="001A270A" w:rsidRPr="00CB2FA8" w:rsidRDefault="001A270A" w:rsidP="001A270A">
      <w:pPr>
        <w:rPr>
          <w:rFonts w:cs="Arial"/>
          <w:szCs w:val="24"/>
        </w:rPr>
      </w:pPr>
    </w:p>
    <w:p w:rsidR="001A270A" w:rsidRPr="00CB2FA8" w:rsidRDefault="001A270A" w:rsidP="00FC62E7">
      <w:pPr>
        <w:numPr>
          <w:ilvl w:val="0"/>
          <w:numId w:val="13"/>
        </w:numPr>
        <w:rPr>
          <w:rFonts w:cs="Arial"/>
          <w:b/>
          <w:szCs w:val="24"/>
        </w:rPr>
      </w:pPr>
      <w:r w:rsidRPr="00CB2FA8">
        <w:rPr>
          <w:rFonts w:cs="Arial"/>
          <w:b/>
          <w:szCs w:val="24"/>
        </w:rPr>
        <w:t>Marca con una X, Cuándo necesita de un producto con un tamaño en especial, ¿Encuentra en industrias COOPER lo que requiere?</w:t>
      </w:r>
    </w:p>
    <w:tbl>
      <w:tblPr>
        <w:tblpPr w:leftFromText="141" w:rightFromText="141" w:vertAnchor="text" w:horzAnchor="margin" w:tblpXSpec="center" w:tblpY="73"/>
        <w:tblW w:w="3047" w:type="dxa"/>
        <w:tblCellMar>
          <w:left w:w="70" w:type="dxa"/>
          <w:right w:w="70" w:type="dxa"/>
        </w:tblCellMar>
        <w:tblLook w:val="04A0" w:firstRow="1" w:lastRow="0" w:firstColumn="1" w:lastColumn="0" w:noHBand="0" w:noVBand="1"/>
      </w:tblPr>
      <w:tblGrid>
        <w:gridCol w:w="2470"/>
        <w:gridCol w:w="577"/>
      </w:tblGrid>
      <w:tr w:rsidR="001A270A" w:rsidRPr="00CB2FA8" w:rsidTr="008B5DD1">
        <w:trPr>
          <w:trHeight w:val="315"/>
        </w:trPr>
        <w:tc>
          <w:tcPr>
            <w:tcW w:w="2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8"/>
              </w:numPr>
              <w:spacing w:after="0" w:line="240" w:lineRule="auto"/>
              <w:rPr>
                <w:rFonts w:cs="Arial"/>
                <w:color w:val="000000"/>
                <w:szCs w:val="24"/>
                <w:lang w:val="es-ES" w:eastAsia="es-ES"/>
              </w:rPr>
            </w:pPr>
            <w:r w:rsidRPr="00CB2FA8">
              <w:rPr>
                <w:rFonts w:cs="Arial"/>
                <w:color w:val="000000"/>
                <w:szCs w:val="24"/>
                <w:lang w:eastAsia="es-ES"/>
              </w:rPr>
              <w:t>Siempre</w:t>
            </w:r>
          </w:p>
        </w:tc>
        <w:tc>
          <w:tcPr>
            <w:tcW w:w="577" w:type="dxa"/>
            <w:tcBorders>
              <w:top w:val="single" w:sz="4" w:space="0" w:color="auto"/>
              <w:left w:val="nil"/>
              <w:bottom w:val="single" w:sz="4" w:space="0" w:color="auto"/>
              <w:right w:val="single" w:sz="4" w:space="0" w:color="auto"/>
            </w:tcBorders>
            <w:shd w:val="clear" w:color="auto" w:fill="auto"/>
            <w:noWrap/>
            <w:vAlign w:val="bottom"/>
            <w:hideMark/>
          </w:tcPr>
          <w:p w:rsidR="001A270A" w:rsidRPr="00CB2FA8" w:rsidRDefault="001A270A" w:rsidP="008B5DD1">
            <w:pPr>
              <w:spacing w:after="0" w:line="240" w:lineRule="auto"/>
              <w:rPr>
                <w:rFonts w:cs="Arial"/>
                <w:color w:val="000000"/>
                <w:szCs w:val="24"/>
                <w:lang w:val="es-ES" w:eastAsia="es-ES"/>
              </w:rPr>
            </w:pPr>
          </w:p>
        </w:tc>
      </w:tr>
      <w:tr w:rsidR="001A270A" w:rsidRPr="00CB2FA8" w:rsidTr="008B5DD1">
        <w:trPr>
          <w:trHeight w:val="315"/>
        </w:trPr>
        <w:tc>
          <w:tcPr>
            <w:tcW w:w="2470" w:type="dxa"/>
            <w:tcBorders>
              <w:top w:val="nil"/>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8"/>
              </w:numPr>
              <w:spacing w:after="0" w:line="240" w:lineRule="auto"/>
              <w:rPr>
                <w:rFonts w:cs="Arial"/>
                <w:color w:val="000000"/>
                <w:szCs w:val="24"/>
                <w:lang w:val="es-ES" w:eastAsia="es-ES"/>
              </w:rPr>
            </w:pPr>
            <w:r w:rsidRPr="00CB2FA8">
              <w:rPr>
                <w:rFonts w:cs="Arial"/>
                <w:color w:val="000000"/>
                <w:szCs w:val="24"/>
                <w:lang w:eastAsia="es-ES"/>
              </w:rPr>
              <w:t>Casi siempre</w:t>
            </w:r>
          </w:p>
        </w:tc>
        <w:tc>
          <w:tcPr>
            <w:tcW w:w="577" w:type="dxa"/>
            <w:tcBorders>
              <w:top w:val="nil"/>
              <w:left w:val="nil"/>
              <w:bottom w:val="single" w:sz="4" w:space="0" w:color="auto"/>
              <w:right w:val="single" w:sz="4" w:space="0" w:color="auto"/>
            </w:tcBorders>
            <w:shd w:val="clear" w:color="auto" w:fill="auto"/>
            <w:noWrap/>
            <w:vAlign w:val="bottom"/>
            <w:hideMark/>
          </w:tcPr>
          <w:p w:rsidR="001A270A" w:rsidRPr="00CB2FA8" w:rsidRDefault="001A270A" w:rsidP="008B5DD1">
            <w:pPr>
              <w:spacing w:after="0" w:line="240" w:lineRule="auto"/>
              <w:rPr>
                <w:rFonts w:cs="Arial"/>
                <w:color w:val="000000"/>
                <w:szCs w:val="24"/>
                <w:lang w:val="es-ES" w:eastAsia="es-ES"/>
              </w:rPr>
            </w:pPr>
          </w:p>
        </w:tc>
      </w:tr>
      <w:tr w:rsidR="001A270A" w:rsidRPr="00CB2FA8" w:rsidTr="008B5DD1">
        <w:trPr>
          <w:trHeight w:val="315"/>
        </w:trPr>
        <w:tc>
          <w:tcPr>
            <w:tcW w:w="2470" w:type="dxa"/>
            <w:tcBorders>
              <w:top w:val="nil"/>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8"/>
              </w:numPr>
              <w:spacing w:after="0" w:line="240" w:lineRule="auto"/>
              <w:rPr>
                <w:rFonts w:cs="Arial"/>
                <w:color w:val="000000"/>
                <w:szCs w:val="24"/>
                <w:lang w:val="es-ES" w:eastAsia="es-ES"/>
              </w:rPr>
            </w:pPr>
            <w:r w:rsidRPr="00CB2FA8">
              <w:rPr>
                <w:rFonts w:cs="Arial"/>
                <w:color w:val="000000"/>
                <w:szCs w:val="24"/>
                <w:lang w:eastAsia="es-ES"/>
              </w:rPr>
              <w:t>Algunas veces</w:t>
            </w:r>
          </w:p>
        </w:tc>
        <w:tc>
          <w:tcPr>
            <w:tcW w:w="577" w:type="dxa"/>
            <w:tcBorders>
              <w:top w:val="nil"/>
              <w:left w:val="nil"/>
              <w:bottom w:val="single" w:sz="4" w:space="0" w:color="auto"/>
              <w:right w:val="single" w:sz="4" w:space="0" w:color="auto"/>
            </w:tcBorders>
            <w:shd w:val="clear" w:color="auto" w:fill="auto"/>
            <w:noWrap/>
            <w:vAlign w:val="bottom"/>
            <w:hideMark/>
          </w:tcPr>
          <w:p w:rsidR="001A270A" w:rsidRPr="00CB2FA8" w:rsidRDefault="001A270A" w:rsidP="008B5DD1">
            <w:pPr>
              <w:spacing w:after="0" w:line="240" w:lineRule="auto"/>
              <w:rPr>
                <w:rFonts w:cs="Arial"/>
                <w:color w:val="000000"/>
                <w:szCs w:val="24"/>
                <w:lang w:val="es-ES" w:eastAsia="es-ES"/>
              </w:rPr>
            </w:pPr>
          </w:p>
        </w:tc>
      </w:tr>
      <w:tr w:rsidR="001A270A" w:rsidRPr="00CB2FA8" w:rsidTr="008B5DD1">
        <w:trPr>
          <w:trHeight w:val="315"/>
        </w:trPr>
        <w:tc>
          <w:tcPr>
            <w:tcW w:w="2470" w:type="dxa"/>
            <w:tcBorders>
              <w:top w:val="nil"/>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8"/>
              </w:numPr>
              <w:spacing w:after="0" w:line="240" w:lineRule="auto"/>
              <w:rPr>
                <w:rFonts w:cs="Arial"/>
                <w:color w:val="000000"/>
                <w:szCs w:val="24"/>
                <w:lang w:val="es-ES" w:eastAsia="es-ES"/>
              </w:rPr>
            </w:pPr>
            <w:r w:rsidRPr="00CB2FA8">
              <w:rPr>
                <w:rFonts w:cs="Arial"/>
                <w:color w:val="000000"/>
                <w:szCs w:val="24"/>
                <w:lang w:eastAsia="es-ES"/>
              </w:rPr>
              <w:t>Casi nunca</w:t>
            </w:r>
          </w:p>
        </w:tc>
        <w:tc>
          <w:tcPr>
            <w:tcW w:w="577" w:type="dxa"/>
            <w:tcBorders>
              <w:top w:val="nil"/>
              <w:left w:val="nil"/>
              <w:bottom w:val="single" w:sz="4" w:space="0" w:color="auto"/>
              <w:right w:val="single" w:sz="4" w:space="0" w:color="auto"/>
            </w:tcBorders>
            <w:shd w:val="clear" w:color="auto" w:fill="auto"/>
            <w:noWrap/>
            <w:vAlign w:val="bottom"/>
            <w:hideMark/>
          </w:tcPr>
          <w:p w:rsidR="001A270A" w:rsidRPr="00CB2FA8" w:rsidRDefault="001A270A" w:rsidP="008B5DD1">
            <w:pPr>
              <w:spacing w:after="0" w:line="240" w:lineRule="auto"/>
              <w:rPr>
                <w:rFonts w:cs="Arial"/>
                <w:color w:val="000000"/>
                <w:szCs w:val="24"/>
                <w:lang w:val="es-ES" w:eastAsia="es-ES"/>
              </w:rPr>
            </w:pPr>
          </w:p>
        </w:tc>
      </w:tr>
      <w:tr w:rsidR="001A270A" w:rsidRPr="00CB2FA8" w:rsidTr="008B5DD1">
        <w:trPr>
          <w:trHeight w:val="315"/>
        </w:trPr>
        <w:tc>
          <w:tcPr>
            <w:tcW w:w="2470" w:type="dxa"/>
            <w:tcBorders>
              <w:top w:val="nil"/>
              <w:left w:val="single" w:sz="4" w:space="0" w:color="auto"/>
              <w:bottom w:val="single" w:sz="4" w:space="0" w:color="auto"/>
              <w:right w:val="single" w:sz="4" w:space="0" w:color="auto"/>
            </w:tcBorders>
            <w:shd w:val="clear" w:color="auto" w:fill="auto"/>
            <w:noWrap/>
            <w:vAlign w:val="center"/>
            <w:hideMark/>
          </w:tcPr>
          <w:p w:rsidR="001A270A" w:rsidRPr="00CB2FA8" w:rsidRDefault="001A270A" w:rsidP="00FC62E7">
            <w:pPr>
              <w:pStyle w:val="Prrafodelista"/>
              <w:numPr>
                <w:ilvl w:val="0"/>
                <w:numId w:val="18"/>
              </w:numPr>
              <w:spacing w:after="0" w:line="240" w:lineRule="auto"/>
              <w:rPr>
                <w:rFonts w:cs="Arial"/>
                <w:color w:val="000000"/>
                <w:szCs w:val="24"/>
                <w:lang w:val="es-ES" w:eastAsia="es-ES"/>
              </w:rPr>
            </w:pPr>
            <w:r w:rsidRPr="00CB2FA8">
              <w:rPr>
                <w:rFonts w:cs="Arial"/>
                <w:color w:val="000000"/>
                <w:szCs w:val="24"/>
                <w:lang w:eastAsia="es-ES"/>
              </w:rPr>
              <w:t xml:space="preserve">Nunca </w:t>
            </w:r>
          </w:p>
        </w:tc>
        <w:tc>
          <w:tcPr>
            <w:tcW w:w="577" w:type="dxa"/>
            <w:tcBorders>
              <w:top w:val="nil"/>
              <w:left w:val="nil"/>
              <w:bottom w:val="single" w:sz="4" w:space="0" w:color="auto"/>
              <w:right w:val="single" w:sz="4" w:space="0" w:color="auto"/>
            </w:tcBorders>
            <w:shd w:val="clear" w:color="auto" w:fill="auto"/>
            <w:noWrap/>
            <w:vAlign w:val="bottom"/>
            <w:hideMark/>
          </w:tcPr>
          <w:p w:rsidR="001A270A" w:rsidRPr="00CB2FA8" w:rsidRDefault="001A270A" w:rsidP="008B5DD1">
            <w:pPr>
              <w:spacing w:after="0" w:line="240" w:lineRule="auto"/>
              <w:rPr>
                <w:rFonts w:cs="Arial"/>
                <w:color w:val="000000"/>
                <w:szCs w:val="24"/>
                <w:lang w:val="es-ES" w:eastAsia="es-ES"/>
              </w:rPr>
            </w:pPr>
          </w:p>
        </w:tc>
      </w:tr>
    </w:tbl>
    <w:p w:rsidR="001A270A" w:rsidRPr="00CB2FA8" w:rsidRDefault="001A270A" w:rsidP="001A270A">
      <w:pPr>
        <w:rPr>
          <w:rFonts w:cs="Arial"/>
          <w:szCs w:val="24"/>
        </w:rPr>
      </w:pPr>
    </w:p>
    <w:p w:rsidR="001A270A" w:rsidRPr="00CB2FA8" w:rsidRDefault="001A270A" w:rsidP="001A270A">
      <w:pPr>
        <w:rPr>
          <w:rFonts w:cs="Arial"/>
          <w:szCs w:val="24"/>
        </w:rPr>
      </w:pPr>
    </w:p>
    <w:p w:rsidR="001A270A" w:rsidRPr="00CB2FA8" w:rsidRDefault="001A270A" w:rsidP="001A270A">
      <w:pPr>
        <w:rPr>
          <w:rFonts w:cs="Arial"/>
          <w:szCs w:val="24"/>
        </w:rPr>
      </w:pPr>
    </w:p>
    <w:p w:rsidR="001A270A" w:rsidRPr="00CB2FA8" w:rsidRDefault="001A270A" w:rsidP="001A270A">
      <w:pPr>
        <w:rPr>
          <w:rFonts w:cs="Arial"/>
          <w:szCs w:val="24"/>
        </w:rPr>
      </w:pPr>
    </w:p>
    <w:p w:rsidR="001A270A" w:rsidRDefault="001A270A" w:rsidP="00FC62E7">
      <w:pPr>
        <w:pStyle w:val="Prrafodelista"/>
        <w:numPr>
          <w:ilvl w:val="0"/>
          <w:numId w:val="13"/>
        </w:numPr>
        <w:rPr>
          <w:rFonts w:cs="Arial"/>
          <w:b/>
          <w:szCs w:val="24"/>
        </w:rPr>
      </w:pPr>
      <w:r w:rsidRPr="00CB2FA8">
        <w:rPr>
          <w:rFonts w:cs="Arial"/>
          <w:b/>
          <w:szCs w:val="24"/>
        </w:rPr>
        <w:t>¿En qué lugar acude normalmente para comprar el producto?</w:t>
      </w:r>
    </w:p>
    <w:tbl>
      <w:tblPr>
        <w:tblStyle w:val="Tablaconcuadrcula"/>
        <w:tblpPr w:leftFromText="141" w:rightFromText="141" w:vertAnchor="text" w:horzAnchor="margin" w:tblpXSpec="center" w:tblpY="207"/>
        <w:tblW w:w="0" w:type="auto"/>
        <w:tblLook w:val="04A0" w:firstRow="1" w:lastRow="0" w:firstColumn="1" w:lastColumn="0" w:noHBand="0" w:noVBand="1"/>
      </w:tblPr>
      <w:tblGrid>
        <w:gridCol w:w="2430"/>
        <w:gridCol w:w="546"/>
      </w:tblGrid>
      <w:tr w:rsidR="001A270A" w:rsidTr="008B5DD1">
        <w:tc>
          <w:tcPr>
            <w:tcW w:w="2430" w:type="dxa"/>
          </w:tcPr>
          <w:p w:rsidR="001A270A" w:rsidRDefault="001A270A" w:rsidP="00FC62E7">
            <w:pPr>
              <w:pStyle w:val="Prrafodelista"/>
              <w:numPr>
                <w:ilvl w:val="0"/>
                <w:numId w:val="28"/>
              </w:numPr>
              <w:spacing w:after="0" w:line="240" w:lineRule="auto"/>
            </w:pPr>
            <w:r>
              <w:t xml:space="preserve">Proveedor </w:t>
            </w:r>
          </w:p>
        </w:tc>
        <w:tc>
          <w:tcPr>
            <w:tcW w:w="546" w:type="dxa"/>
          </w:tcPr>
          <w:p w:rsidR="001A270A" w:rsidRDefault="001A270A" w:rsidP="008B5DD1">
            <w:pPr>
              <w:spacing w:line="240" w:lineRule="auto"/>
            </w:pPr>
          </w:p>
        </w:tc>
      </w:tr>
      <w:tr w:rsidR="001A270A" w:rsidTr="008B5DD1">
        <w:tc>
          <w:tcPr>
            <w:tcW w:w="2430" w:type="dxa"/>
          </w:tcPr>
          <w:p w:rsidR="001A270A" w:rsidRDefault="001A270A" w:rsidP="00FC62E7">
            <w:pPr>
              <w:pStyle w:val="Prrafodelista"/>
              <w:numPr>
                <w:ilvl w:val="0"/>
                <w:numId w:val="28"/>
              </w:numPr>
              <w:spacing w:after="0" w:line="240" w:lineRule="auto"/>
            </w:pPr>
            <w:r>
              <w:t>Fabricante</w:t>
            </w:r>
          </w:p>
        </w:tc>
        <w:tc>
          <w:tcPr>
            <w:tcW w:w="546" w:type="dxa"/>
          </w:tcPr>
          <w:p w:rsidR="001A270A" w:rsidRDefault="001A270A" w:rsidP="008B5DD1">
            <w:pPr>
              <w:spacing w:line="240" w:lineRule="auto"/>
            </w:pPr>
          </w:p>
        </w:tc>
      </w:tr>
      <w:tr w:rsidR="001A270A" w:rsidTr="008B5DD1">
        <w:tc>
          <w:tcPr>
            <w:tcW w:w="2430" w:type="dxa"/>
          </w:tcPr>
          <w:p w:rsidR="001A270A" w:rsidRDefault="001A270A" w:rsidP="00FC62E7">
            <w:pPr>
              <w:pStyle w:val="Prrafodelista"/>
              <w:numPr>
                <w:ilvl w:val="0"/>
                <w:numId w:val="28"/>
              </w:numPr>
              <w:spacing w:after="0" w:line="240" w:lineRule="auto"/>
            </w:pPr>
            <w:r>
              <w:t>Planta</w:t>
            </w:r>
          </w:p>
        </w:tc>
        <w:tc>
          <w:tcPr>
            <w:tcW w:w="546" w:type="dxa"/>
          </w:tcPr>
          <w:p w:rsidR="001A270A" w:rsidRDefault="001A270A" w:rsidP="008B5DD1">
            <w:pPr>
              <w:spacing w:line="240" w:lineRule="auto"/>
            </w:pPr>
          </w:p>
        </w:tc>
      </w:tr>
    </w:tbl>
    <w:p w:rsidR="001A270A" w:rsidRDefault="001A270A" w:rsidP="001A270A">
      <w:pPr>
        <w:rPr>
          <w:rFonts w:cs="Arial"/>
          <w:b/>
          <w:szCs w:val="24"/>
        </w:rPr>
      </w:pPr>
    </w:p>
    <w:p w:rsidR="001A270A" w:rsidRDefault="001A270A" w:rsidP="001A270A">
      <w:pPr>
        <w:rPr>
          <w:rFonts w:cs="Arial"/>
          <w:b/>
          <w:szCs w:val="24"/>
        </w:rPr>
      </w:pPr>
    </w:p>
    <w:p w:rsidR="001A270A" w:rsidRPr="00CB2FA8" w:rsidRDefault="001A270A" w:rsidP="001A270A">
      <w:pPr>
        <w:rPr>
          <w:rFonts w:cs="Arial"/>
          <w:b/>
          <w:i/>
          <w:szCs w:val="24"/>
        </w:rPr>
      </w:pPr>
    </w:p>
    <w:p w:rsidR="001A270A" w:rsidRDefault="001A270A" w:rsidP="00FC62E7">
      <w:pPr>
        <w:numPr>
          <w:ilvl w:val="0"/>
          <w:numId w:val="13"/>
        </w:numPr>
        <w:rPr>
          <w:rFonts w:cs="Arial"/>
          <w:b/>
          <w:szCs w:val="24"/>
        </w:rPr>
      </w:pPr>
      <w:r w:rsidRPr="00CB2FA8">
        <w:rPr>
          <w:rFonts w:cs="Arial"/>
          <w:b/>
          <w:szCs w:val="24"/>
        </w:rPr>
        <w:t>¿Considera usted como primer factor el precio para obtener el producto que desea?</w:t>
      </w:r>
    </w:p>
    <w:tbl>
      <w:tblPr>
        <w:tblStyle w:val="Tablaconcuadrcula"/>
        <w:tblpPr w:leftFromText="141" w:rightFromText="141" w:vertAnchor="text" w:horzAnchor="margin" w:tblpXSpec="center" w:tblpY="215"/>
        <w:tblW w:w="0" w:type="auto"/>
        <w:tblLayout w:type="fixed"/>
        <w:tblLook w:val="04A0" w:firstRow="1" w:lastRow="0" w:firstColumn="1" w:lastColumn="0" w:noHBand="0" w:noVBand="1"/>
      </w:tblPr>
      <w:tblGrid>
        <w:gridCol w:w="689"/>
        <w:gridCol w:w="587"/>
      </w:tblGrid>
      <w:tr w:rsidR="001A270A" w:rsidRPr="00CE6054" w:rsidTr="008B5DD1">
        <w:tc>
          <w:tcPr>
            <w:tcW w:w="689" w:type="dxa"/>
          </w:tcPr>
          <w:p w:rsidR="001A270A" w:rsidRPr="00CE6054" w:rsidRDefault="001A270A" w:rsidP="008B5DD1">
            <w:pPr>
              <w:spacing w:line="240" w:lineRule="auto"/>
              <w:rPr>
                <w:rFonts w:cs="Arial"/>
                <w:szCs w:val="24"/>
              </w:rPr>
            </w:pPr>
            <w:r w:rsidRPr="00CE6054">
              <w:rPr>
                <w:rFonts w:cs="Arial"/>
                <w:szCs w:val="24"/>
              </w:rPr>
              <w:t>SI</w:t>
            </w:r>
          </w:p>
        </w:tc>
        <w:tc>
          <w:tcPr>
            <w:tcW w:w="587" w:type="dxa"/>
          </w:tcPr>
          <w:p w:rsidR="001A270A" w:rsidRPr="00CE6054" w:rsidRDefault="001A270A" w:rsidP="008B5DD1">
            <w:pPr>
              <w:spacing w:line="240" w:lineRule="auto"/>
              <w:rPr>
                <w:rFonts w:cs="Arial"/>
                <w:szCs w:val="24"/>
              </w:rPr>
            </w:pPr>
          </w:p>
        </w:tc>
      </w:tr>
      <w:tr w:rsidR="001A270A" w:rsidRPr="00CE6054" w:rsidTr="008B5DD1">
        <w:tc>
          <w:tcPr>
            <w:tcW w:w="689" w:type="dxa"/>
          </w:tcPr>
          <w:p w:rsidR="001A270A" w:rsidRPr="00CE6054" w:rsidRDefault="001A270A" w:rsidP="008B5DD1">
            <w:pPr>
              <w:spacing w:line="240" w:lineRule="auto"/>
              <w:rPr>
                <w:rFonts w:cs="Arial"/>
                <w:szCs w:val="24"/>
              </w:rPr>
            </w:pPr>
            <w:r w:rsidRPr="00CE6054">
              <w:rPr>
                <w:rFonts w:cs="Arial"/>
                <w:szCs w:val="24"/>
              </w:rPr>
              <w:t>NO</w:t>
            </w:r>
          </w:p>
        </w:tc>
        <w:tc>
          <w:tcPr>
            <w:tcW w:w="587" w:type="dxa"/>
          </w:tcPr>
          <w:p w:rsidR="001A270A" w:rsidRPr="00CE6054" w:rsidRDefault="001A270A" w:rsidP="008B5DD1">
            <w:pPr>
              <w:spacing w:line="240" w:lineRule="auto"/>
              <w:rPr>
                <w:rFonts w:cs="Arial"/>
                <w:szCs w:val="24"/>
              </w:rPr>
            </w:pPr>
          </w:p>
        </w:tc>
      </w:tr>
    </w:tbl>
    <w:p w:rsidR="001A270A" w:rsidRPr="00CB2FA8" w:rsidRDefault="001A270A" w:rsidP="001A270A">
      <w:pPr>
        <w:rPr>
          <w:rFonts w:cs="Arial"/>
          <w:b/>
          <w:szCs w:val="24"/>
        </w:rPr>
      </w:pPr>
    </w:p>
    <w:p w:rsidR="001A270A" w:rsidRPr="00CB2FA8" w:rsidRDefault="001A270A" w:rsidP="001A270A">
      <w:pPr>
        <w:rPr>
          <w:rFonts w:cs="Arial"/>
          <w:szCs w:val="24"/>
        </w:rPr>
      </w:pPr>
    </w:p>
    <w:p w:rsidR="001A270A" w:rsidRDefault="001A270A" w:rsidP="00FC62E7">
      <w:pPr>
        <w:numPr>
          <w:ilvl w:val="0"/>
          <w:numId w:val="13"/>
        </w:numPr>
        <w:rPr>
          <w:rFonts w:cs="Arial"/>
          <w:b/>
          <w:szCs w:val="24"/>
        </w:rPr>
      </w:pPr>
      <w:r w:rsidRPr="00CB2FA8">
        <w:rPr>
          <w:rFonts w:cs="Arial"/>
          <w:b/>
          <w:szCs w:val="24"/>
        </w:rPr>
        <w:t>Marca con una X, ¿Cómo califica el precio del producto?</w:t>
      </w:r>
    </w:p>
    <w:tbl>
      <w:tblPr>
        <w:tblStyle w:val="Tablaconcuadrcula"/>
        <w:tblpPr w:leftFromText="141" w:rightFromText="141" w:vertAnchor="text" w:horzAnchor="margin" w:tblpXSpec="center" w:tblpY="196"/>
        <w:tblW w:w="0" w:type="auto"/>
        <w:tblLook w:val="04A0" w:firstRow="1" w:lastRow="0" w:firstColumn="1" w:lastColumn="0" w:noHBand="0" w:noVBand="1"/>
      </w:tblPr>
      <w:tblGrid>
        <w:gridCol w:w="2350"/>
        <w:gridCol w:w="1242"/>
      </w:tblGrid>
      <w:tr w:rsidR="001A270A" w:rsidRPr="00CB2FA8" w:rsidTr="008B5DD1">
        <w:tc>
          <w:tcPr>
            <w:tcW w:w="2350" w:type="dxa"/>
          </w:tcPr>
          <w:p w:rsidR="001A270A" w:rsidRPr="00703A08" w:rsidRDefault="001A270A" w:rsidP="00FC62E7">
            <w:pPr>
              <w:pStyle w:val="Prrafodelista"/>
              <w:numPr>
                <w:ilvl w:val="0"/>
                <w:numId w:val="19"/>
              </w:numPr>
              <w:spacing w:after="0" w:line="240" w:lineRule="auto"/>
              <w:rPr>
                <w:rFonts w:cs="Arial"/>
                <w:szCs w:val="24"/>
              </w:rPr>
            </w:pPr>
            <w:r w:rsidRPr="00703A08">
              <w:rPr>
                <w:rFonts w:cs="Arial"/>
                <w:szCs w:val="24"/>
              </w:rPr>
              <w:t>Excelente</w:t>
            </w:r>
          </w:p>
        </w:tc>
        <w:tc>
          <w:tcPr>
            <w:tcW w:w="1242" w:type="dxa"/>
          </w:tcPr>
          <w:p w:rsidR="001A270A" w:rsidRPr="00CB2FA8" w:rsidRDefault="001A270A" w:rsidP="008B5DD1">
            <w:pPr>
              <w:spacing w:line="240" w:lineRule="auto"/>
              <w:rPr>
                <w:rFonts w:cs="Arial"/>
                <w:szCs w:val="24"/>
              </w:rPr>
            </w:pPr>
          </w:p>
        </w:tc>
      </w:tr>
      <w:tr w:rsidR="001A270A" w:rsidRPr="00CB2FA8" w:rsidTr="008B5DD1">
        <w:tc>
          <w:tcPr>
            <w:tcW w:w="2350" w:type="dxa"/>
          </w:tcPr>
          <w:p w:rsidR="001A270A" w:rsidRPr="00703A08" w:rsidRDefault="001A270A" w:rsidP="00FC62E7">
            <w:pPr>
              <w:pStyle w:val="Prrafodelista"/>
              <w:numPr>
                <w:ilvl w:val="0"/>
                <w:numId w:val="19"/>
              </w:numPr>
              <w:spacing w:after="0" w:line="240" w:lineRule="auto"/>
              <w:rPr>
                <w:rFonts w:cs="Arial"/>
                <w:szCs w:val="24"/>
              </w:rPr>
            </w:pPr>
            <w:r w:rsidRPr="00703A08">
              <w:rPr>
                <w:rFonts w:cs="Arial"/>
                <w:szCs w:val="24"/>
              </w:rPr>
              <w:t>Muy buen</w:t>
            </w:r>
          </w:p>
        </w:tc>
        <w:tc>
          <w:tcPr>
            <w:tcW w:w="1242" w:type="dxa"/>
          </w:tcPr>
          <w:p w:rsidR="001A270A" w:rsidRPr="00CB2FA8" w:rsidRDefault="001A270A" w:rsidP="008B5DD1">
            <w:pPr>
              <w:spacing w:line="240" w:lineRule="auto"/>
              <w:rPr>
                <w:rFonts w:cs="Arial"/>
                <w:szCs w:val="24"/>
              </w:rPr>
            </w:pPr>
          </w:p>
        </w:tc>
      </w:tr>
      <w:tr w:rsidR="001A270A" w:rsidRPr="00CB2FA8" w:rsidTr="008B5DD1">
        <w:tc>
          <w:tcPr>
            <w:tcW w:w="2350" w:type="dxa"/>
          </w:tcPr>
          <w:p w:rsidR="001A270A" w:rsidRPr="00703A08" w:rsidRDefault="001A270A" w:rsidP="00FC62E7">
            <w:pPr>
              <w:pStyle w:val="Prrafodelista"/>
              <w:numPr>
                <w:ilvl w:val="0"/>
                <w:numId w:val="19"/>
              </w:numPr>
              <w:spacing w:after="0" w:line="240" w:lineRule="auto"/>
              <w:rPr>
                <w:rFonts w:cs="Arial"/>
                <w:szCs w:val="24"/>
              </w:rPr>
            </w:pPr>
            <w:r w:rsidRPr="00703A08">
              <w:rPr>
                <w:rFonts w:cs="Arial"/>
                <w:szCs w:val="24"/>
              </w:rPr>
              <w:t>Bueno</w:t>
            </w:r>
          </w:p>
        </w:tc>
        <w:tc>
          <w:tcPr>
            <w:tcW w:w="1242" w:type="dxa"/>
          </w:tcPr>
          <w:p w:rsidR="001A270A" w:rsidRPr="00CB2FA8" w:rsidRDefault="001A270A" w:rsidP="008B5DD1">
            <w:pPr>
              <w:spacing w:line="240" w:lineRule="auto"/>
              <w:rPr>
                <w:rFonts w:cs="Arial"/>
                <w:szCs w:val="24"/>
              </w:rPr>
            </w:pPr>
          </w:p>
        </w:tc>
      </w:tr>
      <w:tr w:rsidR="001A270A" w:rsidRPr="00CB2FA8" w:rsidTr="008B5DD1">
        <w:tc>
          <w:tcPr>
            <w:tcW w:w="2350" w:type="dxa"/>
          </w:tcPr>
          <w:p w:rsidR="001A270A" w:rsidRPr="00703A08" w:rsidRDefault="001A270A" w:rsidP="00FC62E7">
            <w:pPr>
              <w:pStyle w:val="Prrafodelista"/>
              <w:numPr>
                <w:ilvl w:val="0"/>
                <w:numId w:val="19"/>
              </w:numPr>
              <w:spacing w:after="0" w:line="240" w:lineRule="auto"/>
              <w:rPr>
                <w:rFonts w:cs="Arial"/>
                <w:szCs w:val="24"/>
              </w:rPr>
            </w:pPr>
            <w:r w:rsidRPr="00703A08">
              <w:rPr>
                <w:rFonts w:cs="Arial"/>
                <w:szCs w:val="24"/>
              </w:rPr>
              <w:t>Regular</w:t>
            </w:r>
          </w:p>
        </w:tc>
        <w:tc>
          <w:tcPr>
            <w:tcW w:w="1242" w:type="dxa"/>
          </w:tcPr>
          <w:p w:rsidR="001A270A" w:rsidRPr="00CB2FA8" w:rsidRDefault="001A270A" w:rsidP="008B5DD1">
            <w:pPr>
              <w:spacing w:line="240" w:lineRule="auto"/>
              <w:rPr>
                <w:rFonts w:cs="Arial"/>
                <w:szCs w:val="24"/>
              </w:rPr>
            </w:pPr>
          </w:p>
        </w:tc>
      </w:tr>
      <w:tr w:rsidR="001A270A" w:rsidRPr="00CB2FA8" w:rsidTr="008B5DD1">
        <w:tc>
          <w:tcPr>
            <w:tcW w:w="2350" w:type="dxa"/>
          </w:tcPr>
          <w:p w:rsidR="001A270A" w:rsidRPr="00703A08" w:rsidRDefault="001A270A" w:rsidP="00FC62E7">
            <w:pPr>
              <w:pStyle w:val="Prrafodelista"/>
              <w:numPr>
                <w:ilvl w:val="0"/>
                <w:numId w:val="19"/>
              </w:numPr>
              <w:spacing w:after="0" w:line="240" w:lineRule="auto"/>
              <w:rPr>
                <w:rFonts w:cs="Arial"/>
                <w:szCs w:val="24"/>
              </w:rPr>
            </w:pPr>
            <w:r w:rsidRPr="00703A08">
              <w:rPr>
                <w:rFonts w:cs="Arial"/>
                <w:szCs w:val="24"/>
              </w:rPr>
              <w:t>Malo</w:t>
            </w:r>
          </w:p>
        </w:tc>
        <w:tc>
          <w:tcPr>
            <w:tcW w:w="1242" w:type="dxa"/>
          </w:tcPr>
          <w:p w:rsidR="001A270A" w:rsidRPr="00CB2FA8" w:rsidRDefault="001A270A" w:rsidP="008B5DD1">
            <w:pPr>
              <w:spacing w:line="240" w:lineRule="auto"/>
              <w:rPr>
                <w:rFonts w:cs="Arial"/>
                <w:szCs w:val="24"/>
              </w:rPr>
            </w:pPr>
          </w:p>
        </w:tc>
      </w:tr>
    </w:tbl>
    <w:p w:rsidR="001A270A" w:rsidRDefault="001A270A" w:rsidP="001A270A">
      <w:pPr>
        <w:rPr>
          <w:rFonts w:cs="Arial"/>
          <w:b/>
          <w:szCs w:val="24"/>
        </w:rPr>
      </w:pPr>
    </w:p>
    <w:p w:rsidR="001A270A" w:rsidRPr="00CB2FA8" w:rsidRDefault="001A270A" w:rsidP="001A270A">
      <w:pPr>
        <w:rPr>
          <w:rFonts w:cs="Arial"/>
          <w:b/>
          <w:szCs w:val="24"/>
        </w:rPr>
      </w:pPr>
    </w:p>
    <w:p w:rsidR="001A270A" w:rsidRPr="0045200F" w:rsidRDefault="001A270A" w:rsidP="001A270A"/>
    <w:p w:rsidR="001A270A" w:rsidRPr="0045200F" w:rsidRDefault="001A270A" w:rsidP="001A270A"/>
    <w:p w:rsidR="001A270A" w:rsidRDefault="001A270A" w:rsidP="001A270A"/>
    <w:p w:rsidR="00752C17" w:rsidRPr="0045200F" w:rsidRDefault="00390F75" w:rsidP="00835C2A">
      <w:pPr>
        <w:pStyle w:val="Ttulo2"/>
      </w:pPr>
      <w:bookmarkStart w:id="39" w:name="_Toc357068991"/>
      <w:r>
        <w:lastRenderedPageBreak/>
        <w:t>4</w:t>
      </w:r>
      <w:r w:rsidR="00BF2717" w:rsidRPr="0045200F">
        <w:t>.13</w:t>
      </w:r>
      <w:r w:rsidR="000A7502" w:rsidRPr="0045200F">
        <w:t xml:space="preserve"> </w:t>
      </w:r>
      <w:r w:rsidR="007F4EBB" w:rsidRPr="0045200F">
        <w:t>VARIABLES O CATEGORÍAS DE ANÁLISIS</w:t>
      </w:r>
      <w:bookmarkEnd w:id="39"/>
    </w:p>
    <w:tbl>
      <w:tblPr>
        <w:tblStyle w:val="Tablaconcuadrcula"/>
        <w:tblpPr w:leftFromText="141" w:rightFromText="141" w:vertAnchor="text" w:horzAnchor="margin" w:tblpXSpec="center" w:tblpY="1246"/>
        <w:tblW w:w="0" w:type="auto"/>
        <w:tblLook w:val="04A0" w:firstRow="1" w:lastRow="0" w:firstColumn="1" w:lastColumn="0" w:noHBand="0" w:noVBand="1"/>
      </w:tblPr>
      <w:tblGrid>
        <w:gridCol w:w="1550"/>
        <w:gridCol w:w="1871"/>
        <w:gridCol w:w="1470"/>
        <w:gridCol w:w="1924"/>
        <w:gridCol w:w="1364"/>
      </w:tblGrid>
      <w:tr w:rsidR="00752C17" w:rsidRPr="0045200F" w:rsidTr="00835C2A">
        <w:trPr>
          <w:trHeight w:val="575"/>
        </w:trPr>
        <w:tc>
          <w:tcPr>
            <w:tcW w:w="0" w:type="auto"/>
            <w:vMerge w:val="restart"/>
            <w:vAlign w:val="center"/>
          </w:tcPr>
          <w:p w:rsidR="00752C17" w:rsidRPr="0045200F" w:rsidRDefault="00752C17" w:rsidP="00835C2A">
            <w:pPr>
              <w:rPr>
                <w:lang w:val="es-ES"/>
              </w:rPr>
            </w:pPr>
            <w:r w:rsidRPr="0045200F">
              <w:rPr>
                <w:lang w:val="es-ES"/>
              </w:rPr>
              <w:t>VARIABLES</w:t>
            </w:r>
          </w:p>
        </w:tc>
        <w:tc>
          <w:tcPr>
            <w:tcW w:w="0" w:type="auto"/>
            <w:vAlign w:val="center"/>
          </w:tcPr>
          <w:p w:rsidR="00752C17" w:rsidRPr="0045200F" w:rsidRDefault="00752C17" w:rsidP="00835C2A">
            <w:r w:rsidRPr="0045200F">
              <w:rPr>
                <w:lang w:val="es-ES"/>
              </w:rPr>
              <w:t>Tiempo</w:t>
            </w:r>
          </w:p>
        </w:tc>
        <w:tc>
          <w:tcPr>
            <w:tcW w:w="0" w:type="auto"/>
            <w:vAlign w:val="center"/>
          </w:tcPr>
          <w:p w:rsidR="00752C17" w:rsidRPr="0045200F" w:rsidRDefault="00752C17" w:rsidP="00835C2A">
            <w:pPr>
              <w:spacing w:line="240" w:lineRule="auto"/>
            </w:pPr>
            <w:r w:rsidRPr="0045200F">
              <w:t>Demografía</w:t>
            </w:r>
          </w:p>
        </w:tc>
        <w:tc>
          <w:tcPr>
            <w:tcW w:w="0" w:type="auto"/>
            <w:vAlign w:val="center"/>
          </w:tcPr>
          <w:p w:rsidR="00752C17" w:rsidRPr="0045200F" w:rsidRDefault="00752C17" w:rsidP="00835C2A">
            <w:pPr>
              <w:spacing w:line="240" w:lineRule="auto"/>
            </w:pPr>
            <w:r w:rsidRPr="0045200F">
              <w:t>Funcionamiento</w:t>
            </w:r>
          </w:p>
        </w:tc>
        <w:tc>
          <w:tcPr>
            <w:tcW w:w="0" w:type="auto"/>
            <w:vAlign w:val="center"/>
          </w:tcPr>
          <w:p w:rsidR="00752C17" w:rsidRPr="0045200F" w:rsidRDefault="00752C17" w:rsidP="00835C2A">
            <w:pPr>
              <w:spacing w:line="240" w:lineRule="auto"/>
            </w:pPr>
            <w:r w:rsidRPr="0045200F">
              <w:t>Deseo</w:t>
            </w:r>
          </w:p>
        </w:tc>
      </w:tr>
      <w:tr w:rsidR="00752C17" w:rsidRPr="0045200F" w:rsidTr="00835C2A">
        <w:trPr>
          <w:trHeight w:val="162"/>
        </w:trPr>
        <w:tc>
          <w:tcPr>
            <w:tcW w:w="0" w:type="auto"/>
            <w:vMerge/>
            <w:vAlign w:val="center"/>
          </w:tcPr>
          <w:p w:rsidR="00752C17" w:rsidRPr="0045200F" w:rsidRDefault="00752C17" w:rsidP="00835C2A">
            <w:pPr>
              <w:rPr>
                <w:lang w:val="es-ES"/>
              </w:rPr>
            </w:pPr>
          </w:p>
        </w:tc>
        <w:tc>
          <w:tcPr>
            <w:tcW w:w="0" w:type="auto"/>
            <w:vAlign w:val="center"/>
          </w:tcPr>
          <w:p w:rsidR="00752C17" w:rsidRPr="0045200F" w:rsidRDefault="00752C17" w:rsidP="00835C2A">
            <w:r w:rsidRPr="0045200F">
              <w:rPr>
                <w:lang w:val="es-ES"/>
              </w:rPr>
              <w:t>Garantía</w:t>
            </w:r>
          </w:p>
        </w:tc>
        <w:tc>
          <w:tcPr>
            <w:tcW w:w="0" w:type="auto"/>
            <w:vAlign w:val="center"/>
          </w:tcPr>
          <w:p w:rsidR="00752C17" w:rsidRPr="0045200F" w:rsidRDefault="00752C17" w:rsidP="00835C2A">
            <w:pPr>
              <w:spacing w:line="240" w:lineRule="auto"/>
            </w:pPr>
            <w:r w:rsidRPr="0045200F">
              <w:t>Demanda</w:t>
            </w:r>
          </w:p>
        </w:tc>
        <w:tc>
          <w:tcPr>
            <w:tcW w:w="0" w:type="auto"/>
            <w:vAlign w:val="center"/>
          </w:tcPr>
          <w:p w:rsidR="00752C17" w:rsidRPr="0045200F" w:rsidRDefault="00752C17" w:rsidP="00835C2A">
            <w:pPr>
              <w:spacing w:line="240" w:lineRule="auto"/>
            </w:pPr>
            <w:r w:rsidRPr="0045200F">
              <w:t>Capacidad</w:t>
            </w:r>
          </w:p>
        </w:tc>
        <w:tc>
          <w:tcPr>
            <w:tcW w:w="0" w:type="auto"/>
            <w:vAlign w:val="center"/>
          </w:tcPr>
          <w:p w:rsidR="00752C17" w:rsidRPr="0045200F" w:rsidRDefault="00752C17" w:rsidP="00835C2A">
            <w:pPr>
              <w:spacing w:line="240" w:lineRule="auto"/>
            </w:pPr>
            <w:r w:rsidRPr="0045200F">
              <w:t>Motivación</w:t>
            </w:r>
          </w:p>
        </w:tc>
      </w:tr>
      <w:tr w:rsidR="00752C17" w:rsidRPr="0045200F" w:rsidTr="00835C2A">
        <w:trPr>
          <w:trHeight w:val="162"/>
        </w:trPr>
        <w:tc>
          <w:tcPr>
            <w:tcW w:w="0" w:type="auto"/>
            <w:vMerge/>
            <w:vAlign w:val="center"/>
          </w:tcPr>
          <w:p w:rsidR="00752C17" w:rsidRPr="0045200F" w:rsidRDefault="00752C17" w:rsidP="00835C2A">
            <w:pPr>
              <w:rPr>
                <w:lang w:val="es-ES"/>
              </w:rPr>
            </w:pPr>
          </w:p>
        </w:tc>
        <w:tc>
          <w:tcPr>
            <w:tcW w:w="0" w:type="auto"/>
            <w:vAlign w:val="center"/>
          </w:tcPr>
          <w:p w:rsidR="00752C17" w:rsidRPr="0045200F" w:rsidRDefault="00752C17" w:rsidP="00835C2A">
            <w:r w:rsidRPr="0045200F">
              <w:rPr>
                <w:lang w:val="es-ES"/>
              </w:rPr>
              <w:t>Diferenciación</w:t>
            </w:r>
          </w:p>
        </w:tc>
        <w:tc>
          <w:tcPr>
            <w:tcW w:w="0" w:type="auto"/>
            <w:vAlign w:val="center"/>
          </w:tcPr>
          <w:p w:rsidR="00752C17" w:rsidRPr="0045200F" w:rsidRDefault="00752C17" w:rsidP="00835C2A">
            <w:pPr>
              <w:spacing w:line="240" w:lineRule="auto"/>
            </w:pPr>
            <w:r w:rsidRPr="0045200F">
              <w:t>Precio</w:t>
            </w:r>
          </w:p>
        </w:tc>
        <w:tc>
          <w:tcPr>
            <w:tcW w:w="0" w:type="auto"/>
            <w:vAlign w:val="center"/>
          </w:tcPr>
          <w:p w:rsidR="00752C17" w:rsidRPr="0045200F" w:rsidRDefault="00752C17" w:rsidP="00835C2A">
            <w:pPr>
              <w:spacing w:line="240" w:lineRule="auto"/>
            </w:pPr>
            <w:r w:rsidRPr="0045200F">
              <w:t>Eficacia</w:t>
            </w:r>
          </w:p>
        </w:tc>
        <w:tc>
          <w:tcPr>
            <w:tcW w:w="0" w:type="auto"/>
            <w:vAlign w:val="center"/>
          </w:tcPr>
          <w:p w:rsidR="00752C17" w:rsidRPr="0045200F" w:rsidRDefault="00752C17" w:rsidP="00835C2A">
            <w:pPr>
              <w:spacing w:line="240" w:lineRule="auto"/>
            </w:pPr>
            <w:r w:rsidRPr="0045200F">
              <w:t>Promoción</w:t>
            </w:r>
          </w:p>
        </w:tc>
      </w:tr>
      <w:tr w:rsidR="00752C17" w:rsidRPr="0045200F" w:rsidTr="00835C2A">
        <w:trPr>
          <w:trHeight w:val="162"/>
        </w:trPr>
        <w:tc>
          <w:tcPr>
            <w:tcW w:w="0" w:type="auto"/>
            <w:vMerge/>
            <w:vAlign w:val="center"/>
          </w:tcPr>
          <w:p w:rsidR="00752C17" w:rsidRPr="0045200F" w:rsidRDefault="00752C17" w:rsidP="00835C2A">
            <w:pPr>
              <w:rPr>
                <w:lang w:val="es-ES"/>
              </w:rPr>
            </w:pPr>
          </w:p>
        </w:tc>
        <w:tc>
          <w:tcPr>
            <w:tcW w:w="0" w:type="auto"/>
            <w:vAlign w:val="center"/>
          </w:tcPr>
          <w:p w:rsidR="00752C17" w:rsidRPr="0045200F" w:rsidRDefault="00752C17" w:rsidP="00835C2A">
            <w:r w:rsidRPr="0045200F">
              <w:rPr>
                <w:lang w:val="es-ES"/>
              </w:rPr>
              <w:t>Procedimientos</w:t>
            </w:r>
          </w:p>
        </w:tc>
        <w:tc>
          <w:tcPr>
            <w:tcW w:w="0" w:type="auto"/>
            <w:vAlign w:val="center"/>
          </w:tcPr>
          <w:p w:rsidR="00752C17" w:rsidRPr="0045200F" w:rsidRDefault="00752C17" w:rsidP="00835C2A">
            <w:pPr>
              <w:spacing w:line="240" w:lineRule="auto"/>
            </w:pPr>
            <w:r w:rsidRPr="0045200F">
              <w:t>Calidad</w:t>
            </w:r>
          </w:p>
        </w:tc>
        <w:tc>
          <w:tcPr>
            <w:tcW w:w="0" w:type="auto"/>
            <w:vAlign w:val="center"/>
          </w:tcPr>
          <w:p w:rsidR="00752C17" w:rsidRPr="0045200F" w:rsidRDefault="00752C17" w:rsidP="00835C2A">
            <w:pPr>
              <w:spacing w:line="240" w:lineRule="auto"/>
            </w:pPr>
            <w:r w:rsidRPr="0045200F">
              <w:t>Comparación</w:t>
            </w:r>
          </w:p>
        </w:tc>
        <w:tc>
          <w:tcPr>
            <w:tcW w:w="0" w:type="auto"/>
            <w:vAlign w:val="center"/>
          </w:tcPr>
          <w:p w:rsidR="00752C17" w:rsidRPr="0045200F" w:rsidRDefault="00752C17" w:rsidP="00835C2A">
            <w:pPr>
              <w:spacing w:line="240" w:lineRule="auto"/>
            </w:pPr>
            <w:r w:rsidRPr="0045200F">
              <w:t>Fidelidad</w:t>
            </w:r>
          </w:p>
        </w:tc>
      </w:tr>
    </w:tbl>
    <w:p w:rsidR="00752C17" w:rsidRPr="0045200F" w:rsidRDefault="00752C17" w:rsidP="00752C17">
      <w:r w:rsidRPr="0045200F">
        <w:t xml:space="preserve">Estas variables son las que se definieron en base a la información de los artículos </w:t>
      </w:r>
      <w:r w:rsidR="00835C2A" w:rsidRPr="0045200F">
        <w:t>en el marco teórico.</w:t>
      </w:r>
    </w:p>
    <w:p w:rsidR="00752C17" w:rsidRPr="0045200F" w:rsidRDefault="00752C17" w:rsidP="00752C17"/>
    <w:p w:rsidR="00752C17" w:rsidRPr="0045200F" w:rsidRDefault="00752C17" w:rsidP="00752C17"/>
    <w:p w:rsidR="00752C17" w:rsidRPr="0045200F" w:rsidRDefault="00752C17" w:rsidP="00752C17"/>
    <w:p w:rsidR="00752C17" w:rsidRPr="0045200F" w:rsidRDefault="00752C17" w:rsidP="00752C17"/>
    <w:p w:rsidR="00752C17" w:rsidRPr="0045200F" w:rsidRDefault="00752C17" w:rsidP="00752C17"/>
    <w:p w:rsidR="00835C2A" w:rsidRPr="0045200F" w:rsidRDefault="00835C2A" w:rsidP="00752C17">
      <w:r w:rsidRPr="0045200F">
        <w:t>De acuerdo con la revisión teórica se determinó que para esta investigación se analizarían las variables: Tiempo, Precio, Comparación y Deseo.</w:t>
      </w:r>
    </w:p>
    <w:p w:rsidR="00835C2A" w:rsidRPr="0045200F" w:rsidRDefault="00835C2A" w:rsidP="00752C17">
      <w:pPr>
        <w:pStyle w:val="Ttulo2"/>
      </w:pPr>
    </w:p>
    <w:p w:rsidR="007F4EBB" w:rsidRPr="0045200F" w:rsidRDefault="00390F75" w:rsidP="00752C17">
      <w:pPr>
        <w:pStyle w:val="Ttulo2"/>
      </w:pPr>
      <w:bookmarkStart w:id="40" w:name="_Toc357068992"/>
      <w:r>
        <w:t>4</w:t>
      </w:r>
      <w:r w:rsidR="000A7502" w:rsidRPr="0045200F">
        <w:t xml:space="preserve">.14 </w:t>
      </w:r>
      <w:r w:rsidR="007F4EBB" w:rsidRPr="0045200F">
        <w:t>D</w:t>
      </w:r>
      <w:r w:rsidR="00AF28D8" w:rsidRPr="0045200F">
        <w:t>IAGRAMA SAGITAL</w:t>
      </w:r>
      <w:bookmarkEnd w:id="40"/>
      <w:r w:rsidR="007F4EBB" w:rsidRPr="0045200F">
        <w:t xml:space="preserve"> </w:t>
      </w:r>
    </w:p>
    <w:p w:rsidR="004660FA" w:rsidRDefault="00200F68" w:rsidP="004660FA">
      <w:pPr>
        <w:keepNext/>
        <w:jc w:val="center"/>
      </w:pPr>
      <w:r w:rsidRPr="0045200F">
        <w:rPr>
          <w:noProof/>
        </w:rPr>
        <w:drawing>
          <wp:inline distT="0" distB="0" distL="0" distR="0" wp14:anchorId="51184EA5" wp14:editId="2C8DE451">
            <wp:extent cx="4572000" cy="29419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l="35497" t="25815" r="16096" b="24185"/>
                    <a:stretch>
                      <a:fillRect/>
                    </a:stretch>
                  </pic:blipFill>
                  <pic:spPr bwMode="auto">
                    <a:xfrm>
                      <a:off x="0" y="0"/>
                      <a:ext cx="4572000" cy="2941955"/>
                    </a:xfrm>
                    <a:prstGeom prst="rect">
                      <a:avLst/>
                    </a:prstGeom>
                    <a:noFill/>
                    <a:ln>
                      <a:noFill/>
                    </a:ln>
                  </pic:spPr>
                </pic:pic>
              </a:graphicData>
            </a:graphic>
          </wp:inline>
        </w:drawing>
      </w:r>
    </w:p>
    <w:p w:rsidR="00CE5C7A" w:rsidRDefault="004660FA" w:rsidP="00CE5C7A">
      <w:pPr>
        <w:pStyle w:val="Descripcin"/>
        <w:jc w:val="center"/>
        <w:rPr>
          <w:noProof/>
        </w:rPr>
        <w:sectPr w:rsidR="00CE5C7A" w:rsidSect="00620392">
          <w:pgSz w:w="12240" w:h="15840"/>
          <w:pgMar w:top="1417" w:right="1701" w:bottom="1417" w:left="1701" w:header="708" w:footer="708" w:gutter="0"/>
          <w:cols w:space="708"/>
          <w:docGrid w:linePitch="360"/>
        </w:sectPr>
      </w:pPr>
      <w:bookmarkStart w:id="41" w:name="_Toc356887434"/>
      <w:r>
        <w:t xml:space="preserve">Ilustración </w:t>
      </w:r>
      <w:r w:rsidR="00094478">
        <w:fldChar w:fldCharType="begin"/>
      </w:r>
      <w:r w:rsidR="00094478">
        <w:instrText xml:space="preserve"> SEQ Ilustración \* ARABIC </w:instrText>
      </w:r>
      <w:r w:rsidR="00094478">
        <w:fldChar w:fldCharType="separate"/>
      </w:r>
      <w:r>
        <w:rPr>
          <w:noProof/>
        </w:rPr>
        <w:t>5</w:t>
      </w:r>
      <w:r w:rsidR="00094478">
        <w:rPr>
          <w:noProof/>
        </w:rPr>
        <w:fldChar w:fldCharType="end"/>
      </w:r>
      <w:r>
        <w:t xml:space="preserve"> Diagrama Sagital</w:t>
      </w:r>
      <w:bookmarkEnd w:id="41"/>
    </w:p>
    <w:p w:rsidR="007F4EBB" w:rsidRPr="0045200F" w:rsidRDefault="00FC2903" w:rsidP="007F4EBB">
      <w:pPr>
        <w:pStyle w:val="Ttulo2"/>
      </w:pPr>
      <w:bookmarkStart w:id="42" w:name="_Toc357068993"/>
      <w:r>
        <w:lastRenderedPageBreak/>
        <w:t>4</w:t>
      </w:r>
      <w:r w:rsidR="00AF28D8" w:rsidRPr="0045200F">
        <w:t>.15 MATRIZ DE CONGRUENCIA</w:t>
      </w:r>
      <w:bookmarkEnd w:id="42"/>
    </w:p>
    <w:p w:rsidR="004660FA" w:rsidRDefault="004660FA" w:rsidP="004660FA">
      <w:pPr>
        <w:pStyle w:val="Descripcin"/>
        <w:keepNext/>
      </w:pPr>
      <w:r>
        <w:t xml:space="preserve">Tabla </w:t>
      </w:r>
      <w:r w:rsidR="00094478">
        <w:fldChar w:fldCharType="begin"/>
      </w:r>
      <w:r w:rsidR="00094478">
        <w:instrText xml:space="preserve"> SEQ Tabla \* ARABIC </w:instrText>
      </w:r>
      <w:r w:rsidR="00094478">
        <w:fldChar w:fldCharType="separate"/>
      </w:r>
      <w:r>
        <w:rPr>
          <w:noProof/>
        </w:rPr>
        <w:t>12</w:t>
      </w:r>
      <w:r w:rsidR="00094478">
        <w:rPr>
          <w:noProof/>
        </w:rPr>
        <w:fldChar w:fldCharType="end"/>
      </w:r>
      <w:r>
        <w:t xml:space="preserve"> Matriz de Congruencia.</w:t>
      </w:r>
    </w:p>
    <w:tbl>
      <w:tblPr>
        <w:tblStyle w:val="Tablaconcuadrcula"/>
        <w:tblW w:w="0" w:type="auto"/>
        <w:jc w:val="center"/>
        <w:tblLook w:val="04A0" w:firstRow="1" w:lastRow="0" w:firstColumn="1" w:lastColumn="0" w:noHBand="0" w:noVBand="1"/>
      </w:tblPr>
      <w:tblGrid>
        <w:gridCol w:w="1784"/>
        <w:gridCol w:w="3283"/>
        <w:gridCol w:w="4995"/>
        <w:gridCol w:w="1625"/>
        <w:gridCol w:w="1535"/>
      </w:tblGrid>
      <w:tr w:rsidR="002F6255" w:rsidRPr="0045200F" w:rsidTr="002F6255">
        <w:trPr>
          <w:jc w:val="center"/>
        </w:trPr>
        <w:tc>
          <w:tcPr>
            <w:tcW w:w="0" w:type="auto"/>
          </w:tcPr>
          <w:p w:rsidR="002F6255" w:rsidRPr="0045200F" w:rsidRDefault="002F6255" w:rsidP="002F6255">
            <w:pPr>
              <w:jc w:val="center"/>
              <w:rPr>
                <w:rFonts w:ascii="Candara" w:hAnsi="Candara"/>
                <w:b/>
                <w:u w:val="single"/>
              </w:rPr>
            </w:pPr>
            <w:r w:rsidRPr="0045200F">
              <w:rPr>
                <w:rFonts w:ascii="Candara" w:hAnsi="Candara"/>
                <w:b/>
                <w:u w:val="single"/>
              </w:rPr>
              <w:t>VARIABLE</w:t>
            </w:r>
          </w:p>
          <w:p w:rsidR="002F6255" w:rsidRPr="0045200F" w:rsidRDefault="002F6255" w:rsidP="002F6255">
            <w:pPr>
              <w:jc w:val="center"/>
              <w:rPr>
                <w:rFonts w:ascii="Candara" w:hAnsi="Candara"/>
              </w:rPr>
            </w:pPr>
            <w:r w:rsidRPr="0045200F">
              <w:rPr>
                <w:rFonts w:ascii="Candara" w:hAnsi="Candara"/>
              </w:rPr>
              <w:t>AUTOR</w:t>
            </w:r>
          </w:p>
        </w:tc>
        <w:tc>
          <w:tcPr>
            <w:tcW w:w="0" w:type="auto"/>
            <w:vAlign w:val="center"/>
          </w:tcPr>
          <w:p w:rsidR="002F6255" w:rsidRPr="0045200F" w:rsidRDefault="002F6255" w:rsidP="002F6255">
            <w:pPr>
              <w:jc w:val="center"/>
              <w:rPr>
                <w:rFonts w:ascii="Candara" w:hAnsi="Candara"/>
                <w:b/>
              </w:rPr>
            </w:pPr>
            <w:r w:rsidRPr="0045200F">
              <w:rPr>
                <w:rFonts w:ascii="Candara" w:hAnsi="Candara"/>
                <w:b/>
              </w:rPr>
              <w:t>DEFINICIÓN CONCEPTUAL</w:t>
            </w:r>
          </w:p>
        </w:tc>
        <w:tc>
          <w:tcPr>
            <w:tcW w:w="0" w:type="auto"/>
            <w:vAlign w:val="center"/>
          </w:tcPr>
          <w:p w:rsidR="002F6255" w:rsidRPr="0045200F" w:rsidRDefault="002F6255" w:rsidP="002F6255">
            <w:pPr>
              <w:jc w:val="center"/>
              <w:rPr>
                <w:rFonts w:ascii="Candara" w:hAnsi="Candara"/>
                <w:b/>
              </w:rPr>
            </w:pPr>
            <w:r w:rsidRPr="0045200F">
              <w:rPr>
                <w:rFonts w:ascii="Candara" w:hAnsi="Candara"/>
                <w:b/>
              </w:rPr>
              <w:t>DEFINICIÓN OPERATIVA</w:t>
            </w:r>
          </w:p>
        </w:tc>
        <w:tc>
          <w:tcPr>
            <w:tcW w:w="0" w:type="auto"/>
          </w:tcPr>
          <w:p w:rsidR="002F6255" w:rsidRPr="0045200F" w:rsidRDefault="002F6255" w:rsidP="002F6255">
            <w:pPr>
              <w:jc w:val="center"/>
              <w:rPr>
                <w:rFonts w:ascii="Candara" w:hAnsi="Candara"/>
                <w:b/>
              </w:rPr>
            </w:pPr>
            <w:r w:rsidRPr="0045200F">
              <w:rPr>
                <w:rFonts w:ascii="Candara" w:hAnsi="Candara"/>
                <w:b/>
              </w:rPr>
              <w:t>dimensiones</w:t>
            </w:r>
          </w:p>
        </w:tc>
        <w:tc>
          <w:tcPr>
            <w:tcW w:w="0" w:type="auto"/>
          </w:tcPr>
          <w:p w:rsidR="002F6255" w:rsidRPr="0045200F" w:rsidRDefault="002F6255" w:rsidP="002F6255">
            <w:pPr>
              <w:jc w:val="center"/>
              <w:rPr>
                <w:rFonts w:ascii="Candara" w:hAnsi="Candara"/>
                <w:b/>
              </w:rPr>
            </w:pPr>
            <w:r w:rsidRPr="0045200F">
              <w:rPr>
                <w:rFonts w:ascii="Candara" w:hAnsi="Candara"/>
                <w:b/>
              </w:rPr>
              <w:t>Indicadores</w:t>
            </w:r>
          </w:p>
        </w:tc>
      </w:tr>
      <w:tr w:rsidR="002F6255" w:rsidRPr="0045200F" w:rsidTr="002F6255">
        <w:trPr>
          <w:jc w:val="center"/>
        </w:trPr>
        <w:tc>
          <w:tcPr>
            <w:tcW w:w="0" w:type="auto"/>
            <w:vMerge w:val="restart"/>
            <w:vAlign w:val="center"/>
          </w:tcPr>
          <w:p w:rsidR="002F6255" w:rsidRPr="0045200F" w:rsidRDefault="002F6255" w:rsidP="002F6255">
            <w:pPr>
              <w:rPr>
                <w:rFonts w:ascii="Candara" w:hAnsi="Candara"/>
                <w:b/>
              </w:rPr>
            </w:pPr>
            <w:r w:rsidRPr="0045200F">
              <w:rPr>
                <w:rFonts w:ascii="Candara" w:hAnsi="Candara"/>
                <w:b/>
              </w:rPr>
              <w:t>Tiempo</w:t>
            </w:r>
          </w:p>
          <w:p w:rsidR="002F6255" w:rsidRPr="0045200F" w:rsidRDefault="002F6255" w:rsidP="002F6255">
            <w:pPr>
              <w:rPr>
                <w:rFonts w:ascii="Candara" w:hAnsi="Candara"/>
              </w:rPr>
            </w:pPr>
            <w:r w:rsidRPr="0045200F">
              <w:rPr>
                <w:rFonts w:ascii="Candara" w:hAnsi="Candara"/>
                <w:szCs w:val="24"/>
              </w:rPr>
              <w:t>Ved Prakash (1984)</w:t>
            </w:r>
          </w:p>
        </w:tc>
        <w:tc>
          <w:tcPr>
            <w:tcW w:w="0" w:type="auto"/>
            <w:vMerge w:val="restart"/>
          </w:tcPr>
          <w:p w:rsidR="002F6255" w:rsidRPr="0045200F" w:rsidRDefault="002F6255" w:rsidP="002F6255">
            <w:pPr>
              <w:jc w:val="center"/>
              <w:rPr>
                <w:rFonts w:ascii="Candara" w:hAnsi="Candara"/>
                <w:b/>
              </w:rPr>
            </w:pPr>
            <w:r w:rsidRPr="0045200F">
              <w:rPr>
                <w:rFonts w:ascii="Candara" w:hAnsi="Candara"/>
                <w:b/>
              </w:rPr>
              <w:t>Se refiere al número de horas o minutos que se invierte en la realización y entrega de los “atributos” de los productos.</w:t>
            </w:r>
          </w:p>
          <w:p w:rsidR="002F6255" w:rsidRPr="0045200F" w:rsidRDefault="002F6255" w:rsidP="004660FA">
            <w:pPr>
              <w:rPr>
                <w:rFonts w:ascii="Candara" w:hAnsi="Candara"/>
              </w:rPr>
            </w:pPr>
            <w:r w:rsidRPr="0045200F">
              <w:rPr>
                <w:rFonts w:ascii="Candara" w:hAnsi="Candara"/>
                <w:b/>
              </w:rPr>
              <w:t xml:space="preserve">Y porque tarda una empresa tanto, generando insatisfacción en el cliente. </w:t>
            </w:r>
          </w:p>
        </w:tc>
        <w:tc>
          <w:tcPr>
            <w:tcW w:w="0" w:type="auto"/>
            <w:vMerge w:val="restart"/>
          </w:tcPr>
          <w:p w:rsidR="002F6255" w:rsidRPr="0045200F" w:rsidRDefault="002F6255" w:rsidP="002F6255">
            <w:pPr>
              <w:jc w:val="center"/>
              <w:rPr>
                <w:rFonts w:ascii="Candara" w:hAnsi="Candara"/>
                <w:b/>
              </w:rPr>
            </w:pPr>
            <w:r w:rsidRPr="0045200F">
              <w:rPr>
                <w:rFonts w:ascii="Candara" w:hAnsi="Candara"/>
                <w:b/>
              </w:rPr>
              <w:t>Se refiere al número de horas o minutos que se invierte en la realización y entrega de los “atributos” de los productos.</w:t>
            </w:r>
          </w:p>
          <w:p w:rsidR="002F6255" w:rsidRPr="0045200F" w:rsidRDefault="002F6255" w:rsidP="004660FA">
            <w:pPr>
              <w:rPr>
                <w:rFonts w:ascii="Candara" w:hAnsi="Candara"/>
                <w:b/>
              </w:rPr>
            </w:pPr>
            <w:r w:rsidRPr="0045200F">
              <w:rPr>
                <w:rFonts w:ascii="Candara" w:hAnsi="Candara"/>
                <w:b/>
              </w:rPr>
              <w:t>Y porque tarda Industrias Cooper tanto en la entrega, generando insatisfacción en el cliente desde el momento del pedido, la entrega que es en un plazo mínimo de 4 semanas máximo de 8 y el pago ya que finalmente se realiza el cobro sin tener el producto.</w:t>
            </w:r>
          </w:p>
        </w:tc>
        <w:tc>
          <w:tcPr>
            <w:tcW w:w="0" w:type="auto"/>
          </w:tcPr>
          <w:p w:rsidR="002F6255" w:rsidRPr="0045200F" w:rsidRDefault="002F6255" w:rsidP="002F6255">
            <w:pPr>
              <w:rPr>
                <w:rFonts w:ascii="Candara" w:hAnsi="Candara"/>
                <w:b/>
              </w:rPr>
            </w:pPr>
            <w:r w:rsidRPr="0045200F">
              <w:rPr>
                <w:rFonts w:ascii="Candara" w:hAnsi="Candara"/>
                <w:b/>
              </w:rPr>
              <w:t>Pedido</w:t>
            </w:r>
          </w:p>
        </w:tc>
        <w:tc>
          <w:tcPr>
            <w:tcW w:w="0" w:type="auto"/>
          </w:tcPr>
          <w:p w:rsidR="002F6255" w:rsidRPr="0045200F" w:rsidRDefault="002F6255" w:rsidP="002F6255">
            <w:pPr>
              <w:rPr>
                <w:rFonts w:ascii="Candara" w:hAnsi="Candara"/>
                <w:b/>
              </w:rPr>
            </w:pPr>
            <w:r w:rsidRPr="0045200F">
              <w:rPr>
                <w:rFonts w:ascii="Candara" w:hAnsi="Candara"/>
                <w:b/>
              </w:rPr>
              <w:t>Tiempo</w:t>
            </w:r>
          </w:p>
        </w:tc>
      </w:tr>
      <w:tr w:rsidR="002F6255" w:rsidRPr="0045200F" w:rsidTr="002F6255">
        <w:trPr>
          <w:jc w:val="center"/>
        </w:trPr>
        <w:tc>
          <w:tcPr>
            <w:tcW w:w="0" w:type="auto"/>
            <w:vMerge/>
            <w:vAlign w:val="center"/>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tcPr>
          <w:p w:rsidR="002F6255" w:rsidRPr="0045200F" w:rsidRDefault="002F6255" w:rsidP="002F6255">
            <w:pPr>
              <w:rPr>
                <w:rFonts w:ascii="Candara" w:hAnsi="Candara"/>
                <w:b/>
              </w:rPr>
            </w:pPr>
            <w:r w:rsidRPr="0045200F">
              <w:rPr>
                <w:rFonts w:ascii="Candara" w:hAnsi="Candara"/>
                <w:b/>
              </w:rPr>
              <w:t>Entrega del producto</w:t>
            </w:r>
          </w:p>
        </w:tc>
        <w:tc>
          <w:tcPr>
            <w:tcW w:w="0" w:type="auto"/>
          </w:tcPr>
          <w:p w:rsidR="002F6255" w:rsidRPr="0045200F" w:rsidRDefault="002F6255" w:rsidP="002F6255">
            <w:pPr>
              <w:rPr>
                <w:rFonts w:ascii="Candara" w:hAnsi="Candara"/>
                <w:b/>
              </w:rPr>
            </w:pPr>
            <w:r w:rsidRPr="0045200F">
              <w:rPr>
                <w:rFonts w:ascii="Candara" w:hAnsi="Candara"/>
                <w:b/>
              </w:rPr>
              <w:t>Tiempo</w:t>
            </w:r>
          </w:p>
        </w:tc>
      </w:tr>
      <w:tr w:rsidR="002F6255" w:rsidRPr="0045200F" w:rsidTr="002F6255">
        <w:trPr>
          <w:trHeight w:val="596"/>
          <w:jc w:val="center"/>
        </w:trPr>
        <w:tc>
          <w:tcPr>
            <w:tcW w:w="0" w:type="auto"/>
            <w:vMerge/>
            <w:vAlign w:val="center"/>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gridSpan w:val="2"/>
          </w:tcPr>
          <w:p w:rsidR="002F6255" w:rsidRPr="0045200F" w:rsidRDefault="002F6255" w:rsidP="002F6255">
            <w:pPr>
              <w:rPr>
                <w:rFonts w:ascii="Candara" w:hAnsi="Candara"/>
                <w:b/>
              </w:rPr>
            </w:pPr>
          </w:p>
        </w:tc>
      </w:tr>
      <w:tr w:rsidR="002F6255" w:rsidRPr="0045200F" w:rsidTr="002F6255">
        <w:trPr>
          <w:trHeight w:val="6738"/>
          <w:jc w:val="center"/>
        </w:trPr>
        <w:tc>
          <w:tcPr>
            <w:tcW w:w="0" w:type="auto"/>
          </w:tcPr>
          <w:p w:rsidR="002F6255" w:rsidRPr="0045200F" w:rsidRDefault="002F6255" w:rsidP="002F6255">
            <w:pPr>
              <w:rPr>
                <w:rFonts w:ascii="Candara" w:hAnsi="Candara"/>
                <w:b/>
                <w:lang w:val="en-US"/>
              </w:rPr>
            </w:pPr>
            <w:r w:rsidRPr="0045200F">
              <w:rPr>
                <w:rFonts w:ascii="Candara" w:hAnsi="Candara"/>
                <w:b/>
                <w:lang w:val="en-US"/>
              </w:rPr>
              <w:lastRenderedPageBreak/>
              <w:t>Precio</w:t>
            </w:r>
          </w:p>
          <w:p w:rsidR="002F6255" w:rsidRPr="0045200F" w:rsidRDefault="002F6255" w:rsidP="002F6255">
            <w:pPr>
              <w:rPr>
                <w:rFonts w:ascii="Candara" w:hAnsi="Candara"/>
                <w:szCs w:val="24"/>
                <w:lang w:val="en-US"/>
              </w:rPr>
            </w:pPr>
            <w:r w:rsidRPr="0045200F">
              <w:rPr>
                <w:rFonts w:ascii="Candara" w:hAnsi="Candara"/>
                <w:szCs w:val="24"/>
                <w:lang w:val="en-US"/>
              </w:rPr>
              <w:t>-William O. Bearden, Ph.D.</w:t>
            </w:r>
          </w:p>
          <w:p w:rsidR="002F6255" w:rsidRPr="0045200F" w:rsidRDefault="002F6255" w:rsidP="002F6255">
            <w:pPr>
              <w:rPr>
                <w:rFonts w:ascii="Candara" w:hAnsi="Candara"/>
                <w:szCs w:val="24"/>
                <w:lang w:val="en-US"/>
              </w:rPr>
            </w:pPr>
            <w:r w:rsidRPr="0045200F">
              <w:rPr>
                <w:rFonts w:ascii="Candara" w:hAnsi="Candara"/>
                <w:szCs w:val="24"/>
                <w:lang w:val="en-US"/>
              </w:rPr>
              <w:t>- Richard M. Durand, Ph.D.</w:t>
            </w:r>
          </w:p>
          <w:p w:rsidR="002F6255" w:rsidRPr="0045200F" w:rsidRDefault="002F6255" w:rsidP="002F6255">
            <w:pPr>
              <w:rPr>
                <w:rFonts w:ascii="Candara" w:hAnsi="Candara"/>
                <w:szCs w:val="24"/>
                <w:lang w:val="en-US"/>
              </w:rPr>
            </w:pPr>
            <w:r w:rsidRPr="0045200F">
              <w:rPr>
                <w:rFonts w:ascii="Candara" w:hAnsi="Candara"/>
                <w:szCs w:val="24"/>
                <w:lang w:val="en-US"/>
              </w:rPr>
              <w:t>- J. Barry Mason, Ph.D.</w:t>
            </w:r>
          </w:p>
          <w:p w:rsidR="002F6255" w:rsidRPr="0045200F" w:rsidRDefault="002F6255" w:rsidP="002F6255">
            <w:pPr>
              <w:rPr>
                <w:rFonts w:ascii="Candara" w:hAnsi="Candara"/>
                <w:b/>
                <w:lang w:val="en-US"/>
              </w:rPr>
            </w:pPr>
            <w:r w:rsidRPr="0045200F">
              <w:rPr>
                <w:rFonts w:ascii="Candara" w:hAnsi="Candara"/>
                <w:szCs w:val="24"/>
                <w:lang w:val="en-US"/>
              </w:rPr>
              <w:t>- Jesse E. Tell, Jr., Ph.D. (1979)</w:t>
            </w:r>
          </w:p>
        </w:tc>
        <w:tc>
          <w:tcPr>
            <w:tcW w:w="0" w:type="auto"/>
          </w:tcPr>
          <w:p w:rsidR="002F6255" w:rsidRPr="0045200F" w:rsidRDefault="002F6255" w:rsidP="002F6255">
            <w:pPr>
              <w:jc w:val="center"/>
              <w:rPr>
                <w:rFonts w:ascii="Candara" w:hAnsi="Candara"/>
                <w:b/>
              </w:rPr>
            </w:pPr>
            <w:r w:rsidRPr="0045200F">
              <w:rPr>
                <w:rFonts w:ascii="Candara" w:hAnsi="Candara"/>
                <w:b/>
              </w:rPr>
              <w:t>El precio se refiere a la cantidad monetaria que un cliente tiene que pagar por los beneficios que otorga un producto o servicio.</w:t>
            </w:r>
          </w:p>
        </w:tc>
        <w:tc>
          <w:tcPr>
            <w:tcW w:w="0" w:type="auto"/>
          </w:tcPr>
          <w:p w:rsidR="002F6255" w:rsidRPr="0045200F" w:rsidRDefault="002F6255" w:rsidP="002F6255">
            <w:pPr>
              <w:rPr>
                <w:rFonts w:ascii="Candara" w:hAnsi="Candara"/>
                <w:b/>
              </w:rPr>
            </w:pPr>
            <w:r w:rsidRPr="0045200F">
              <w:rPr>
                <w:rFonts w:ascii="Candara" w:hAnsi="Candara"/>
                <w:b/>
              </w:rPr>
              <w:t>El precio se refiere a la cantidad monetaria que Industrias Cooper determina que un cliente tiene que pagar por los beneficios y la alta especificación que otorgan en sus productos.</w:t>
            </w:r>
          </w:p>
          <w:p w:rsidR="002F6255" w:rsidRPr="0045200F" w:rsidRDefault="002F6255" w:rsidP="002F6255">
            <w:pPr>
              <w:rPr>
                <w:rFonts w:ascii="Candara" w:hAnsi="Candara"/>
                <w:b/>
              </w:rPr>
            </w:pPr>
            <w:r w:rsidRPr="0045200F">
              <w:rPr>
                <w:rFonts w:ascii="Candara" w:hAnsi="Candara"/>
                <w:b/>
              </w:rPr>
              <w:t>El precio se determina de acuerdo a la materia prima, diseño, tamaños y calidad, mismos que son certificados por ISO como productos de alta calidad.</w:t>
            </w:r>
          </w:p>
        </w:tc>
        <w:tc>
          <w:tcPr>
            <w:tcW w:w="0" w:type="auto"/>
          </w:tcPr>
          <w:p w:rsidR="002F6255" w:rsidRPr="0045200F" w:rsidRDefault="002F6255" w:rsidP="002F6255">
            <w:pPr>
              <w:spacing w:after="0"/>
              <w:jc w:val="left"/>
              <w:rPr>
                <w:rFonts w:ascii="Candara" w:hAnsi="Candara"/>
                <w:b/>
              </w:rPr>
            </w:pPr>
            <w:r w:rsidRPr="0045200F">
              <w:rPr>
                <w:rFonts w:ascii="Candara" w:hAnsi="Candara"/>
                <w:b/>
              </w:rPr>
              <w:t>Precio del producto</w:t>
            </w:r>
          </w:p>
        </w:tc>
        <w:tc>
          <w:tcPr>
            <w:tcW w:w="0" w:type="auto"/>
          </w:tcPr>
          <w:p w:rsidR="002F6255" w:rsidRPr="0045200F" w:rsidRDefault="002F6255" w:rsidP="002F6255">
            <w:pPr>
              <w:spacing w:after="0"/>
              <w:jc w:val="left"/>
              <w:rPr>
                <w:rFonts w:ascii="Candara" w:hAnsi="Candara"/>
                <w:b/>
              </w:rPr>
            </w:pPr>
            <w:r w:rsidRPr="0045200F">
              <w:rPr>
                <w:rFonts w:ascii="Candara" w:hAnsi="Candara"/>
                <w:b/>
              </w:rPr>
              <w:t>Dinero</w:t>
            </w:r>
          </w:p>
        </w:tc>
      </w:tr>
      <w:tr w:rsidR="002F6255" w:rsidRPr="0045200F" w:rsidTr="002F6255">
        <w:trPr>
          <w:trHeight w:val="651"/>
          <w:jc w:val="center"/>
        </w:trPr>
        <w:tc>
          <w:tcPr>
            <w:tcW w:w="0" w:type="auto"/>
            <w:vMerge w:val="restart"/>
          </w:tcPr>
          <w:p w:rsidR="002F6255" w:rsidRPr="0045200F" w:rsidRDefault="002F6255" w:rsidP="002F6255">
            <w:pPr>
              <w:rPr>
                <w:rFonts w:ascii="Candara" w:hAnsi="Candara"/>
                <w:b/>
                <w:lang w:val="en-US"/>
              </w:rPr>
            </w:pPr>
            <w:r w:rsidRPr="0045200F">
              <w:rPr>
                <w:rFonts w:ascii="Candara" w:hAnsi="Candara"/>
                <w:b/>
                <w:lang w:val="en-US"/>
              </w:rPr>
              <w:t>Comparación</w:t>
            </w:r>
          </w:p>
          <w:p w:rsidR="002F6255" w:rsidRPr="0045200F" w:rsidRDefault="002F6255" w:rsidP="002F6255">
            <w:pPr>
              <w:autoSpaceDE w:val="0"/>
              <w:autoSpaceDN w:val="0"/>
              <w:adjustRightInd w:val="0"/>
              <w:rPr>
                <w:rFonts w:ascii="Candara" w:hAnsi="Candara" w:cs="Arial"/>
                <w:bCs/>
                <w:szCs w:val="24"/>
                <w:lang w:val="en-US"/>
              </w:rPr>
            </w:pPr>
            <w:r w:rsidRPr="0045200F">
              <w:rPr>
                <w:rFonts w:ascii="Candara" w:hAnsi="Candara" w:cs="Arial"/>
                <w:bCs/>
                <w:szCs w:val="24"/>
                <w:lang w:val="en-US"/>
              </w:rPr>
              <w:t xml:space="preserve">Robert'A. Westbrook, </w:t>
            </w:r>
            <w:r w:rsidRPr="0045200F">
              <w:rPr>
                <w:rFonts w:ascii="Candara" w:hAnsi="Candara" w:cs="Arial"/>
                <w:bCs/>
                <w:szCs w:val="24"/>
                <w:lang w:val="en-US"/>
              </w:rPr>
              <w:lastRenderedPageBreak/>
              <w:t xml:space="preserve">Ph.D. </w:t>
            </w:r>
          </w:p>
          <w:p w:rsidR="002F6255" w:rsidRPr="0045200F" w:rsidRDefault="002F6255" w:rsidP="002F6255">
            <w:pPr>
              <w:autoSpaceDE w:val="0"/>
              <w:autoSpaceDN w:val="0"/>
              <w:adjustRightInd w:val="0"/>
              <w:rPr>
                <w:rFonts w:ascii="Candara" w:hAnsi="Candara" w:cs="Arial"/>
                <w:bCs/>
                <w:szCs w:val="24"/>
              </w:rPr>
            </w:pPr>
            <w:r w:rsidRPr="0045200F">
              <w:rPr>
                <w:rFonts w:ascii="Candara" w:hAnsi="Candara" w:cs="Arial"/>
                <w:bCs/>
                <w:szCs w:val="24"/>
              </w:rPr>
              <w:t>(1980)</w:t>
            </w:r>
          </w:p>
        </w:tc>
        <w:tc>
          <w:tcPr>
            <w:tcW w:w="0" w:type="auto"/>
            <w:vMerge w:val="restart"/>
          </w:tcPr>
          <w:p w:rsidR="002F6255" w:rsidRPr="0045200F" w:rsidRDefault="002F6255" w:rsidP="002F6255">
            <w:pPr>
              <w:rPr>
                <w:rFonts w:ascii="Candara" w:hAnsi="Candara"/>
                <w:b/>
              </w:rPr>
            </w:pPr>
            <w:r w:rsidRPr="0045200F">
              <w:rPr>
                <w:rFonts w:ascii="Candara" w:hAnsi="Candara"/>
                <w:b/>
              </w:rPr>
              <w:lastRenderedPageBreak/>
              <w:t xml:space="preserve">La comparación se refiere a la valoración que se le da a un producto específico con respecto a los “beneficios” </w:t>
            </w:r>
            <w:r w:rsidRPr="0045200F">
              <w:rPr>
                <w:rFonts w:ascii="Candara" w:hAnsi="Candara"/>
                <w:b/>
              </w:rPr>
              <w:lastRenderedPageBreak/>
              <w:t>que ofrece la competencia.</w:t>
            </w:r>
          </w:p>
        </w:tc>
        <w:tc>
          <w:tcPr>
            <w:tcW w:w="0" w:type="auto"/>
            <w:vMerge w:val="restart"/>
          </w:tcPr>
          <w:p w:rsidR="002F6255" w:rsidRPr="0045200F" w:rsidRDefault="002F6255" w:rsidP="002F6255">
            <w:pPr>
              <w:rPr>
                <w:rFonts w:ascii="Candara" w:hAnsi="Candara"/>
                <w:b/>
              </w:rPr>
            </w:pPr>
            <w:r w:rsidRPr="0045200F">
              <w:rPr>
                <w:rFonts w:ascii="Candara" w:hAnsi="Candara"/>
                <w:b/>
              </w:rPr>
              <w:lastRenderedPageBreak/>
              <w:t xml:space="preserve">La comparación se refiere a la valoración que Industrias Cooper le da a sus luminarios con respecto a los “beneficios” que ofrece la competencia en el mismo tipo de producto, en </w:t>
            </w:r>
            <w:r w:rsidRPr="0045200F">
              <w:rPr>
                <w:rFonts w:ascii="Candara" w:hAnsi="Candara"/>
                <w:b/>
              </w:rPr>
              <w:lastRenderedPageBreak/>
              <w:t>producto similar.</w:t>
            </w:r>
          </w:p>
          <w:p w:rsidR="002F6255" w:rsidRPr="0045200F" w:rsidRDefault="002F6255" w:rsidP="002F6255">
            <w:pPr>
              <w:rPr>
                <w:rFonts w:ascii="Candara" w:hAnsi="Candara"/>
                <w:b/>
              </w:rPr>
            </w:pPr>
            <w:r w:rsidRPr="0045200F">
              <w:rPr>
                <w:rFonts w:ascii="Candara" w:hAnsi="Candara"/>
                <w:b/>
              </w:rPr>
              <w:t>Esta valoración se da de acuerdo a las características que tienen los luminarios, las cuales son las especificaciones que ofrece Cooper y que la competencia pretende igualar sin ofrecer el nivel de calidad.</w:t>
            </w:r>
          </w:p>
          <w:p w:rsidR="002F6255" w:rsidRPr="0045200F" w:rsidRDefault="002F6255" w:rsidP="002F6255">
            <w:pPr>
              <w:rPr>
                <w:rFonts w:ascii="Candara" w:hAnsi="Candara"/>
                <w:b/>
              </w:rPr>
            </w:pPr>
            <w:r w:rsidRPr="0045200F">
              <w:rPr>
                <w:rFonts w:ascii="Candara" w:hAnsi="Candara"/>
                <w:b/>
              </w:rPr>
              <w:t>En el caso de Cooper se adaptan a los requerimientos del proyecto (lugar, tamaño, modelo, durabilidad, garantía)</w:t>
            </w:r>
          </w:p>
        </w:tc>
        <w:tc>
          <w:tcPr>
            <w:tcW w:w="0" w:type="auto"/>
            <w:vMerge w:val="restart"/>
          </w:tcPr>
          <w:p w:rsidR="002F6255" w:rsidRPr="0045200F" w:rsidRDefault="002F6255" w:rsidP="002F6255">
            <w:pPr>
              <w:rPr>
                <w:rFonts w:ascii="Candara" w:hAnsi="Candara"/>
                <w:b/>
              </w:rPr>
            </w:pPr>
            <w:r w:rsidRPr="0045200F">
              <w:rPr>
                <w:rFonts w:ascii="Candara" w:hAnsi="Candara"/>
                <w:b/>
              </w:rPr>
              <w:lastRenderedPageBreak/>
              <w:t>Calidad</w:t>
            </w:r>
          </w:p>
        </w:tc>
        <w:tc>
          <w:tcPr>
            <w:tcW w:w="0" w:type="auto"/>
          </w:tcPr>
          <w:p w:rsidR="002F6255" w:rsidRPr="0045200F" w:rsidRDefault="002F6255" w:rsidP="002F6255">
            <w:pPr>
              <w:rPr>
                <w:rFonts w:ascii="Candara" w:hAnsi="Candara"/>
                <w:b/>
              </w:rPr>
            </w:pPr>
            <w:r w:rsidRPr="0045200F">
              <w:rPr>
                <w:rFonts w:ascii="Candara" w:hAnsi="Candara"/>
                <w:b/>
              </w:rPr>
              <w:t>Durabilidad</w:t>
            </w:r>
          </w:p>
        </w:tc>
      </w:tr>
      <w:tr w:rsidR="002F6255" w:rsidRPr="0045200F" w:rsidTr="002F6255">
        <w:trPr>
          <w:trHeight w:val="648"/>
          <w:jc w:val="center"/>
        </w:trPr>
        <w:tc>
          <w:tcPr>
            <w:tcW w:w="0" w:type="auto"/>
            <w:vMerge/>
          </w:tcPr>
          <w:p w:rsidR="002F6255" w:rsidRPr="0045200F" w:rsidRDefault="002F6255" w:rsidP="002F6255">
            <w:pPr>
              <w:rPr>
                <w:rFonts w:ascii="Candara" w:hAnsi="Candara"/>
                <w:b/>
                <w:lang w:val="en-US"/>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tcPr>
          <w:p w:rsidR="002F6255" w:rsidRPr="0045200F" w:rsidRDefault="002F6255" w:rsidP="002F6255">
            <w:pPr>
              <w:rPr>
                <w:rFonts w:ascii="Candara" w:hAnsi="Candara"/>
                <w:b/>
              </w:rPr>
            </w:pPr>
            <w:r w:rsidRPr="0045200F">
              <w:rPr>
                <w:rFonts w:ascii="Candara" w:hAnsi="Candara"/>
                <w:b/>
              </w:rPr>
              <w:t>Garantía</w:t>
            </w:r>
          </w:p>
        </w:tc>
      </w:tr>
      <w:tr w:rsidR="002F6255" w:rsidRPr="0045200F" w:rsidTr="002F6255">
        <w:trPr>
          <w:trHeight w:val="648"/>
          <w:jc w:val="center"/>
        </w:trPr>
        <w:tc>
          <w:tcPr>
            <w:tcW w:w="0" w:type="auto"/>
            <w:vMerge/>
          </w:tcPr>
          <w:p w:rsidR="002F6255" w:rsidRPr="0045200F" w:rsidRDefault="002F6255" w:rsidP="002F6255">
            <w:pPr>
              <w:rPr>
                <w:rFonts w:ascii="Candara" w:hAnsi="Candara"/>
                <w:b/>
                <w:lang w:val="en-US"/>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tcPr>
          <w:p w:rsidR="002F6255" w:rsidRPr="0045200F" w:rsidRDefault="002F6255" w:rsidP="002F6255">
            <w:pPr>
              <w:rPr>
                <w:rFonts w:ascii="Candara" w:hAnsi="Candara"/>
                <w:b/>
              </w:rPr>
            </w:pPr>
            <w:r w:rsidRPr="0045200F">
              <w:rPr>
                <w:rFonts w:ascii="Candara" w:hAnsi="Candara"/>
                <w:b/>
              </w:rPr>
              <w:t xml:space="preserve">Variedad de </w:t>
            </w:r>
            <w:r w:rsidRPr="0045200F">
              <w:rPr>
                <w:rFonts w:ascii="Candara" w:hAnsi="Candara"/>
                <w:b/>
              </w:rPr>
              <w:lastRenderedPageBreak/>
              <w:t>modelos</w:t>
            </w:r>
          </w:p>
        </w:tc>
      </w:tr>
      <w:tr w:rsidR="002F6255" w:rsidRPr="0045200F" w:rsidTr="002F6255">
        <w:trPr>
          <w:trHeight w:val="1306"/>
          <w:jc w:val="center"/>
        </w:trPr>
        <w:tc>
          <w:tcPr>
            <w:tcW w:w="0" w:type="auto"/>
            <w:vMerge/>
          </w:tcPr>
          <w:p w:rsidR="002F6255" w:rsidRPr="0045200F" w:rsidRDefault="002F6255" w:rsidP="002F6255">
            <w:pPr>
              <w:rPr>
                <w:rFonts w:ascii="Candara" w:hAnsi="Candara"/>
                <w:b/>
                <w:lang w:val="en-US"/>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tcPr>
          <w:p w:rsidR="002F6255" w:rsidRPr="0045200F" w:rsidRDefault="002F6255" w:rsidP="002F6255">
            <w:pPr>
              <w:spacing w:after="0"/>
              <w:jc w:val="left"/>
              <w:rPr>
                <w:rFonts w:ascii="Candara" w:hAnsi="Candara"/>
                <w:b/>
              </w:rPr>
            </w:pPr>
            <w:r w:rsidRPr="0045200F">
              <w:rPr>
                <w:rFonts w:ascii="Candara" w:hAnsi="Candara"/>
                <w:b/>
              </w:rPr>
              <w:t>Tamaño</w:t>
            </w:r>
          </w:p>
        </w:tc>
      </w:tr>
      <w:tr w:rsidR="002F6255" w:rsidRPr="0045200F" w:rsidTr="002F6255">
        <w:trPr>
          <w:trHeight w:val="674"/>
          <w:jc w:val="center"/>
        </w:trPr>
        <w:tc>
          <w:tcPr>
            <w:tcW w:w="0" w:type="auto"/>
            <w:vMerge w:val="restart"/>
          </w:tcPr>
          <w:p w:rsidR="002F6255" w:rsidRPr="0045200F" w:rsidRDefault="002F6255" w:rsidP="002F6255">
            <w:pPr>
              <w:rPr>
                <w:rFonts w:ascii="Candara" w:hAnsi="Candara"/>
                <w:b/>
                <w:lang w:val="en-US"/>
              </w:rPr>
            </w:pPr>
            <w:r w:rsidRPr="0045200F">
              <w:rPr>
                <w:rFonts w:ascii="Candara" w:hAnsi="Candara"/>
                <w:b/>
                <w:lang w:val="en-US"/>
              </w:rPr>
              <w:t>Deseo</w:t>
            </w:r>
          </w:p>
          <w:p w:rsidR="002F6255" w:rsidRPr="0045200F" w:rsidRDefault="002F6255" w:rsidP="002F6255">
            <w:pPr>
              <w:autoSpaceDE w:val="0"/>
              <w:autoSpaceDN w:val="0"/>
              <w:adjustRightInd w:val="0"/>
              <w:rPr>
                <w:rFonts w:ascii="Candara" w:hAnsi="Candara" w:cs="Arial"/>
                <w:b/>
                <w:bCs/>
                <w:szCs w:val="24"/>
                <w:lang w:val="en-US"/>
              </w:rPr>
            </w:pPr>
            <w:r w:rsidRPr="0045200F">
              <w:rPr>
                <w:rFonts w:ascii="Candara" w:hAnsi="Candara" w:cs="Arial"/>
                <w:b/>
                <w:bCs/>
                <w:szCs w:val="24"/>
                <w:lang w:val="en-US"/>
              </w:rPr>
              <w:t xml:space="preserve">John A. Czeplel, Ph.D. </w:t>
            </w:r>
          </w:p>
          <w:p w:rsidR="002F6255" w:rsidRPr="0045200F" w:rsidRDefault="002F6255" w:rsidP="002F6255">
            <w:pPr>
              <w:autoSpaceDE w:val="0"/>
              <w:autoSpaceDN w:val="0"/>
              <w:adjustRightInd w:val="0"/>
              <w:rPr>
                <w:rFonts w:ascii="Candara" w:hAnsi="Candara" w:cs="Arial"/>
                <w:b/>
                <w:bCs/>
                <w:szCs w:val="24"/>
                <w:lang w:val="en-US"/>
              </w:rPr>
            </w:pPr>
            <w:r w:rsidRPr="0045200F">
              <w:rPr>
                <w:rFonts w:ascii="Candara" w:hAnsi="Candara" w:cs="Arial"/>
                <w:b/>
                <w:bCs/>
                <w:szCs w:val="24"/>
                <w:lang w:val="en-US"/>
              </w:rPr>
              <w:t>-Larry J. Rosenberg, Ph.D.</w:t>
            </w:r>
          </w:p>
          <w:p w:rsidR="002F6255" w:rsidRPr="0045200F" w:rsidRDefault="00CE5C7A" w:rsidP="002F6255">
            <w:pPr>
              <w:rPr>
                <w:rFonts w:ascii="Candara" w:hAnsi="Candara"/>
                <w:b/>
                <w:lang w:val="en-US"/>
              </w:rPr>
            </w:pPr>
            <w:r>
              <w:rPr>
                <w:rFonts w:ascii="Candara" w:hAnsi="Candara" w:cs="Arial"/>
                <w:b/>
                <w:bCs/>
                <w:szCs w:val="24"/>
              </w:rPr>
              <w:t>( 1977</w:t>
            </w:r>
          </w:p>
        </w:tc>
        <w:tc>
          <w:tcPr>
            <w:tcW w:w="0" w:type="auto"/>
            <w:vMerge w:val="restart"/>
          </w:tcPr>
          <w:p w:rsidR="002F6255" w:rsidRPr="0045200F" w:rsidRDefault="002F6255" w:rsidP="002F6255">
            <w:pPr>
              <w:rPr>
                <w:rFonts w:ascii="Candara" w:hAnsi="Candara"/>
                <w:b/>
              </w:rPr>
            </w:pPr>
            <w:r w:rsidRPr="0045200F">
              <w:rPr>
                <w:rFonts w:ascii="Candara" w:hAnsi="Candara"/>
                <w:b/>
              </w:rPr>
              <w:t xml:space="preserve">Son todos aquellos sentimientos o anhelos de satisfacer una necesidad o un gusto aun cuando no se sabe de la marca, lugar de compra, precio. </w:t>
            </w:r>
          </w:p>
        </w:tc>
        <w:tc>
          <w:tcPr>
            <w:tcW w:w="0" w:type="auto"/>
            <w:vMerge w:val="restart"/>
          </w:tcPr>
          <w:p w:rsidR="002F6255" w:rsidRPr="0045200F" w:rsidRDefault="002F6255" w:rsidP="002F6255">
            <w:pPr>
              <w:rPr>
                <w:rFonts w:ascii="Candara" w:hAnsi="Candara"/>
                <w:b/>
              </w:rPr>
            </w:pPr>
            <w:r w:rsidRPr="0045200F">
              <w:rPr>
                <w:rFonts w:ascii="Candara" w:hAnsi="Candara"/>
                <w:b/>
              </w:rPr>
              <w:t>Son todos aquellos sentimientos o anhelos que los clientes de Industrias Cooper buscan  para satisfacer una necesidad o un gusto de acuerdo a la marca, lugar de compra, precio, características del producto.</w:t>
            </w:r>
          </w:p>
        </w:tc>
        <w:tc>
          <w:tcPr>
            <w:tcW w:w="0" w:type="auto"/>
            <w:vMerge w:val="restart"/>
          </w:tcPr>
          <w:p w:rsidR="002F6255" w:rsidRPr="0045200F" w:rsidRDefault="002F6255" w:rsidP="002F6255">
            <w:pPr>
              <w:rPr>
                <w:rFonts w:ascii="Candara" w:hAnsi="Candara"/>
                <w:b/>
              </w:rPr>
            </w:pPr>
            <w:r w:rsidRPr="0045200F">
              <w:rPr>
                <w:rFonts w:ascii="Candara" w:hAnsi="Candara"/>
                <w:b/>
              </w:rPr>
              <w:t>Preferencias</w:t>
            </w:r>
          </w:p>
        </w:tc>
        <w:tc>
          <w:tcPr>
            <w:tcW w:w="0" w:type="auto"/>
          </w:tcPr>
          <w:p w:rsidR="002F6255" w:rsidRPr="0045200F" w:rsidRDefault="002F6255" w:rsidP="002F6255">
            <w:pPr>
              <w:rPr>
                <w:rFonts w:ascii="Candara" w:hAnsi="Candara"/>
                <w:b/>
              </w:rPr>
            </w:pPr>
            <w:r w:rsidRPr="0045200F">
              <w:rPr>
                <w:rFonts w:ascii="Candara" w:hAnsi="Candara"/>
                <w:b/>
              </w:rPr>
              <w:t>Lugar de compra</w:t>
            </w:r>
          </w:p>
        </w:tc>
      </w:tr>
      <w:tr w:rsidR="002F6255" w:rsidRPr="0045200F" w:rsidTr="002F6255">
        <w:trPr>
          <w:trHeight w:val="674"/>
          <w:jc w:val="center"/>
        </w:trPr>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tcPr>
          <w:p w:rsidR="002F6255" w:rsidRPr="0045200F" w:rsidRDefault="002F6255" w:rsidP="002F6255">
            <w:pPr>
              <w:rPr>
                <w:rFonts w:ascii="Candara" w:hAnsi="Candara"/>
                <w:b/>
              </w:rPr>
            </w:pPr>
            <w:r w:rsidRPr="0045200F">
              <w:rPr>
                <w:rFonts w:ascii="Candara" w:hAnsi="Candara"/>
                <w:b/>
              </w:rPr>
              <w:t>Precio</w:t>
            </w:r>
          </w:p>
        </w:tc>
      </w:tr>
      <w:tr w:rsidR="002F6255" w:rsidRPr="0045200F" w:rsidTr="002F6255">
        <w:trPr>
          <w:trHeight w:val="674"/>
          <w:jc w:val="center"/>
        </w:trPr>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tcPr>
          <w:p w:rsidR="002F6255" w:rsidRPr="0045200F" w:rsidRDefault="002F6255" w:rsidP="002F6255">
            <w:pPr>
              <w:rPr>
                <w:rFonts w:ascii="Candara" w:hAnsi="Candara"/>
                <w:b/>
              </w:rPr>
            </w:pPr>
            <w:r w:rsidRPr="0045200F">
              <w:rPr>
                <w:rFonts w:ascii="Candara" w:hAnsi="Candara"/>
                <w:b/>
              </w:rPr>
              <w:t>Descuentos</w:t>
            </w:r>
          </w:p>
        </w:tc>
      </w:tr>
      <w:tr w:rsidR="002F6255" w:rsidRPr="0045200F" w:rsidTr="002F6255">
        <w:trPr>
          <w:trHeight w:val="674"/>
          <w:jc w:val="center"/>
        </w:trPr>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vMerge/>
          </w:tcPr>
          <w:p w:rsidR="002F6255" w:rsidRPr="0045200F" w:rsidRDefault="002F6255" w:rsidP="002F6255">
            <w:pPr>
              <w:rPr>
                <w:rFonts w:ascii="Candara" w:hAnsi="Candara"/>
                <w:b/>
              </w:rPr>
            </w:pPr>
          </w:p>
        </w:tc>
        <w:tc>
          <w:tcPr>
            <w:tcW w:w="0" w:type="auto"/>
          </w:tcPr>
          <w:p w:rsidR="002F6255" w:rsidRPr="0045200F" w:rsidRDefault="002F6255" w:rsidP="002F6255">
            <w:pPr>
              <w:rPr>
                <w:rFonts w:ascii="Candara" w:hAnsi="Candara"/>
                <w:b/>
              </w:rPr>
            </w:pPr>
          </w:p>
        </w:tc>
      </w:tr>
    </w:tbl>
    <w:p w:rsidR="00CE5C7A" w:rsidRDefault="00CE5C7A" w:rsidP="004660FA">
      <w:pPr>
        <w:pStyle w:val="Ttulo1"/>
        <w:sectPr w:rsidR="00CE5C7A" w:rsidSect="00CE5C7A">
          <w:pgSz w:w="15840" w:h="12240" w:orient="landscape"/>
          <w:pgMar w:top="1701" w:right="1417" w:bottom="1701" w:left="1417" w:header="708" w:footer="708" w:gutter="0"/>
          <w:cols w:space="708"/>
          <w:docGrid w:linePitch="360"/>
        </w:sectPr>
      </w:pPr>
    </w:p>
    <w:p w:rsidR="002F6255" w:rsidRDefault="004660FA" w:rsidP="004660FA">
      <w:pPr>
        <w:pStyle w:val="Ttulo1"/>
      </w:pPr>
      <w:bookmarkStart w:id="43" w:name="_Toc357068994"/>
      <w:r>
        <w:lastRenderedPageBreak/>
        <w:t>ANÁLISIS DE LOS RESULTADOS.</w:t>
      </w:r>
      <w:bookmarkEnd w:id="43"/>
    </w:p>
    <w:p w:rsidR="00AE3417" w:rsidRDefault="00AE3417" w:rsidP="004660FA">
      <w:pPr>
        <w:pStyle w:val="Ttulo2"/>
      </w:pPr>
      <w:bookmarkStart w:id="44" w:name="_Toc357068995"/>
      <w:r>
        <w:t>TABULACION.</w:t>
      </w:r>
      <w:bookmarkEnd w:id="44"/>
    </w:p>
    <w:tbl>
      <w:tblPr>
        <w:tblW w:w="10300" w:type="dxa"/>
        <w:tblInd w:w="55" w:type="dxa"/>
        <w:tblCellMar>
          <w:left w:w="70" w:type="dxa"/>
          <w:right w:w="70" w:type="dxa"/>
        </w:tblCellMar>
        <w:tblLook w:val="04A0" w:firstRow="1" w:lastRow="0" w:firstColumn="1" w:lastColumn="0" w:noHBand="0" w:noVBand="1"/>
      </w:tblPr>
      <w:tblGrid>
        <w:gridCol w:w="1200"/>
        <w:gridCol w:w="2520"/>
        <w:gridCol w:w="2980"/>
        <w:gridCol w:w="3600"/>
      </w:tblGrid>
      <w:tr w:rsidR="00F4610A" w:rsidRPr="00F4610A" w:rsidTr="00F4610A">
        <w:trPr>
          <w:trHeight w:val="330"/>
        </w:trPr>
        <w:tc>
          <w:tcPr>
            <w:tcW w:w="1200" w:type="dxa"/>
            <w:tcBorders>
              <w:top w:val="single" w:sz="8" w:space="0" w:color="auto"/>
              <w:left w:val="single" w:sz="8" w:space="0" w:color="auto"/>
              <w:bottom w:val="nil"/>
              <w:right w:val="single" w:sz="8" w:space="0" w:color="auto"/>
            </w:tcBorders>
            <w:shd w:val="clear" w:color="000000" w:fill="31869B"/>
            <w:noWrap/>
            <w:vAlign w:val="bottom"/>
            <w:hideMark/>
          </w:tcPr>
          <w:p w:rsidR="00F4610A" w:rsidRPr="00F4610A" w:rsidRDefault="00F4610A" w:rsidP="00F4610A">
            <w:pPr>
              <w:spacing w:after="0" w:line="240" w:lineRule="auto"/>
              <w:jc w:val="left"/>
              <w:rPr>
                <w:rFonts w:ascii="Calibri" w:hAnsi="Calibri"/>
                <w:b/>
                <w:bCs/>
                <w:color w:val="FFFFFF"/>
                <w:szCs w:val="24"/>
              </w:rPr>
            </w:pPr>
            <w:r w:rsidRPr="00F4610A">
              <w:rPr>
                <w:rFonts w:ascii="Calibri" w:hAnsi="Calibri"/>
                <w:b/>
                <w:bCs/>
                <w:color w:val="FFFFFF"/>
                <w:szCs w:val="24"/>
              </w:rPr>
              <w:t> </w:t>
            </w:r>
          </w:p>
        </w:tc>
        <w:tc>
          <w:tcPr>
            <w:tcW w:w="2520" w:type="dxa"/>
            <w:tcBorders>
              <w:top w:val="single" w:sz="8" w:space="0" w:color="auto"/>
              <w:left w:val="nil"/>
              <w:bottom w:val="nil"/>
              <w:right w:val="single" w:sz="8" w:space="0" w:color="auto"/>
            </w:tcBorders>
            <w:shd w:val="clear" w:color="000000" w:fill="31869B"/>
            <w:noWrap/>
            <w:vAlign w:val="bottom"/>
            <w:hideMark/>
          </w:tcPr>
          <w:p w:rsidR="00F4610A" w:rsidRPr="00F4610A" w:rsidRDefault="00F4610A" w:rsidP="00F4610A">
            <w:pPr>
              <w:spacing w:after="0" w:line="240" w:lineRule="auto"/>
              <w:jc w:val="left"/>
              <w:rPr>
                <w:rFonts w:ascii="Calibri" w:hAnsi="Calibri"/>
                <w:b/>
                <w:bCs/>
                <w:color w:val="FFFFFF"/>
                <w:szCs w:val="24"/>
              </w:rPr>
            </w:pPr>
            <w:r w:rsidRPr="00F4610A">
              <w:rPr>
                <w:rFonts w:ascii="Calibri" w:hAnsi="Calibri"/>
                <w:b/>
                <w:bCs/>
                <w:color w:val="FFFFFF"/>
                <w:szCs w:val="24"/>
              </w:rPr>
              <w:t>Encuestado</w:t>
            </w:r>
          </w:p>
        </w:tc>
        <w:tc>
          <w:tcPr>
            <w:tcW w:w="2980" w:type="dxa"/>
            <w:tcBorders>
              <w:top w:val="single" w:sz="8" w:space="0" w:color="auto"/>
              <w:left w:val="nil"/>
              <w:bottom w:val="nil"/>
              <w:right w:val="single" w:sz="8" w:space="0" w:color="auto"/>
            </w:tcBorders>
            <w:shd w:val="clear" w:color="000000" w:fill="31869B"/>
            <w:noWrap/>
            <w:vAlign w:val="bottom"/>
            <w:hideMark/>
          </w:tcPr>
          <w:p w:rsidR="00F4610A" w:rsidRPr="00F4610A" w:rsidRDefault="00F4610A" w:rsidP="00F4610A">
            <w:pPr>
              <w:spacing w:after="0" w:line="240" w:lineRule="auto"/>
              <w:jc w:val="left"/>
              <w:rPr>
                <w:rFonts w:ascii="Calibri" w:hAnsi="Calibri"/>
                <w:b/>
                <w:bCs/>
                <w:color w:val="FFFFFF"/>
                <w:szCs w:val="24"/>
              </w:rPr>
            </w:pPr>
            <w:r w:rsidRPr="00F4610A">
              <w:rPr>
                <w:rFonts w:ascii="Calibri" w:hAnsi="Calibri"/>
                <w:b/>
                <w:bCs/>
                <w:color w:val="FFFFFF"/>
                <w:szCs w:val="24"/>
              </w:rPr>
              <w:t>Puesto</w:t>
            </w:r>
          </w:p>
        </w:tc>
        <w:tc>
          <w:tcPr>
            <w:tcW w:w="3600" w:type="dxa"/>
            <w:tcBorders>
              <w:top w:val="single" w:sz="8" w:space="0" w:color="auto"/>
              <w:left w:val="nil"/>
              <w:bottom w:val="nil"/>
              <w:right w:val="single" w:sz="8" w:space="0" w:color="auto"/>
            </w:tcBorders>
            <w:shd w:val="clear" w:color="000000" w:fill="31869B"/>
            <w:noWrap/>
            <w:vAlign w:val="bottom"/>
            <w:hideMark/>
          </w:tcPr>
          <w:p w:rsidR="00F4610A" w:rsidRPr="00F4610A" w:rsidRDefault="00F4610A" w:rsidP="00F4610A">
            <w:pPr>
              <w:spacing w:after="0" w:line="240" w:lineRule="auto"/>
              <w:jc w:val="left"/>
              <w:rPr>
                <w:rFonts w:ascii="Calibri" w:hAnsi="Calibri"/>
                <w:b/>
                <w:bCs/>
                <w:color w:val="FFFFFF"/>
                <w:szCs w:val="24"/>
              </w:rPr>
            </w:pPr>
            <w:r w:rsidRPr="00F4610A">
              <w:rPr>
                <w:rFonts w:ascii="Calibri" w:hAnsi="Calibri"/>
                <w:b/>
                <w:bCs/>
                <w:color w:val="FFFFFF"/>
                <w:szCs w:val="24"/>
              </w:rPr>
              <w:t>Empresa</w:t>
            </w:r>
          </w:p>
        </w:tc>
      </w:tr>
      <w:tr w:rsidR="00F4610A" w:rsidRPr="00F4610A" w:rsidTr="00F4610A">
        <w:trPr>
          <w:trHeight w:val="330"/>
        </w:trPr>
        <w:tc>
          <w:tcPr>
            <w:tcW w:w="1200" w:type="dxa"/>
            <w:tcBorders>
              <w:top w:val="single" w:sz="8" w:space="0" w:color="auto"/>
              <w:left w:val="single" w:sz="8" w:space="0" w:color="auto"/>
              <w:bottom w:val="single" w:sz="8" w:space="0" w:color="auto"/>
              <w:right w:val="single" w:sz="8" w:space="0" w:color="auto"/>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 </w:t>
            </w:r>
          </w:p>
        </w:tc>
        <w:tc>
          <w:tcPr>
            <w:tcW w:w="2520" w:type="dxa"/>
            <w:tcBorders>
              <w:top w:val="nil"/>
              <w:left w:val="nil"/>
              <w:bottom w:val="nil"/>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p>
        </w:tc>
        <w:tc>
          <w:tcPr>
            <w:tcW w:w="2980" w:type="dxa"/>
            <w:tcBorders>
              <w:top w:val="nil"/>
              <w:left w:val="nil"/>
              <w:bottom w:val="nil"/>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p>
        </w:tc>
        <w:tc>
          <w:tcPr>
            <w:tcW w:w="3600" w:type="dxa"/>
            <w:tcBorders>
              <w:top w:val="single" w:sz="4" w:space="0" w:color="auto"/>
              <w:left w:val="single" w:sz="8" w:space="0" w:color="auto"/>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F4610A">
        <w:trPr>
          <w:trHeight w:val="315"/>
        </w:trPr>
        <w:tc>
          <w:tcPr>
            <w:tcW w:w="1200" w:type="dxa"/>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w:t>
            </w:r>
          </w:p>
        </w:tc>
        <w:tc>
          <w:tcPr>
            <w:tcW w:w="2520" w:type="dxa"/>
            <w:tcBorders>
              <w:top w:val="single" w:sz="4" w:space="0" w:color="auto"/>
              <w:left w:val="single" w:sz="4" w:space="0" w:color="auto"/>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José Monteagudo</w:t>
            </w:r>
          </w:p>
        </w:tc>
        <w:tc>
          <w:tcPr>
            <w:tcW w:w="2980" w:type="dxa"/>
            <w:tcBorders>
              <w:top w:val="single" w:sz="4" w:space="0" w:color="auto"/>
              <w:left w:val="single" w:sz="8" w:space="0" w:color="auto"/>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Gerente Depto.</w:t>
            </w:r>
          </w:p>
        </w:tc>
        <w:tc>
          <w:tcPr>
            <w:tcW w:w="3600" w:type="dxa"/>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ALCIONE</w:t>
            </w:r>
          </w:p>
        </w:tc>
      </w:tr>
      <w:tr w:rsidR="00F4610A" w:rsidRPr="00F4610A" w:rsidTr="00F4610A">
        <w:trPr>
          <w:trHeight w:val="315"/>
        </w:trPr>
        <w:tc>
          <w:tcPr>
            <w:tcW w:w="1200" w:type="dxa"/>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2</w:t>
            </w:r>
          </w:p>
        </w:tc>
        <w:tc>
          <w:tcPr>
            <w:tcW w:w="25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Enrique Juárez</w:t>
            </w:r>
          </w:p>
        </w:tc>
        <w:tc>
          <w:tcPr>
            <w:tcW w:w="2980" w:type="dxa"/>
            <w:tcBorders>
              <w:top w:val="single" w:sz="4" w:space="0" w:color="auto"/>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Director Comercial</w:t>
            </w:r>
          </w:p>
        </w:tc>
        <w:tc>
          <w:tcPr>
            <w:tcW w:w="360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BERMAC</w:t>
            </w:r>
          </w:p>
        </w:tc>
      </w:tr>
      <w:tr w:rsidR="00F4610A" w:rsidRPr="00F4610A" w:rsidTr="00F4610A">
        <w:trPr>
          <w:trHeight w:val="315"/>
        </w:trPr>
        <w:tc>
          <w:tcPr>
            <w:tcW w:w="1200" w:type="dxa"/>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3</w:t>
            </w:r>
          </w:p>
        </w:tc>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Tranquilino Álvarez</w:t>
            </w:r>
          </w:p>
        </w:tc>
        <w:tc>
          <w:tcPr>
            <w:tcW w:w="298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Gerente de Ventas</w:t>
            </w:r>
          </w:p>
        </w:tc>
        <w:tc>
          <w:tcPr>
            <w:tcW w:w="360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CAFRAL</w:t>
            </w:r>
          </w:p>
        </w:tc>
      </w:tr>
      <w:tr w:rsidR="00F4610A" w:rsidRPr="00F4610A" w:rsidTr="00F4610A">
        <w:trPr>
          <w:trHeight w:val="315"/>
        </w:trPr>
        <w:tc>
          <w:tcPr>
            <w:tcW w:w="1200" w:type="dxa"/>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4</w:t>
            </w:r>
          </w:p>
        </w:tc>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Fernando Cueto</w:t>
            </w:r>
          </w:p>
        </w:tc>
        <w:tc>
          <w:tcPr>
            <w:tcW w:w="298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Director General</w:t>
            </w:r>
          </w:p>
        </w:tc>
        <w:tc>
          <w:tcPr>
            <w:tcW w:w="360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COEL ILUMINACIÓN</w:t>
            </w:r>
          </w:p>
        </w:tc>
      </w:tr>
      <w:tr w:rsidR="00F4610A" w:rsidRPr="00F4610A" w:rsidTr="00F4610A">
        <w:trPr>
          <w:trHeight w:val="315"/>
        </w:trPr>
        <w:tc>
          <w:tcPr>
            <w:tcW w:w="1200" w:type="dxa"/>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5</w:t>
            </w:r>
          </w:p>
        </w:tc>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Alejandro Ruíz</w:t>
            </w:r>
          </w:p>
        </w:tc>
        <w:tc>
          <w:tcPr>
            <w:tcW w:w="298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Gerente de Ventas</w:t>
            </w:r>
          </w:p>
        </w:tc>
        <w:tc>
          <w:tcPr>
            <w:tcW w:w="360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COEL</w:t>
            </w:r>
          </w:p>
        </w:tc>
      </w:tr>
      <w:tr w:rsidR="00F4610A" w:rsidRPr="00F4610A" w:rsidTr="00F4610A">
        <w:trPr>
          <w:trHeight w:val="315"/>
        </w:trPr>
        <w:tc>
          <w:tcPr>
            <w:tcW w:w="1200" w:type="dxa"/>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6</w:t>
            </w:r>
          </w:p>
        </w:tc>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José Manuel Rodríguez</w:t>
            </w:r>
          </w:p>
        </w:tc>
        <w:tc>
          <w:tcPr>
            <w:tcW w:w="298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Director General</w:t>
            </w:r>
          </w:p>
        </w:tc>
        <w:tc>
          <w:tcPr>
            <w:tcW w:w="360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DISRIBUIDORA SANTIAGO</w:t>
            </w:r>
          </w:p>
        </w:tc>
      </w:tr>
      <w:tr w:rsidR="00F4610A" w:rsidRPr="00F4610A" w:rsidTr="00F4610A">
        <w:trPr>
          <w:trHeight w:val="315"/>
        </w:trPr>
        <w:tc>
          <w:tcPr>
            <w:tcW w:w="1200" w:type="dxa"/>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7</w:t>
            </w:r>
          </w:p>
        </w:tc>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José García</w:t>
            </w:r>
          </w:p>
        </w:tc>
        <w:tc>
          <w:tcPr>
            <w:tcW w:w="298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Gerente de Ventas</w:t>
            </w:r>
          </w:p>
        </w:tc>
        <w:tc>
          <w:tcPr>
            <w:tcW w:w="360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ELÉCTRICA GARCÍA</w:t>
            </w:r>
          </w:p>
        </w:tc>
      </w:tr>
      <w:tr w:rsidR="00F4610A" w:rsidRPr="00F4610A" w:rsidTr="00F4610A">
        <w:trPr>
          <w:trHeight w:val="315"/>
        </w:trPr>
        <w:tc>
          <w:tcPr>
            <w:tcW w:w="1200" w:type="dxa"/>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8</w:t>
            </w:r>
          </w:p>
        </w:tc>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Ángel Lobeto</w:t>
            </w:r>
          </w:p>
        </w:tc>
        <w:tc>
          <w:tcPr>
            <w:tcW w:w="298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Director General</w:t>
            </w:r>
          </w:p>
        </w:tc>
        <w:tc>
          <w:tcPr>
            <w:tcW w:w="360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ELÉCTRICA SAN MIGUEL DE MÉXICO</w:t>
            </w:r>
          </w:p>
        </w:tc>
      </w:tr>
      <w:tr w:rsidR="00F4610A" w:rsidRPr="00F4610A" w:rsidTr="00F4610A">
        <w:trPr>
          <w:trHeight w:val="315"/>
        </w:trPr>
        <w:tc>
          <w:tcPr>
            <w:tcW w:w="1200" w:type="dxa"/>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9</w:t>
            </w:r>
          </w:p>
        </w:tc>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Miguel Ángel Garcés</w:t>
            </w:r>
          </w:p>
        </w:tc>
        <w:tc>
          <w:tcPr>
            <w:tcW w:w="298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Gerente de Proy. Especiales</w:t>
            </w:r>
          </w:p>
        </w:tc>
        <w:tc>
          <w:tcPr>
            <w:tcW w:w="360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ELÉCTRICO</w:t>
            </w:r>
          </w:p>
        </w:tc>
      </w:tr>
      <w:tr w:rsidR="00F4610A" w:rsidRPr="00F4610A" w:rsidTr="00F4610A">
        <w:trPr>
          <w:trHeight w:val="315"/>
        </w:trPr>
        <w:tc>
          <w:tcPr>
            <w:tcW w:w="1200" w:type="dxa"/>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10</w:t>
            </w:r>
          </w:p>
        </w:tc>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Alejandro González</w:t>
            </w:r>
          </w:p>
        </w:tc>
        <w:tc>
          <w:tcPr>
            <w:tcW w:w="298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Gerente Comercial</w:t>
            </w:r>
          </w:p>
        </w:tc>
        <w:tc>
          <w:tcPr>
            <w:tcW w:w="3600" w:type="dxa"/>
            <w:tcBorders>
              <w:top w:val="nil"/>
              <w:left w:val="nil"/>
              <w:bottom w:val="nil"/>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JOCAR</w:t>
            </w:r>
          </w:p>
        </w:tc>
      </w:tr>
      <w:tr w:rsidR="00F4610A" w:rsidRPr="00F4610A" w:rsidTr="00F4610A">
        <w:trPr>
          <w:trHeight w:val="315"/>
        </w:trPr>
        <w:tc>
          <w:tcPr>
            <w:tcW w:w="1200" w:type="dxa"/>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11</w:t>
            </w:r>
          </w:p>
        </w:tc>
        <w:tc>
          <w:tcPr>
            <w:tcW w:w="2520" w:type="dxa"/>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Joel Castañeda</w:t>
            </w:r>
          </w:p>
        </w:tc>
        <w:tc>
          <w:tcPr>
            <w:tcW w:w="2980" w:type="dxa"/>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Director Comercial</w:t>
            </w:r>
          </w:p>
        </w:tc>
        <w:tc>
          <w:tcPr>
            <w:tcW w:w="3600" w:type="dxa"/>
            <w:tcBorders>
              <w:top w:val="single" w:sz="4" w:space="0" w:color="auto"/>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PEFSA</w:t>
            </w:r>
          </w:p>
        </w:tc>
      </w:tr>
      <w:tr w:rsidR="00F4610A" w:rsidRPr="00F4610A" w:rsidTr="00F4610A">
        <w:trPr>
          <w:trHeight w:val="330"/>
        </w:trPr>
        <w:tc>
          <w:tcPr>
            <w:tcW w:w="1200" w:type="dxa"/>
            <w:tcBorders>
              <w:top w:val="nil"/>
              <w:left w:val="single" w:sz="8" w:space="0" w:color="auto"/>
              <w:bottom w:val="single" w:sz="8" w:space="0" w:color="auto"/>
              <w:right w:val="single" w:sz="8" w:space="0" w:color="auto"/>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12</w:t>
            </w:r>
          </w:p>
        </w:tc>
        <w:tc>
          <w:tcPr>
            <w:tcW w:w="2520" w:type="dxa"/>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Michel Shipper</w:t>
            </w:r>
          </w:p>
        </w:tc>
        <w:tc>
          <w:tcPr>
            <w:tcW w:w="2980" w:type="dxa"/>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Director Administrativo</w:t>
            </w:r>
          </w:p>
        </w:tc>
        <w:tc>
          <w:tcPr>
            <w:tcW w:w="3600" w:type="dxa"/>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TAMEX</w:t>
            </w:r>
          </w:p>
        </w:tc>
      </w:tr>
    </w:tbl>
    <w:p w:rsidR="00F4610A" w:rsidRDefault="00F4610A" w:rsidP="00AE3417"/>
    <w:p w:rsidR="00D25BF9" w:rsidRDefault="00D25BF9" w:rsidP="00AE3417"/>
    <w:p w:rsidR="00D25BF9" w:rsidRDefault="00D25BF9" w:rsidP="00AE3417"/>
    <w:p w:rsidR="00D25BF9" w:rsidRDefault="00D25BF9" w:rsidP="00AE3417"/>
    <w:tbl>
      <w:tblPr>
        <w:tblW w:w="0" w:type="auto"/>
        <w:tblCellMar>
          <w:left w:w="70" w:type="dxa"/>
          <w:right w:w="70" w:type="dxa"/>
        </w:tblCellMar>
        <w:tblLook w:val="04A0" w:firstRow="1" w:lastRow="0" w:firstColumn="1" w:lastColumn="0" w:noHBand="0" w:noVBand="1"/>
      </w:tblPr>
      <w:tblGrid>
        <w:gridCol w:w="1405"/>
        <w:gridCol w:w="252"/>
        <w:gridCol w:w="256"/>
        <w:gridCol w:w="126"/>
        <w:gridCol w:w="126"/>
        <w:gridCol w:w="246"/>
        <w:gridCol w:w="256"/>
        <w:gridCol w:w="117"/>
        <w:gridCol w:w="117"/>
        <w:gridCol w:w="252"/>
        <w:gridCol w:w="256"/>
        <w:gridCol w:w="126"/>
        <w:gridCol w:w="126"/>
        <w:gridCol w:w="252"/>
        <w:gridCol w:w="256"/>
        <w:gridCol w:w="252"/>
        <w:gridCol w:w="256"/>
        <w:gridCol w:w="125"/>
        <w:gridCol w:w="125"/>
        <w:gridCol w:w="252"/>
        <w:gridCol w:w="256"/>
        <w:gridCol w:w="126"/>
        <w:gridCol w:w="126"/>
        <w:gridCol w:w="252"/>
        <w:gridCol w:w="256"/>
        <w:gridCol w:w="126"/>
        <w:gridCol w:w="126"/>
        <w:gridCol w:w="252"/>
        <w:gridCol w:w="256"/>
        <w:gridCol w:w="252"/>
        <w:gridCol w:w="256"/>
        <w:gridCol w:w="252"/>
        <w:gridCol w:w="252"/>
        <w:gridCol w:w="252"/>
        <w:gridCol w:w="128"/>
        <w:gridCol w:w="128"/>
        <w:gridCol w:w="246"/>
        <w:gridCol w:w="256"/>
        <w:gridCol w:w="234"/>
        <w:gridCol w:w="262"/>
        <w:gridCol w:w="252"/>
        <w:gridCol w:w="256"/>
        <w:gridCol w:w="1177"/>
        <w:gridCol w:w="384"/>
        <w:gridCol w:w="128"/>
        <w:gridCol w:w="128"/>
        <w:gridCol w:w="1096"/>
      </w:tblGrid>
      <w:tr w:rsidR="004660FA" w:rsidRPr="00F4610A" w:rsidTr="004660FA">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lastRenderedPageBreak/>
              <w:t>Pregunta</w:t>
            </w:r>
          </w:p>
        </w:tc>
        <w:tc>
          <w:tcPr>
            <w:tcW w:w="0" w:type="auto"/>
            <w:gridSpan w:val="3"/>
            <w:tcBorders>
              <w:top w:val="single" w:sz="8" w:space="0" w:color="auto"/>
              <w:left w:val="nil"/>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w:t>
            </w:r>
          </w:p>
        </w:tc>
        <w:tc>
          <w:tcPr>
            <w:tcW w:w="0" w:type="auto"/>
            <w:gridSpan w:val="4"/>
            <w:tcBorders>
              <w:top w:val="single" w:sz="8" w:space="0" w:color="auto"/>
              <w:left w:val="nil"/>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2</w:t>
            </w:r>
          </w:p>
        </w:tc>
        <w:tc>
          <w:tcPr>
            <w:tcW w:w="0" w:type="auto"/>
            <w:gridSpan w:val="4"/>
            <w:tcBorders>
              <w:top w:val="single" w:sz="8" w:space="0" w:color="auto"/>
              <w:left w:val="nil"/>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3</w:t>
            </w:r>
          </w:p>
        </w:tc>
        <w:tc>
          <w:tcPr>
            <w:tcW w:w="0" w:type="auto"/>
            <w:gridSpan w:val="6"/>
            <w:tcBorders>
              <w:top w:val="single" w:sz="8" w:space="0" w:color="auto"/>
              <w:left w:val="nil"/>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4</w:t>
            </w:r>
          </w:p>
        </w:tc>
        <w:tc>
          <w:tcPr>
            <w:tcW w:w="0" w:type="auto"/>
            <w:gridSpan w:val="4"/>
            <w:tcBorders>
              <w:top w:val="single" w:sz="8" w:space="0" w:color="auto"/>
              <w:left w:val="nil"/>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5</w:t>
            </w:r>
          </w:p>
        </w:tc>
        <w:tc>
          <w:tcPr>
            <w:tcW w:w="0" w:type="auto"/>
            <w:gridSpan w:val="4"/>
            <w:tcBorders>
              <w:top w:val="single" w:sz="8" w:space="0" w:color="auto"/>
              <w:left w:val="nil"/>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6</w:t>
            </w:r>
          </w:p>
        </w:tc>
        <w:tc>
          <w:tcPr>
            <w:tcW w:w="0" w:type="auto"/>
            <w:gridSpan w:val="9"/>
            <w:tcBorders>
              <w:top w:val="single" w:sz="8" w:space="0" w:color="auto"/>
              <w:left w:val="single" w:sz="8" w:space="0" w:color="auto"/>
              <w:bottom w:val="single" w:sz="8" w:space="0" w:color="auto"/>
              <w:right w:val="single" w:sz="8" w:space="0" w:color="000000"/>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7</w:t>
            </w:r>
          </w:p>
        </w:tc>
        <w:tc>
          <w:tcPr>
            <w:tcW w:w="0" w:type="auto"/>
            <w:gridSpan w:val="4"/>
            <w:tcBorders>
              <w:top w:val="single" w:sz="8" w:space="0" w:color="auto"/>
              <w:left w:val="nil"/>
              <w:bottom w:val="single" w:sz="8" w:space="0" w:color="auto"/>
              <w:right w:val="single" w:sz="8" w:space="0" w:color="000000"/>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8</w:t>
            </w:r>
          </w:p>
        </w:tc>
        <w:tc>
          <w:tcPr>
            <w:tcW w:w="0" w:type="auto"/>
            <w:tcBorders>
              <w:top w:val="single" w:sz="8" w:space="0" w:color="auto"/>
              <w:left w:val="nil"/>
              <w:bottom w:val="single" w:sz="8" w:space="0" w:color="auto"/>
              <w:right w:val="nil"/>
            </w:tcBorders>
            <w:shd w:val="clear" w:color="000000" w:fill="31869B"/>
            <w:noWrap/>
            <w:vAlign w:val="bottom"/>
            <w:hideMark/>
          </w:tcPr>
          <w:p w:rsidR="00F4610A" w:rsidRPr="00F4610A" w:rsidRDefault="00F4610A" w:rsidP="00F4610A">
            <w:pPr>
              <w:spacing w:after="0" w:line="240" w:lineRule="auto"/>
              <w:jc w:val="right"/>
              <w:rPr>
                <w:rFonts w:ascii="Calibri" w:hAnsi="Calibri"/>
                <w:b/>
                <w:bCs/>
                <w:color w:val="FFFFFF"/>
                <w:szCs w:val="24"/>
              </w:rPr>
            </w:pPr>
            <w:r w:rsidRPr="00F4610A">
              <w:rPr>
                <w:rFonts w:ascii="Calibri" w:hAnsi="Calibri"/>
                <w:b/>
                <w:bCs/>
                <w:color w:val="FFFFFF"/>
                <w:szCs w:val="24"/>
              </w:rPr>
              <w:t>9</w:t>
            </w:r>
          </w:p>
        </w:tc>
        <w:tc>
          <w:tcPr>
            <w:tcW w:w="0" w:type="auto"/>
            <w:gridSpan w:val="2"/>
            <w:tcBorders>
              <w:top w:val="single" w:sz="8" w:space="0" w:color="auto"/>
              <w:left w:val="nil"/>
              <w:bottom w:val="single" w:sz="8" w:space="0" w:color="auto"/>
              <w:right w:val="nil"/>
            </w:tcBorders>
            <w:shd w:val="clear" w:color="000000" w:fill="31869B"/>
            <w:noWrap/>
            <w:vAlign w:val="bottom"/>
            <w:hideMark/>
          </w:tcPr>
          <w:p w:rsidR="00F4610A" w:rsidRPr="00F4610A" w:rsidRDefault="00F4610A" w:rsidP="00F4610A">
            <w:pPr>
              <w:spacing w:after="0" w:line="240" w:lineRule="auto"/>
              <w:jc w:val="left"/>
              <w:rPr>
                <w:rFonts w:ascii="Calibri" w:hAnsi="Calibri"/>
                <w:b/>
                <w:bCs/>
                <w:color w:val="FFFFFF"/>
                <w:szCs w:val="24"/>
              </w:rPr>
            </w:pPr>
            <w:r w:rsidRPr="00F4610A">
              <w:rPr>
                <w:rFonts w:ascii="Calibri" w:hAnsi="Calibri"/>
                <w:b/>
                <w:bCs/>
                <w:color w:val="FFFFFF"/>
                <w:szCs w:val="24"/>
              </w:rPr>
              <w:t> </w:t>
            </w:r>
          </w:p>
        </w:tc>
        <w:tc>
          <w:tcPr>
            <w:tcW w:w="0" w:type="auto"/>
            <w:tcBorders>
              <w:top w:val="single" w:sz="8" w:space="0" w:color="auto"/>
              <w:left w:val="single" w:sz="8" w:space="0" w:color="auto"/>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left"/>
              <w:rPr>
                <w:rFonts w:ascii="Calibri" w:hAnsi="Calibri"/>
                <w:b/>
                <w:bCs/>
                <w:color w:val="FFFFFF"/>
                <w:szCs w:val="24"/>
              </w:rPr>
            </w:pPr>
            <w:r w:rsidRPr="00F4610A">
              <w:rPr>
                <w:rFonts w:ascii="Calibri" w:hAnsi="Calibri"/>
                <w:b/>
                <w:bCs/>
                <w:color w:val="FFFFFF"/>
                <w:szCs w:val="24"/>
              </w:rPr>
              <w:t>9a</w:t>
            </w:r>
          </w:p>
        </w:tc>
        <w:tc>
          <w:tcPr>
            <w:tcW w:w="0" w:type="auto"/>
            <w:gridSpan w:val="2"/>
            <w:tcBorders>
              <w:top w:val="single" w:sz="8" w:space="0" w:color="auto"/>
              <w:left w:val="nil"/>
              <w:bottom w:val="single" w:sz="8" w:space="0" w:color="auto"/>
              <w:right w:val="single" w:sz="8" w:space="0" w:color="000000"/>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10</w:t>
            </w:r>
          </w:p>
        </w:tc>
        <w:tc>
          <w:tcPr>
            <w:tcW w:w="0" w:type="auto"/>
            <w:gridSpan w:val="2"/>
            <w:tcBorders>
              <w:top w:val="single" w:sz="8" w:space="0" w:color="auto"/>
              <w:left w:val="nil"/>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left"/>
              <w:rPr>
                <w:rFonts w:ascii="Calibri" w:hAnsi="Calibri"/>
                <w:b/>
                <w:bCs/>
                <w:color w:val="FFFFFF"/>
                <w:szCs w:val="24"/>
              </w:rPr>
            </w:pPr>
            <w:r w:rsidRPr="00F4610A">
              <w:rPr>
                <w:rFonts w:ascii="Calibri" w:hAnsi="Calibri"/>
                <w:b/>
                <w:bCs/>
                <w:color w:val="FFFFFF"/>
                <w:szCs w:val="24"/>
              </w:rPr>
              <w:t>10a</w:t>
            </w:r>
          </w:p>
        </w:tc>
      </w:tr>
      <w:tr w:rsidR="004660FA" w:rsidRPr="00F4610A" w:rsidTr="004660FA">
        <w:trPr>
          <w:trHeight w:val="330"/>
        </w:trPr>
        <w:tc>
          <w:tcPr>
            <w:tcW w:w="0" w:type="auto"/>
            <w:tcBorders>
              <w:top w:val="nil"/>
              <w:left w:val="single" w:sz="8" w:space="0" w:color="auto"/>
              <w:bottom w:val="single" w:sz="8" w:space="0" w:color="auto"/>
              <w:right w:val="single" w:sz="8" w:space="0" w:color="auto"/>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Cuestionario</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c</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c</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c</w:t>
            </w: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b</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w:t>
            </w:r>
          </w:p>
        </w:tc>
        <w:tc>
          <w:tcPr>
            <w:tcW w:w="0" w:type="auto"/>
            <w:gridSpan w:val="2"/>
            <w:tcBorders>
              <w:top w:val="single" w:sz="8" w:space="0" w:color="auto"/>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e</w:t>
            </w:r>
          </w:p>
        </w:tc>
        <w:tc>
          <w:tcPr>
            <w:tcW w:w="0" w:type="auto"/>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b</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c</w:t>
            </w:r>
          </w:p>
        </w:tc>
        <w:tc>
          <w:tcPr>
            <w:tcW w:w="0" w:type="auto"/>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b</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c</w:t>
            </w:r>
          </w:p>
        </w:tc>
        <w:tc>
          <w:tcPr>
            <w:tcW w:w="0" w:type="auto"/>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c</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d</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e</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f</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g</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h</w:t>
            </w:r>
          </w:p>
        </w:tc>
        <w:tc>
          <w:tcPr>
            <w:tcW w:w="0" w:type="auto"/>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c</w:t>
            </w:r>
          </w:p>
        </w:tc>
        <w:tc>
          <w:tcPr>
            <w:tcW w:w="0" w:type="auto"/>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d</w:t>
            </w:r>
          </w:p>
        </w:tc>
        <w:tc>
          <w:tcPr>
            <w:tcW w:w="0" w:type="auto"/>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0" w:type="auto"/>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 </w:t>
            </w:r>
          </w:p>
        </w:tc>
      </w:tr>
      <w:tr w:rsidR="004660FA" w:rsidRPr="00F4610A" w:rsidTr="004660FA">
        <w:trPr>
          <w:trHeight w:val="315"/>
        </w:trPr>
        <w:tc>
          <w:tcPr>
            <w:tcW w:w="0" w:type="auto"/>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8" w:space="0" w:color="auto"/>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nil"/>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Precio</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Calidad</w:t>
            </w:r>
          </w:p>
        </w:tc>
      </w:tr>
      <w:tr w:rsidR="004660FA" w:rsidRPr="00F4610A" w:rsidTr="004660FA">
        <w:trPr>
          <w:trHeight w:val="315"/>
        </w:trPr>
        <w:tc>
          <w:tcPr>
            <w:tcW w:w="0" w:type="auto"/>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nil"/>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Calidad</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Calidad</w:t>
            </w:r>
          </w:p>
        </w:tc>
      </w:tr>
      <w:tr w:rsidR="004660FA" w:rsidRPr="00F4610A" w:rsidTr="004660FA">
        <w:trPr>
          <w:trHeight w:val="315"/>
        </w:trPr>
        <w:tc>
          <w:tcPr>
            <w:tcW w:w="0" w:type="auto"/>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nil"/>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Durabilidad</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4660FA" w:rsidRPr="00F4610A" w:rsidTr="004660FA">
        <w:trPr>
          <w:trHeight w:val="315"/>
        </w:trPr>
        <w:tc>
          <w:tcPr>
            <w:tcW w:w="0" w:type="auto"/>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Calidad</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Calidad</w:t>
            </w:r>
          </w:p>
        </w:tc>
      </w:tr>
      <w:tr w:rsidR="004660FA" w:rsidRPr="00F4610A" w:rsidTr="004660FA">
        <w:trPr>
          <w:trHeight w:val="315"/>
        </w:trPr>
        <w:tc>
          <w:tcPr>
            <w:tcW w:w="0" w:type="auto"/>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Durabilidad</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Calidad</w:t>
            </w:r>
          </w:p>
        </w:tc>
      </w:tr>
      <w:tr w:rsidR="004660FA" w:rsidRPr="00F4610A" w:rsidTr="004660FA">
        <w:trPr>
          <w:trHeight w:val="315"/>
        </w:trPr>
        <w:tc>
          <w:tcPr>
            <w:tcW w:w="0" w:type="auto"/>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Precio</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Precio</w:t>
            </w:r>
          </w:p>
        </w:tc>
      </w:tr>
      <w:tr w:rsidR="004660FA" w:rsidRPr="00F4610A" w:rsidTr="004660FA">
        <w:trPr>
          <w:trHeight w:val="315"/>
        </w:trPr>
        <w:tc>
          <w:tcPr>
            <w:tcW w:w="0" w:type="auto"/>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Durabilidad</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Calidad</w:t>
            </w:r>
          </w:p>
        </w:tc>
      </w:tr>
      <w:tr w:rsidR="004660FA" w:rsidRPr="00F4610A" w:rsidTr="004660FA">
        <w:trPr>
          <w:trHeight w:val="315"/>
        </w:trPr>
        <w:tc>
          <w:tcPr>
            <w:tcW w:w="0" w:type="auto"/>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Calidad</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Precio</w:t>
            </w:r>
          </w:p>
        </w:tc>
      </w:tr>
      <w:tr w:rsidR="004660FA" w:rsidRPr="00F4610A" w:rsidTr="004660FA">
        <w:trPr>
          <w:trHeight w:val="315"/>
        </w:trPr>
        <w:tc>
          <w:tcPr>
            <w:tcW w:w="0" w:type="auto"/>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Calidad</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materiales</w:t>
            </w:r>
          </w:p>
        </w:tc>
      </w:tr>
      <w:tr w:rsidR="004660FA" w:rsidRPr="00F4610A" w:rsidTr="004660FA">
        <w:trPr>
          <w:trHeight w:val="315"/>
        </w:trPr>
        <w:tc>
          <w:tcPr>
            <w:tcW w:w="0" w:type="auto"/>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Durabilidad</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Precio</w:t>
            </w:r>
          </w:p>
        </w:tc>
      </w:tr>
      <w:tr w:rsidR="004660FA" w:rsidRPr="00F4610A" w:rsidTr="004660FA">
        <w:trPr>
          <w:trHeight w:val="315"/>
        </w:trPr>
        <w:tc>
          <w:tcPr>
            <w:tcW w:w="0" w:type="auto"/>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Precio</w:t>
            </w:r>
          </w:p>
        </w:tc>
        <w:tc>
          <w:tcPr>
            <w:tcW w:w="0" w:type="auto"/>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Precio</w:t>
            </w:r>
          </w:p>
        </w:tc>
      </w:tr>
      <w:tr w:rsidR="004660FA" w:rsidRPr="00F4610A" w:rsidTr="004660FA">
        <w:trPr>
          <w:trHeight w:val="330"/>
        </w:trPr>
        <w:tc>
          <w:tcPr>
            <w:tcW w:w="0" w:type="auto"/>
            <w:tcBorders>
              <w:top w:val="nil"/>
              <w:left w:val="single" w:sz="8" w:space="0" w:color="auto"/>
              <w:bottom w:val="single" w:sz="8" w:space="0" w:color="auto"/>
              <w:right w:val="single" w:sz="8" w:space="0" w:color="auto"/>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12</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8</w:t>
            </w:r>
          </w:p>
        </w:tc>
        <w:tc>
          <w:tcPr>
            <w:tcW w:w="0" w:type="auto"/>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Durabilidad</w:t>
            </w:r>
          </w:p>
        </w:tc>
        <w:tc>
          <w:tcPr>
            <w:tcW w:w="0" w:type="auto"/>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0" w:type="auto"/>
            <w:gridSpan w:val="2"/>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0" w:type="auto"/>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Materiales</w:t>
            </w:r>
          </w:p>
        </w:tc>
      </w:tr>
    </w:tbl>
    <w:p w:rsidR="00D25BF9" w:rsidRDefault="00D25BF9" w:rsidP="00AE3417">
      <w:pPr>
        <w:sectPr w:rsidR="00D25BF9" w:rsidSect="00CF0527">
          <w:pgSz w:w="15840" w:h="12240" w:orient="landscape"/>
          <w:pgMar w:top="1701" w:right="1417" w:bottom="1701" w:left="1417" w:header="708" w:footer="708" w:gutter="0"/>
          <w:cols w:space="708"/>
          <w:docGrid w:linePitch="360"/>
        </w:sectPr>
      </w:pPr>
    </w:p>
    <w:p w:rsidR="00F4610A" w:rsidRDefault="00F4610A" w:rsidP="00AE3417"/>
    <w:tbl>
      <w:tblPr>
        <w:tblW w:w="5000" w:type="pct"/>
        <w:tblCellMar>
          <w:left w:w="70" w:type="dxa"/>
          <w:right w:w="70" w:type="dxa"/>
        </w:tblCellMar>
        <w:tblLook w:val="04A0" w:firstRow="1" w:lastRow="0" w:firstColumn="1" w:lastColumn="0" w:noHBand="0" w:noVBand="1"/>
      </w:tblPr>
      <w:tblGrid>
        <w:gridCol w:w="1414"/>
        <w:gridCol w:w="407"/>
        <w:gridCol w:w="418"/>
        <w:gridCol w:w="1167"/>
        <w:gridCol w:w="447"/>
        <w:gridCol w:w="457"/>
        <w:gridCol w:w="1186"/>
        <w:gridCol w:w="408"/>
        <w:gridCol w:w="418"/>
        <w:gridCol w:w="363"/>
        <w:gridCol w:w="373"/>
        <w:gridCol w:w="363"/>
        <w:gridCol w:w="373"/>
        <w:gridCol w:w="363"/>
        <w:gridCol w:w="363"/>
        <w:gridCol w:w="266"/>
        <w:gridCol w:w="273"/>
        <w:gridCol w:w="237"/>
        <w:gridCol w:w="273"/>
        <w:gridCol w:w="263"/>
        <w:gridCol w:w="300"/>
        <w:gridCol w:w="308"/>
        <w:gridCol w:w="300"/>
        <w:gridCol w:w="484"/>
        <w:gridCol w:w="329"/>
        <w:gridCol w:w="318"/>
        <w:gridCol w:w="326"/>
        <w:gridCol w:w="318"/>
        <w:gridCol w:w="326"/>
        <w:gridCol w:w="305"/>
      </w:tblGrid>
      <w:tr w:rsidR="00F4610A" w:rsidRPr="00F4610A" w:rsidTr="00D25BF9">
        <w:trPr>
          <w:trHeight w:val="330"/>
        </w:trPr>
        <w:tc>
          <w:tcPr>
            <w:tcW w:w="538" w:type="pct"/>
            <w:tcBorders>
              <w:top w:val="single" w:sz="8" w:space="0" w:color="auto"/>
              <w:left w:val="single" w:sz="8" w:space="0" w:color="auto"/>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Pregunta</w:t>
            </w:r>
          </w:p>
        </w:tc>
        <w:tc>
          <w:tcPr>
            <w:tcW w:w="314" w:type="pct"/>
            <w:gridSpan w:val="2"/>
            <w:tcBorders>
              <w:top w:val="single" w:sz="8" w:space="0" w:color="auto"/>
              <w:left w:val="nil"/>
              <w:bottom w:val="single" w:sz="8" w:space="0" w:color="auto"/>
              <w:right w:val="single" w:sz="8" w:space="0" w:color="000000"/>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11</w:t>
            </w:r>
          </w:p>
        </w:tc>
        <w:tc>
          <w:tcPr>
            <w:tcW w:w="444" w:type="pct"/>
            <w:tcBorders>
              <w:top w:val="single" w:sz="8" w:space="0" w:color="auto"/>
              <w:left w:val="nil"/>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left"/>
              <w:rPr>
                <w:rFonts w:ascii="Calibri" w:hAnsi="Calibri"/>
                <w:b/>
                <w:bCs/>
                <w:color w:val="FFFFFF"/>
                <w:szCs w:val="24"/>
              </w:rPr>
            </w:pPr>
            <w:r w:rsidRPr="00F4610A">
              <w:rPr>
                <w:rFonts w:ascii="Calibri" w:hAnsi="Calibri"/>
                <w:b/>
                <w:bCs/>
                <w:color w:val="FFFFFF"/>
                <w:szCs w:val="24"/>
              </w:rPr>
              <w:t>11a</w:t>
            </w:r>
          </w:p>
        </w:tc>
        <w:tc>
          <w:tcPr>
            <w:tcW w:w="344" w:type="pct"/>
            <w:gridSpan w:val="2"/>
            <w:tcBorders>
              <w:top w:val="single" w:sz="8" w:space="0" w:color="auto"/>
              <w:left w:val="nil"/>
              <w:bottom w:val="single" w:sz="8" w:space="0" w:color="auto"/>
              <w:right w:val="single" w:sz="8" w:space="0" w:color="000000"/>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12</w:t>
            </w:r>
          </w:p>
        </w:tc>
        <w:tc>
          <w:tcPr>
            <w:tcW w:w="451" w:type="pct"/>
            <w:tcBorders>
              <w:top w:val="single" w:sz="8" w:space="0" w:color="auto"/>
              <w:left w:val="nil"/>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left"/>
              <w:rPr>
                <w:rFonts w:ascii="Calibri" w:hAnsi="Calibri"/>
                <w:b/>
                <w:bCs/>
                <w:color w:val="FFFFFF"/>
                <w:szCs w:val="24"/>
              </w:rPr>
            </w:pPr>
            <w:r w:rsidRPr="00F4610A">
              <w:rPr>
                <w:rFonts w:ascii="Calibri" w:hAnsi="Calibri"/>
                <w:b/>
                <w:bCs/>
                <w:color w:val="FFFFFF"/>
                <w:szCs w:val="24"/>
              </w:rPr>
              <w:t>12a</w:t>
            </w:r>
          </w:p>
        </w:tc>
        <w:tc>
          <w:tcPr>
            <w:tcW w:w="314" w:type="pct"/>
            <w:gridSpan w:val="2"/>
            <w:tcBorders>
              <w:top w:val="single" w:sz="8" w:space="0" w:color="auto"/>
              <w:left w:val="nil"/>
              <w:bottom w:val="single" w:sz="8" w:space="0" w:color="auto"/>
              <w:right w:val="single" w:sz="8" w:space="0" w:color="000000"/>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 w:val="22"/>
              </w:rPr>
            </w:pPr>
            <w:r w:rsidRPr="00F4610A">
              <w:rPr>
                <w:rFonts w:ascii="Calibri" w:hAnsi="Calibri"/>
                <w:b/>
                <w:bCs/>
                <w:color w:val="FFFFFF"/>
                <w:sz w:val="22"/>
              </w:rPr>
              <w:t>13</w:t>
            </w:r>
          </w:p>
        </w:tc>
        <w:tc>
          <w:tcPr>
            <w:tcW w:w="836" w:type="pct"/>
            <w:gridSpan w:val="6"/>
            <w:tcBorders>
              <w:top w:val="single" w:sz="8" w:space="0" w:color="auto"/>
              <w:left w:val="nil"/>
              <w:bottom w:val="single" w:sz="8" w:space="0" w:color="auto"/>
              <w:right w:val="single" w:sz="8" w:space="0" w:color="000000"/>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14</w:t>
            </w:r>
          </w:p>
        </w:tc>
        <w:tc>
          <w:tcPr>
            <w:tcW w:w="499" w:type="pct"/>
            <w:gridSpan w:val="5"/>
            <w:tcBorders>
              <w:top w:val="single" w:sz="8" w:space="0" w:color="auto"/>
              <w:left w:val="nil"/>
              <w:bottom w:val="single" w:sz="8" w:space="0" w:color="auto"/>
              <w:right w:val="single" w:sz="8" w:space="0" w:color="000000"/>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15</w:t>
            </w:r>
          </w:p>
        </w:tc>
        <w:tc>
          <w:tcPr>
            <w:tcW w:w="345" w:type="pct"/>
            <w:gridSpan w:val="3"/>
            <w:tcBorders>
              <w:top w:val="single" w:sz="8" w:space="0" w:color="auto"/>
              <w:left w:val="nil"/>
              <w:bottom w:val="single" w:sz="8" w:space="0" w:color="auto"/>
              <w:right w:val="single" w:sz="8" w:space="0" w:color="000000"/>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16</w:t>
            </w:r>
          </w:p>
        </w:tc>
        <w:tc>
          <w:tcPr>
            <w:tcW w:w="184" w:type="pct"/>
            <w:tcBorders>
              <w:top w:val="single" w:sz="8" w:space="0" w:color="auto"/>
              <w:left w:val="nil"/>
              <w:bottom w:val="single" w:sz="8" w:space="0" w:color="auto"/>
              <w:right w:val="single" w:sz="8" w:space="0" w:color="auto"/>
            </w:tcBorders>
            <w:shd w:val="clear" w:color="000000" w:fill="31869B"/>
            <w:noWrap/>
            <w:vAlign w:val="bottom"/>
            <w:hideMark/>
          </w:tcPr>
          <w:p w:rsidR="00F4610A" w:rsidRPr="00F4610A" w:rsidRDefault="00F4610A" w:rsidP="00F4610A">
            <w:pPr>
              <w:spacing w:after="0" w:line="240" w:lineRule="auto"/>
              <w:jc w:val="right"/>
              <w:rPr>
                <w:rFonts w:ascii="Calibri" w:hAnsi="Calibri"/>
                <w:b/>
                <w:bCs/>
                <w:color w:val="FFFFFF"/>
                <w:sz w:val="22"/>
              </w:rPr>
            </w:pPr>
            <w:r w:rsidRPr="00F4610A">
              <w:rPr>
                <w:rFonts w:ascii="Calibri" w:hAnsi="Calibri"/>
                <w:b/>
                <w:bCs/>
                <w:color w:val="FFFFFF"/>
                <w:sz w:val="22"/>
              </w:rPr>
              <w:t>17</w:t>
            </w:r>
          </w:p>
        </w:tc>
        <w:tc>
          <w:tcPr>
            <w:tcW w:w="731" w:type="pct"/>
            <w:gridSpan w:val="6"/>
            <w:tcBorders>
              <w:top w:val="single" w:sz="8" w:space="0" w:color="auto"/>
              <w:left w:val="nil"/>
              <w:bottom w:val="single" w:sz="8" w:space="0" w:color="auto"/>
              <w:right w:val="single" w:sz="8" w:space="0" w:color="000000"/>
            </w:tcBorders>
            <w:shd w:val="clear" w:color="000000" w:fill="31869B"/>
            <w:noWrap/>
            <w:vAlign w:val="bottom"/>
            <w:hideMark/>
          </w:tcPr>
          <w:p w:rsidR="00F4610A" w:rsidRPr="00F4610A" w:rsidRDefault="00F4610A" w:rsidP="00F4610A">
            <w:pPr>
              <w:spacing w:after="0" w:line="240" w:lineRule="auto"/>
              <w:jc w:val="center"/>
              <w:rPr>
                <w:rFonts w:ascii="Calibri" w:hAnsi="Calibri"/>
                <w:b/>
                <w:bCs/>
                <w:color w:val="FFFFFF"/>
                <w:sz w:val="22"/>
              </w:rPr>
            </w:pPr>
            <w:r w:rsidRPr="00F4610A">
              <w:rPr>
                <w:rFonts w:ascii="Calibri" w:hAnsi="Calibri"/>
                <w:b/>
                <w:bCs/>
                <w:color w:val="FFFFFF"/>
                <w:sz w:val="22"/>
              </w:rPr>
              <w:t>18</w:t>
            </w:r>
          </w:p>
        </w:tc>
      </w:tr>
      <w:tr w:rsidR="00F4610A" w:rsidRPr="00F4610A" w:rsidTr="00D25BF9">
        <w:trPr>
          <w:trHeight w:val="330"/>
        </w:trPr>
        <w:tc>
          <w:tcPr>
            <w:tcW w:w="538" w:type="pct"/>
            <w:tcBorders>
              <w:top w:val="nil"/>
              <w:left w:val="single" w:sz="8" w:space="0" w:color="auto"/>
              <w:bottom w:val="single" w:sz="8" w:space="0" w:color="auto"/>
              <w:right w:val="single" w:sz="8" w:space="0" w:color="auto"/>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Cuestionario</w:t>
            </w:r>
          </w:p>
        </w:tc>
        <w:tc>
          <w:tcPr>
            <w:tcW w:w="155"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159"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444" w:type="pct"/>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 </w:t>
            </w:r>
          </w:p>
        </w:tc>
        <w:tc>
          <w:tcPr>
            <w:tcW w:w="170" w:type="pct"/>
            <w:tcBorders>
              <w:top w:val="nil"/>
              <w:left w:val="single" w:sz="8"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174"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451" w:type="pct"/>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 </w:t>
            </w:r>
          </w:p>
        </w:tc>
        <w:tc>
          <w:tcPr>
            <w:tcW w:w="155" w:type="pct"/>
            <w:tcBorders>
              <w:top w:val="nil"/>
              <w:left w:val="single" w:sz="8"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159"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138" w:type="pct"/>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142" w:type="pct"/>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138"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c</w:t>
            </w:r>
          </w:p>
        </w:tc>
        <w:tc>
          <w:tcPr>
            <w:tcW w:w="142"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d</w:t>
            </w:r>
          </w:p>
        </w:tc>
        <w:tc>
          <w:tcPr>
            <w:tcW w:w="138"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e</w:t>
            </w:r>
          </w:p>
        </w:tc>
        <w:tc>
          <w:tcPr>
            <w:tcW w:w="138"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f</w:t>
            </w:r>
          </w:p>
        </w:tc>
        <w:tc>
          <w:tcPr>
            <w:tcW w:w="101" w:type="pct"/>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104" w:type="pct"/>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90"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c</w:t>
            </w:r>
          </w:p>
        </w:tc>
        <w:tc>
          <w:tcPr>
            <w:tcW w:w="104"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d</w:t>
            </w:r>
          </w:p>
        </w:tc>
        <w:tc>
          <w:tcPr>
            <w:tcW w:w="100" w:type="pct"/>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e</w:t>
            </w:r>
          </w:p>
        </w:tc>
        <w:tc>
          <w:tcPr>
            <w:tcW w:w="114" w:type="pct"/>
            <w:tcBorders>
              <w:top w:val="nil"/>
              <w:left w:val="single" w:sz="8"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117"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114"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c</w:t>
            </w:r>
          </w:p>
        </w:tc>
        <w:tc>
          <w:tcPr>
            <w:tcW w:w="184"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125"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121" w:type="pct"/>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a</w:t>
            </w:r>
          </w:p>
        </w:tc>
        <w:tc>
          <w:tcPr>
            <w:tcW w:w="124" w:type="pct"/>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b</w:t>
            </w:r>
          </w:p>
        </w:tc>
        <w:tc>
          <w:tcPr>
            <w:tcW w:w="121"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c</w:t>
            </w:r>
          </w:p>
        </w:tc>
        <w:tc>
          <w:tcPr>
            <w:tcW w:w="124"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d</w:t>
            </w:r>
          </w:p>
        </w:tc>
        <w:tc>
          <w:tcPr>
            <w:tcW w:w="116"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center"/>
              <w:rPr>
                <w:rFonts w:ascii="Calibri" w:hAnsi="Calibri"/>
                <w:color w:val="000000"/>
                <w:sz w:val="22"/>
              </w:rPr>
            </w:pPr>
            <w:r w:rsidRPr="00F4610A">
              <w:rPr>
                <w:rFonts w:ascii="Calibri" w:hAnsi="Calibri"/>
                <w:color w:val="000000"/>
                <w:sz w:val="22"/>
              </w:rPr>
              <w:t>e</w:t>
            </w:r>
          </w:p>
        </w:tc>
      </w:tr>
      <w:tr w:rsidR="00F4610A" w:rsidRPr="00F4610A" w:rsidTr="00D25BF9">
        <w:trPr>
          <w:trHeight w:val="315"/>
        </w:trPr>
        <w:tc>
          <w:tcPr>
            <w:tcW w:w="538" w:type="pct"/>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Estándar</w:t>
            </w:r>
          </w:p>
        </w:tc>
        <w:tc>
          <w:tcPr>
            <w:tcW w:w="170"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single" w:sz="4" w:space="0" w:color="auto"/>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Confianza</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42"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38"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0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90"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17"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8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5" w:type="pct"/>
            <w:tcBorders>
              <w:top w:val="nil"/>
              <w:left w:val="single" w:sz="8" w:space="0" w:color="auto"/>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6"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D25BF9">
        <w:trPr>
          <w:trHeight w:val="315"/>
        </w:trPr>
        <w:tc>
          <w:tcPr>
            <w:tcW w:w="538" w:type="pct"/>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2</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single" w:sz="4" w:space="0" w:color="auto"/>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Suficiente</w:t>
            </w:r>
          </w:p>
        </w:tc>
        <w:tc>
          <w:tcPr>
            <w:tcW w:w="170"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Seguridad</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42"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38"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0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0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90"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7"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1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8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5"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6"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D25BF9">
        <w:trPr>
          <w:trHeight w:val="315"/>
        </w:trPr>
        <w:tc>
          <w:tcPr>
            <w:tcW w:w="538" w:type="pct"/>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3</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Suficiente</w:t>
            </w:r>
          </w:p>
        </w:tc>
        <w:tc>
          <w:tcPr>
            <w:tcW w:w="170"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Seguridad</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42"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38"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10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90"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7"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8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5"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16"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D25BF9">
        <w:trPr>
          <w:trHeight w:val="315"/>
        </w:trPr>
        <w:tc>
          <w:tcPr>
            <w:tcW w:w="538" w:type="pct"/>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4</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Suficiente</w:t>
            </w:r>
          </w:p>
        </w:tc>
        <w:tc>
          <w:tcPr>
            <w:tcW w:w="170"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Seguridad</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42"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38"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0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90"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7"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1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8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5"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6"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D25BF9">
        <w:trPr>
          <w:trHeight w:val="315"/>
        </w:trPr>
        <w:tc>
          <w:tcPr>
            <w:tcW w:w="538" w:type="pct"/>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5</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Suficiente</w:t>
            </w:r>
          </w:p>
        </w:tc>
        <w:tc>
          <w:tcPr>
            <w:tcW w:w="170"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Seguridad</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7</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42"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38"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0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90"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7"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1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8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5"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1"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6"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D25BF9">
        <w:trPr>
          <w:trHeight w:val="315"/>
        </w:trPr>
        <w:tc>
          <w:tcPr>
            <w:tcW w:w="538" w:type="pct"/>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6</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Estándar</w:t>
            </w:r>
          </w:p>
        </w:tc>
        <w:tc>
          <w:tcPr>
            <w:tcW w:w="170"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Seguridad</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42"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38"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0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90"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17"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8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5"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6"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D25BF9">
        <w:trPr>
          <w:trHeight w:val="315"/>
        </w:trPr>
        <w:tc>
          <w:tcPr>
            <w:tcW w:w="538" w:type="pct"/>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7</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Estándar</w:t>
            </w:r>
          </w:p>
        </w:tc>
        <w:tc>
          <w:tcPr>
            <w:tcW w:w="170"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Seguridad</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42"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38"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0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90"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7"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1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8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5"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1"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6"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D25BF9">
        <w:trPr>
          <w:trHeight w:val="315"/>
        </w:trPr>
        <w:tc>
          <w:tcPr>
            <w:tcW w:w="538" w:type="pct"/>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8</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Estándar</w:t>
            </w:r>
          </w:p>
        </w:tc>
        <w:tc>
          <w:tcPr>
            <w:tcW w:w="170"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Seguridad</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42"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38"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0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90"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7"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8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5"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6"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D25BF9">
        <w:trPr>
          <w:trHeight w:val="315"/>
        </w:trPr>
        <w:tc>
          <w:tcPr>
            <w:tcW w:w="538" w:type="pct"/>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9</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Estándar</w:t>
            </w:r>
          </w:p>
        </w:tc>
        <w:tc>
          <w:tcPr>
            <w:tcW w:w="170"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Confianza</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42"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38"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0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90"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7"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1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8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5"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1"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6"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D25BF9">
        <w:trPr>
          <w:trHeight w:val="315"/>
        </w:trPr>
        <w:tc>
          <w:tcPr>
            <w:tcW w:w="538" w:type="pct"/>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10</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Suficiente</w:t>
            </w:r>
          </w:p>
        </w:tc>
        <w:tc>
          <w:tcPr>
            <w:tcW w:w="170"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Confianza</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42"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38"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0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0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90"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7"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1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8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5"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6"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D25BF9">
        <w:trPr>
          <w:trHeight w:val="315"/>
        </w:trPr>
        <w:tc>
          <w:tcPr>
            <w:tcW w:w="538" w:type="pct"/>
            <w:tcBorders>
              <w:top w:val="nil"/>
              <w:left w:val="single" w:sz="8" w:space="0" w:color="auto"/>
              <w:bottom w:val="nil"/>
              <w:right w:val="nil"/>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11</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Estándar</w:t>
            </w:r>
          </w:p>
        </w:tc>
        <w:tc>
          <w:tcPr>
            <w:tcW w:w="170"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Confianza</w:t>
            </w:r>
          </w:p>
        </w:tc>
        <w:tc>
          <w:tcPr>
            <w:tcW w:w="155"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6</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42"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138"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3</w:t>
            </w:r>
          </w:p>
        </w:tc>
        <w:tc>
          <w:tcPr>
            <w:tcW w:w="138"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0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90"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7"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1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84"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5"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single" w:sz="4" w:space="0" w:color="auto"/>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1"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nil"/>
              <w:bottom w:val="single" w:sz="4"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6" w:type="pct"/>
            <w:tcBorders>
              <w:top w:val="nil"/>
              <w:left w:val="nil"/>
              <w:bottom w:val="single" w:sz="4"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r w:rsidR="00F4610A" w:rsidRPr="00F4610A" w:rsidTr="00D25BF9">
        <w:trPr>
          <w:trHeight w:val="330"/>
        </w:trPr>
        <w:tc>
          <w:tcPr>
            <w:tcW w:w="538" w:type="pct"/>
            <w:tcBorders>
              <w:top w:val="nil"/>
              <w:left w:val="single" w:sz="8" w:space="0" w:color="auto"/>
              <w:bottom w:val="single" w:sz="8" w:space="0" w:color="auto"/>
              <w:right w:val="single" w:sz="8" w:space="0" w:color="auto"/>
            </w:tcBorders>
            <w:shd w:val="clear" w:color="000000" w:fill="76933C"/>
            <w:noWrap/>
            <w:vAlign w:val="bottom"/>
            <w:hideMark/>
          </w:tcPr>
          <w:p w:rsidR="00F4610A" w:rsidRPr="00F4610A" w:rsidRDefault="00F4610A" w:rsidP="00F4610A">
            <w:pPr>
              <w:spacing w:after="0" w:line="240" w:lineRule="auto"/>
              <w:jc w:val="center"/>
              <w:rPr>
                <w:rFonts w:ascii="Calibri" w:hAnsi="Calibri"/>
                <w:b/>
                <w:bCs/>
                <w:color w:val="FFFFFF"/>
                <w:szCs w:val="24"/>
              </w:rPr>
            </w:pPr>
            <w:r w:rsidRPr="00F4610A">
              <w:rPr>
                <w:rFonts w:ascii="Calibri" w:hAnsi="Calibri"/>
                <w:b/>
                <w:bCs/>
                <w:color w:val="FFFFFF"/>
                <w:szCs w:val="24"/>
              </w:rPr>
              <w:t>12</w:t>
            </w:r>
          </w:p>
        </w:tc>
        <w:tc>
          <w:tcPr>
            <w:tcW w:w="155" w:type="pct"/>
            <w:tcBorders>
              <w:top w:val="nil"/>
              <w:left w:val="single" w:sz="8"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44"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Estándar</w:t>
            </w:r>
          </w:p>
        </w:tc>
        <w:tc>
          <w:tcPr>
            <w:tcW w:w="170" w:type="pct"/>
            <w:tcBorders>
              <w:top w:val="nil"/>
              <w:left w:val="single" w:sz="8"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74"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451" w:type="pct"/>
            <w:tcBorders>
              <w:top w:val="nil"/>
              <w:left w:val="nil"/>
              <w:bottom w:val="single" w:sz="4"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Seguridad</w:t>
            </w:r>
          </w:p>
        </w:tc>
        <w:tc>
          <w:tcPr>
            <w:tcW w:w="155" w:type="pct"/>
            <w:tcBorders>
              <w:top w:val="nil"/>
              <w:left w:val="single" w:sz="8"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59"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38" w:type="pct"/>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42" w:type="pct"/>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5</w:t>
            </w:r>
          </w:p>
        </w:tc>
        <w:tc>
          <w:tcPr>
            <w:tcW w:w="138"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2</w:t>
            </w:r>
          </w:p>
        </w:tc>
        <w:tc>
          <w:tcPr>
            <w:tcW w:w="142"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138"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4</w:t>
            </w:r>
          </w:p>
        </w:tc>
        <w:tc>
          <w:tcPr>
            <w:tcW w:w="138"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01" w:type="pct"/>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90"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4"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00" w:type="pct"/>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4" w:type="pct"/>
            <w:tcBorders>
              <w:top w:val="nil"/>
              <w:left w:val="single" w:sz="8"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7"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14"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84"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5"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8" w:space="0" w:color="auto"/>
              <w:right w:val="nil"/>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4" w:type="pct"/>
            <w:tcBorders>
              <w:top w:val="nil"/>
              <w:left w:val="single" w:sz="4" w:space="0" w:color="auto"/>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21"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right"/>
              <w:rPr>
                <w:rFonts w:ascii="Calibri" w:hAnsi="Calibri"/>
                <w:color w:val="000000"/>
                <w:sz w:val="22"/>
              </w:rPr>
            </w:pPr>
            <w:r w:rsidRPr="00F4610A">
              <w:rPr>
                <w:rFonts w:ascii="Calibri" w:hAnsi="Calibri"/>
                <w:color w:val="000000"/>
                <w:sz w:val="22"/>
              </w:rPr>
              <w:t>1</w:t>
            </w:r>
          </w:p>
        </w:tc>
        <w:tc>
          <w:tcPr>
            <w:tcW w:w="124" w:type="pct"/>
            <w:tcBorders>
              <w:top w:val="nil"/>
              <w:left w:val="nil"/>
              <w:bottom w:val="single" w:sz="8" w:space="0" w:color="auto"/>
              <w:right w:val="single" w:sz="4"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c>
          <w:tcPr>
            <w:tcW w:w="116" w:type="pct"/>
            <w:tcBorders>
              <w:top w:val="nil"/>
              <w:left w:val="nil"/>
              <w:bottom w:val="single" w:sz="8" w:space="0" w:color="auto"/>
              <w:right w:val="single" w:sz="8" w:space="0" w:color="auto"/>
            </w:tcBorders>
            <w:shd w:val="clear" w:color="auto" w:fill="auto"/>
            <w:noWrap/>
            <w:vAlign w:val="bottom"/>
            <w:hideMark/>
          </w:tcPr>
          <w:p w:rsidR="00F4610A" w:rsidRPr="00F4610A" w:rsidRDefault="00F4610A" w:rsidP="00F4610A">
            <w:pPr>
              <w:spacing w:after="0" w:line="240" w:lineRule="auto"/>
              <w:jc w:val="left"/>
              <w:rPr>
                <w:rFonts w:ascii="Calibri" w:hAnsi="Calibri"/>
                <w:color w:val="000000"/>
                <w:sz w:val="22"/>
              </w:rPr>
            </w:pPr>
            <w:r w:rsidRPr="00F4610A">
              <w:rPr>
                <w:rFonts w:ascii="Calibri" w:hAnsi="Calibri"/>
                <w:color w:val="000000"/>
                <w:sz w:val="22"/>
              </w:rPr>
              <w:t> </w:t>
            </w:r>
          </w:p>
        </w:tc>
      </w:tr>
    </w:tbl>
    <w:p w:rsidR="00F4610A" w:rsidRDefault="00F4610A" w:rsidP="00AE3417"/>
    <w:p w:rsidR="00CF0527" w:rsidRDefault="00CF0527" w:rsidP="00AE3417">
      <w:pPr>
        <w:sectPr w:rsidR="00CF0527" w:rsidSect="00CF0527">
          <w:pgSz w:w="15840" w:h="12240" w:orient="landscape"/>
          <w:pgMar w:top="1701" w:right="1417" w:bottom="1701" w:left="1417" w:header="708" w:footer="708" w:gutter="0"/>
          <w:cols w:space="708"/>
          <w:docGrid w:linePitch="360"/>
        </w:sectPr>
      </w:pPr>
    </w:p>
    <w:p w:rsidR="00F4610A" w:rsidRPr="00D25BF9" w:rsidRDefault="00F4610A" w:rsidP="00D25BF9">
      <w:pPr>
        <w:pStyle w:val="Ttulo1"/>
      </w:pPr>
      <w:bookmarkStart w:id="45" w:name="_Toc357068996"/>
      <w:r w:rsidRPr="00D25BF9">
        <w:lastRenderedPageBreak/>
        <w:t>GRÁFICAS:</w:t>
      </w:r>
      <w:bookmarkEnd w:id="45"/>
    </w:p>
    <w:p w:rsidR="00F4610A" w:rsidRDefault="00D73D20" w:rsidP="00D7069C">
      <w:r>
        <w:rPr>
          <w:noProof/>
        </w:rPr>
        <w:drawing>
          <wp:inline distT="0" distB="0" distL="0" distR="0" wp14:anchorId="5A7CAFC5" wp14:editId="7C70092E">
            <wp:extent cx="5358191" cy="2743200"/>
            <wp:effectExtent l="0" t="0" r="1397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73D20" w:rsidRDefault="00D73D20" w:rsidP="00AE3417">
      <w:r w:rsidRPr="00D73D20">
        <w:rPr>
          <w:noProof/>
        </w:rPr>
        <mc:AlternateContent>
          <mc:Choice Requires="wps">
            <w:drawing>
              <wp:anchor distT="0" distB="0" distL="114300" distR="114300" simplePos="0" relativeHeight="251666944" behindDoc="0" locked="0" layoutInCell="1" allowOverlap="1" wp14:anchorId="711D2A23" wp14:editId="06E6674C">
                <wp:simplePos x="0" y="0"/>
                <wp:positionH relativeFrom="column">
                  <wp:posOffset>-1962</wp:posOffset>
                </wp:positionH>
                <wp:positionV relativeFrom="paragraph">
                  <wp:posOffset>5184</wp:posOffset>
                </wp:positionV>
                <wp:extent cx="5363570" cy="900752"/>
                <wp:effectExtent l="0" t="0" r="27940" b="13970"/>
                <wp:wrapNone/>
                <wp:docPr id="22" name="21 CuadroTexto"/>
                <wp:cNvGraphicFramePr/>
                <a:graphic xmlns:a="http://schemas.openxmlformats.org/drawingml/2006/main">
                  <a:graphicData uri="http://schemas.microsoft.com/office/word/2010/wordprocessingShape">
                    <wps:wsp>
                      <wps:cNvSpPr txBox="1"/>
                      <wps:spPr>
                        <a:xfrm>
                          <a:off x="0" y="0"/>
                          <a:ext cx="5363570" cy="900752"/>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El 42% de los clientes afirma que el vendedor tarda de 1 a 3 semanas en levantar un pedido de Industrias Cooper, mientras que el 25% dice que tarda 5 días o más.</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21 CuadroTexto" o:spid="_x0000_s1031" type="#_x0000_t202" style="position:absolute;left:0;text-align:left;margin-left:-.15pt;margin-top:.4pt;width:422.35pt;height:7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" fillcolor="white [3201]" strokecolor="#f79646 [3209]" strokeweight="2pt">
                <v:textbo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El 42% de los clientes afirma que el vendedor tarda de 1 a 3 semanas en levantar un pedido de Industrias Cooper, mientras que el 25% dice que tarda 5 días o más.</w:t>
                      </w:r>
                    </w:p>
                  </w:txbxContent>
                </v:textbox>
              </v:shape>
            </w:pict>
          </mc:Fallback>
        </mc:AlternateContent>
      </w:r>
    </w:p>
    <w:p w:rsidR="00F4610A" w:rsidRDefault="00F4610A" w:rsidP="00AE3417"/>
    <w:p w:rsidR="00F4610A" w:rsidRDefault="00F4610A" w:rsidP="00AE3417"/>
    <w:p w:rsidR="00D73D20" w:rsidRDefault="00D73D20" w:rsidP="00D7069C">
      <w:r w:rsidRPr="00D73D20">
        <w:rPr>
          <w:noProof/>
        </w:rPr>
        <mc:AlternateContent>
          <mc:Choice Requires="wps">
            <w:drawing>
              <wp:anchor distT="0" distB="0" distL="114300" distR="114300" simplePos="0" relativeHeight="251668992" behindDoc="0" locked="0" layoutInCell="1" allowOverlap="1" wp14:anchorId="50157559" wp14:editId="6243ADA6">
                <wp:simplePos x="0" y="0"/>
                <wp:positionH relativeFrom="column">
                  <wp:posOffset>-1545</wp:posOffset>
                </wp:positionH>
                <wp:positionV relativeFrom="paragraph">
                  <wp:posOffset>2943158</wp:posOffset>
                </wp:positionV>
                <wp:extent cx="5363570" cy="641444"/>
                <wp:effectExtent l="0" t="0" r="27940" b="25400"/>
                <wp:wrapNone/>
                <wp:docPr id="23" name="22 CuadroTexto"/>
                <wp:cNvGraphicFramePr/>
                <a:graphic xmlns:a="http://schemas.openxmlformats.org/drawingml/2006/main">
                  <a:graphicData uri="http://schemas.microsoft.com/office/word/2010/wordprocessingShape">
                    <wps:wsp>
                      <wps:cNvSpPr txBox="1"/>
                      <wps:spPr>
                        <a:xfrm>
                          <a:off x="0" y="0"/>
                          <a:ext cx="5363570" cy="641444"/>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Los clientes están 100% conscientes de que se tiene que anticipar el pedido de 4 a 6 semanas.</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22 CuadroTexto" o:spid="_x0000_s1032" type="#_x0000_t202" style="position:absolute;left:0;text-align:left;margin-left:-.1pt;margin-top:231.75pt;width:422.35pt;height:5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" fillcolor="white [3201]" strokecolor="#f79646 [3209]" strokeweight="2pt">
                <v:textbo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Los clientes están 100% conscientes de que se tiene que anticipar el pedido de 4 a 6 semanas.</w:t>
                      </w:r>
                    </w:p>
                  </w:txbxContent>
                </v:textbox>
              </v:shape>
            </w:pict>
          </mc:Fallback>
        </mc:AlternateContent>
      </w:r>
      <w:r>
        <w:rPr>
          <w:noProof/>
        </w:rPr>
        <w:drawing>
          <wp:inline distT="0" distB="0" distL="0" distR="0" wp14:anchorId="59699CBC" wp14:editId="43AEB38F">
            <wp:extent cx="5358191" cy="2743200"/>
            <wp:effectExtent l="0" t="0" r="1397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73D20" w:rsidRDefault="00D73D20" w:rsidP="00AE3417"/>
    <w:p w:rsidR="0045200F" w:rsidRDefault="0045200F" w:rsidP="00AE3417">
      <w:r>
        <w:t xml:space="preserve">Conclusiones y Desarrollo de </w:t>
      </w:r>
      <w:r w:rsidR="00C61079">
        <w:t>las propuestas</w:t>
      </w:r>
      <w:r>
        <w:t>.</w:t>
      </w:r>
    </w:p>
    <w:p w:rsidR="00D73D20" w:rsidRDefault="00D73D20" w:rsidP="00AE3417">
      <w:r>
        <w:rPr>
          <w:noProof/>
        </w:rPr>
        <w:lastRenderedPageBreak/>
        <w:drawing>
          <wp:inline distT="0" distB="0" distL="0" distR="0" wp14:anchorId="202B57EF" wp14:editId="39D91D47">
            <wp:extent cx="5358191" cy="2743200"/>
            <wp:effectExtent l="0" t="0" r="1397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73D20" w:rsidRDefault="00D73D20" w:rsidP="00AE3417">
      <w:r w:rsidRPr="00D73D20">
        <w:rPr>
          <w:noProof/>
        </w:rPr>
        <mc:AlternateContent>
          <mc:Choice Requires="wps">
            <w:drawing>
              <wp:anchor distT="0" distB="0" distL="114300" distR="114300" simplePos="0" relativeHeight="251671040" behindDoc="0" locked="0" layoutInCell="1" allowOverlap="1" wp14:anchorId="59450223" wp14:editId="476FCE48">
                <wp:simplePos x="0" y="0"/>
                <wp:positionH relativeFrom="column">
                  <wp:posOffset>-1962</wp:posOffset>
                </wp:positionH>
                <wp:positionV relativeFrom="paragraph">
                  <wp:posOffset>53880</wp:posOffset>
                </wp:positionV>
                <wp:extent cx="5363570" cy="1009935"/>
                <wp:effectExtent l="0" t="0" r="27940" b="19050"/>
                <wp:wrapNone/>
                <wp:docPr id="4" name="23 CuadroTexto"/>
                <wp:cNvGraphicFramePr/>
                <a:graphic xmlns:a="http://schemas.openxmlformats.org/drawingml/2006/main">
                  <a:graphicData uri="http://schemas.microsoft.com/office/word/2010/wordprocessingShape">
                    <wps:wsp>
                      <wps:cNvSpPr txBox="1"/>
                      <wps:spPr>
                        <a:xfrm>
                          <a:off x="0" y="0"/>
                          <a:ext cx="5363570" cy="100993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El tiempo de entrega se determina en base al stock con el que cuenta la empresa con un 66%, mientras que el 17% afirma que depende de la importación de las piezas  o el tiempo que determine la fábrica.</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23 CuadroTexto" o:spid="_x0000_s1033" type="#_x0000_t202" style="position:absolute;left:0;text-align:left;margin-left:-.15pt;margin-top:4.25pt;width:422.35pt;height:7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" fillcolor="white [3201]" strokecolor="#f79646 [3209]" strokeweight="2pt">
                <v:textbo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El tiempo de entrega se determina en base al stock con el que cuenta la empresa con un 66%, mientras que el 17% afirma que depende de la importación de las piezas  o el tiempo que determine la fábrica.</w:t>
                      </w:r>
                    </w:p>
                  </w:txbxContent>
                </v:textbox>
              </v:shape>
            </w:pict>
          </mc:Fallback>
        </mc:AlternateContent>
      </w:r>
    </w:p>
    <w:p w:rsidR="0045200F" w:rsidRDefault="0045200F" w:rsidP="00AE3417">
      <w:pPr>
        <w:ind w:left="360"/>
      </w:pPr>
    </w:p>
    <w:p w:rsidR="0045200F" w:rsidRPr="0045200F" w:rsidRDefault="0045200F" w:rsidP="00AE3417"/>
    <w:p w:rsidR="008E0535" w:rsidRDefault="008E0535" w:rsidP="00AE3417">
      <w:pPr>
        <w:pStyle w:val="Ttulo1"/>
      </w:pPr>
    </w:p>
    <w:p w:rsidR="00D73D20" w:rsidRDefault="00D73D20" w:rsidP="00D73D20">
      <w:r>
        <w:rPr>
          <w:noProof/>
        </w:rPr>
        <w:drawing>
          <wp:inline distT="0" distB="0" distL="0" distR="0" wp14:anchorId="27498AA2" wp14:editId="4B582099">
            <wp:extent cx="5358191" cy="2743200"/>
            <wp:effectExtent l="0" t="0" r="1397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73D20" w:rsidRPr="00D73D20" w:rsidRDefault="00D73D20" w:rsidP="00D73D20">
      <w:r w:rsidRPr="00D73D20">
        <w:rPr>
          <w:noProof/>
        </w:rPr>
        <mc:AlternateContent>
          <mc:Choice Requires="wps">
            <w:drawing>
              <wp:anchor distT="0" distB="0" distL="114300" distR="114300" simplePos="0" relativeHeight="251673088" behindDoc="0" locked="0" layoutInCell="1" allowOverlap="1" wp14:anchorId="0EE76CD2" wp14:editId="5F466298">
                <wp:simplePos x="0" y="0"/>
                <wp:positionH relativeFrom="column">
                  <wp:posOffset>-1905</wp:posOffset>
                </wp:positionH>
                <wp:positionV relativeFrom="paragraph">
                  <wp:posOffset>92710</wp:posOffset>
                </wp:positionV>
                <wp:extent cx="5363210" cy="641350"/>
                <wp:effectExtent l="0" t="0" r="27940" b="25400"/>
                <wp:wrapNone/>
                <wp:docPr id="25" name="24 CuadroTexto"/>
                <wp:cNvGraphicFramePr/>
                <a:graphic xmlns:a="http://schemas.openxmlformats.org/drawingml/2006/main">
                  <a:graphicData uri="http://schemas.microsoft.com/office/word/2010/wordprocessingShape">
                    <wps:wsp>
                      <wps:cNvSpPr txBox="1"/>
                      <wps:spPr>
                        <a:xfrm>
                          <a:off x="0" y="0"/>
                          <a:ext cx="5363210" cy="6413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Un 50% nos afirma que Industrias Cooper tarda en entregar un pedido de 4 a 6 semanas.</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24 CuadroTexto" o:spid="_x0000_s1034" type="#_x0000_t202" style="position:absolute;left:0;text-align:left;margin-left:-.15pt;margin-top:7.3pt;width:422.3pt;height:5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" fillcolor="white [3201]" strokecolor="#f79646 [3209]" strokeweight="2pt">
                <v:textbo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Un 50% nos afirma que Industrias Cooper tarda en entregar un pedido de 4 a 6 semanas.</w:t>
                      </w:r>
                    </w:p>
                  </w:txbxContent>
                </v:textbox>
              </v:shape>
            </w:pict>
          </mc:Fallback>
        </mc:AlternateContent>
      </w:r>
    </w:p>
    <w:p w:rsidR="00D73D20" w:rsidRDefault="00D73D20" w:rsidP="00D7069C">
      <w:r>
        <w:rPr>
          <w:noProof/>
        </w:rPr>
        <w:lastRenderedPageBreak/>
        <w:drawing>
          <wp:inline distT="0" distB="0" distL="0" distR="0" wp14:anchorId="2A4144CD" wp14:editId="24F92F50">
            <wp:extent cx="5472752" cy="2743200"/>
            <wp:effectExtent l="0" t="0" r="1397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73D20" w:rsidRDefault="00D73D20" w:rsidP="00D73D20">
      <w:r w:rsidRPr="00D73D20">
        <w:rPr>
          <w:noProof/>
        </w:rPr>
        <mc:AlternateContent>
          <mc:Choice Requires="wps">
            <w:drawing>
              <wp:anchor distT="0" distB="0" distL="114300" distR="114300" simplePos="0" relativeHeight="251675136" behindDoc="0" locked="0" layoutInCell="1" allowOverlap="1" wp14:anchorId="0698C471" wp14:editId="2DB4D541">
                <wp:simplePos x="0" y="0"/>
                <wp:positionH relativeFrom="column">
                  <wp:posOffset>229870</wp:posOffset>
                </wp:positionH>
                <wp:positionV relativeFrom="paragraph">
                  <wp:posOffset>128004</wp:posOffset>
                </wp:positionV>
                <wp:extent cx="5363210" cy="654685"/>
                <wp:effectExtent l="0" t="0" r="27940" b="12065"/>
                <wp:wrapNone/>
                <wp:docPr id="26" name="25 CuadroTexto"/>
                <wp:cNvGraphicFramePr/>
                <a:graphic xmlns:a="http://schemas.openxmlformats.org/drawingml/2006/main">
                  <a:graphicData uri="http://schemas.microsoft.com/office/word/2010/wordprocessingShape">
                    <wps:wsp>
                      <wps:cNvSpPr txBox="1"/>
                      <wps:spPr>
                        <a:xfrm>
                          <a:off x="0" y="0"/>
                          <a:ext cx="5363210" cy="65468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El mayor tiempo de retraso que ha tenido la empresa es de 1 a 4 semanas con un 84%</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25 CuadroTexto" o:spid="_x0000_s1035" type="#_x0000_t202" style="position:absolute;left:0;text-align:left;margin-left:18.1pt;margin-top:10.1pt;width:422.3pt;height:51.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" fillcolor="white [3201]" strokecolor="#f79646 [3209]" strokeweight="2pt">
                <v:textbo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El mayor tiempo de retraso que ha tenido la empresa es de 1 a 4 semanas con un 84%</w:t>
                      </w:r>
                    </w:p>
                  </w:txbxContent>
                </v:textbox>
              </v:shape>
            </w:pict>
          </mc:Fallback>
        </mc:AlternateContent>
      </w:r>
    </w:p>
    <w:p w:rsidR="00D73D20" w:rsidRDefault="00D73D20" w:rsidP="00D73D20"/>
    <w:p w:rsidR="00D73D20" w:rsidRPr="00D73D20" w:rsidRDefault="00D73D20" w:rsidP="00D73D20"/>
    <w:p w:rsidR="00D73D20" w:rsidRDefault="00D73D20" w:rsidP="00D7069C">
      <w:r>
        <w:rPr>
          <w:noProof/>
        </w:rPr>
        <w:drawing>
          <wp:inline distT="0" distB="0" distL="0" distR="0" wp14:anchorId="0D65ECEB" wp14:editId="1A3E9FBB">
            <wp:extent cx="5358191" cy="2743200"/>
            <wp:effectExtent l="0" t="0" r="1397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73D20" w:rsidRDefault="00D73D20" w:rsidP="00D73D20">
      <w:r w:rsidRPr="00D73D20">
        <w:rPr>
          <w:noProof/>
        </w:rPr>
        <mc:AlternateContent>
          <mc:Choice Requires="wps">
            <w:drawing>
              <wp:anchor distT="0" distB="0" distL="114300" distR="114300" simplePos="0" relativeHeight="251677184" behindDoc="0" locked="0" layoutInCell="1" allowOverlap="1" wp14:anchorId="6F8290CA" wp14:editId="7EF976A3">
                <wp:simplePos x="0" y="0"/>
                <wp:positionH relativeFrom="column">
                  <wp:posOffset>120868</wp:posOffset>
                </wp:positionH>
                <wp:positionV relativeFrom="paragraph">
                  <wp:posOffset>19477</wp:posOffset>
                </wp:positionV>
                <wp:extent cx="5363570" cy="709684"/>
                <wp:effectExtent l="0" t="0" r="27940" b="14605"/>
                <wp:wrapNone/>
                <wp:docPr id="27" name="26 CuadroTexto"/>
                <wp:cNvGraphicFramePr/>
                <a:graphic xmlns:a="http://schemas.openxmlformats.org/drawingml/2006/main">
                  <a:graphicData uri="http://schemas.microsoft.com/office/word/2010/wordprocessingShape">
                    <wps:wsp>
                      <wps:cNvSpPr txBox="1"/>
                      <wps:spPr>
                        <a:xfrm>
                          <a:off x="0" y="0"/>
                          <a:ext cx="5363570" cy="709684"/>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El 50% de los clientes está dispuesto a pagar entre 900 y 1100 dls por los luminarios de Industrias Cooper.</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26 CuadroTexto" o:spid="_x0000_s1036" type="#_x0000_t202" style="position:absolute;left:0;text-align:left;margin-left:9.5pt;margin-top:1.55pt;width:422.35pt;height:55.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" fillcolor="white [3201]" strokecolor="#f79646 [3209]" strokeweight="2pt">
                <v:textbox>
                  <w:txbxContent>
                    <w:p w:rsidR="0073452B" w:rsidRDefault="0073452B" w:rsidP="00D73D20">
                      <w:pPr>
                        <w:pStyle w:val="NormalWeb"/>
                        <w:spacing w:before="0" w:beforeAutospacing="0" w:after="0" w:afterAutospacing="0"/>
                        <w:jc w:val="center"/>
                      </w:pPr>
                      <w:r>
                        <w:rPr>
                          <w:rFonts w:ascii="Arial Narrow" w:hAnsi="Arial Narrow" w:cs="Arial"/>
                          <w:b/>
                          <w:bCs/>
                          <w:color w:val="000000" w:themeColor="dark1"/>
                          <w:sz w:val="32"/>
                          <w:szCs w:val="32"/>
                        </w:rPr>
                        <w:t xml:space="preserve">El 50% de los clientes está dispuesto a pagar entre 900 y 1100 </w:t>
                      </w:r>
                      <w:proofErr w:type="spellStart"/>
                      <w:r>
                        <w:rPr>
                          <w:rFonts w:ascii="Arial Narrow" w:hAnsi="Arial Narrow" w:cs="Arial"/>
                          <w:b/>
                          <w:bCs/>
                          <w:color w:val="000000" w:themeColor="dark1"/>
                          <w:sz w:val="32"/>
                          <w:szCs w:val="32"/>
                        </w:rPr>
                        <w:t>dls</w:t>
                      </w:r>
                      <w:proofErr w:type="spellEnd"/>
                      <w:r>
                        <w:rPr>
                          <w:rFonts w:ascii="Arial Narrow" w:hAnsi="Arial Narrow" w:cs="Arial"/>
                          <w:b/>
                          <w:bCs/>
                          <w:color w:val="000000" w:themeColor="dark1"/>
                          <w:sz w:val="32"/>
                          <w:szCs w:val="32"/>
                        </w:rPr>
                        <w:t xml:space="preserve"> por los luminarios de Industrias Cooper.</w:t>
                      </w:r>
                    </w:p>
                  </w:txbxContent>
                </v:textbox>
              </v:shape>
            </w:pict>
          </mc:Fallback>
        </mc:AlternateContent>
      </w:r>
    </w:p>
    <w:p w:rsidR="00D73D20" w:rsidRPr="00D73D20" w:rsidRDefault="00D73D20" w:rsidP="00D73D20"/>
    <w:p w:rsidR="00D73D20" w:rsidRDefault="002F3ED8" w:rsidP="00D7069C">
      <w:r>
        <w:rPr>
          <w:noProof/>
        </w:rPr>
        <w:lastRenderedPageBreak/>
        <w:drawing>
          <wp:inline distT="0" distB="0" distL="0" distR="0" wp14:anchorId="43494293" wp14:editId="6C8BE8E0">
            <wp:extent cx="4666593" cy="3941380"/>
            <wp:effectExtent l="0" t="0" r="20320" b="2159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F3ED8" w:rsidRDefault="004A09F9" w:rsidP="002F3ED8">
      <w:r>
        <w:rPr>
          <w:noProof/>
        </w:rPr>
        <w:drawing>
          <wp:inline distT="0" distB="0" distL="0" distR="0" wp14:anchorId="75A99F70" wp14:editId="07567258">
            <wp:extent cx="4840013" cy="2648607"/>
            <wp:effectExtent l="0" t="0" r="17780" b="1841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F3ED8" w:rsidRDefault="004A09F9" w:rsidP="002F3ED8">
      <w:r w:rsidRPr="002F3ED8">
        <w:rPr>
          <w:noProof/>
        </w:rPr>
        <mc:AlternateContent>
          <mc:Choice Requires="wps">
            <w:drawing>
              <wp:anchor distT="0" distB="0" distL="114300" distR="114300" simplePos="0" relativeHeight="251679232" behindDoc="0" locked="0" layoutInCell="1" allowOverlap="1" wp14:anchorId="1CF72307" wp14:editId="50079570">
                <wp:simplePos x="0" y="0"/>
                <wp:positionH relativeFrom="column">
                  <wp:posOffset>-1905</wp:posOffset>
                </wp:positionH>
                <wp:positionV relativeFrom="paragraph">
                  <wp:posOffset>95885</wp:posOffset>
                </wp:positionV>
                <wp:extent cx="5390515" cy="859790"/>
                <wp:effectExtent l="0" t="0" r="19685" b="16510"/>
                <wp:wrapNone/>
                <wp:docPr id="28" name="27 CuadroTexto"/>
                <wp:cNvGraphicFramePr/>
                <a:graphic xmlns:a="http://schemas.openxmlformats.org/drawingml/2006/main">
                  <a:graphicData uri="http://schemas.microsoft.com/office/word/2010/wordprocessingShape">
                    <wps:wsp>
                      <wps:cNvSpPr txBox="1"/>
                      <wps:spPr>
                        <a:xfrm>
                          <a:off x="0" y="0"/>
                          <a:ext cx="5390515" cy="85979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2F3ED8">
                            <w:pPr>
                              <w:pStyle w:val="NormalWeb"/>
                              <w:spacing w:before="0" w:beforeAutospacing="0" w:after="0" w:afterAutospacing="0"/>
                              <w:jc w:val="center"/>
                            </w:pPr>
                            <w:r>
                              <w:rPr>
                                <w:rFonts w:ascii="Arial Narrow" w:hAnsi="Arial Narrow" w:cs="Arial"/>
                                <w:b/>
                                <w:bCs/>
                                <w:color w:val="000000" w:themeColor="dark1"/>
                                <w:sz w:val="32"/>
                                <w:szCs w:val="32"/>
                              </w:rPr>
                              <w:t>La característica que hace diferente los luminarios de Cooper con respecto a la competencia, es  100$el material con el que son  elaborados.</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27 CuadroTexto" o:spid="_x0000_s1037" type="#_x0000_t202" style="position:absolute;left:0;text-align:left;margin-left:-.15pt;margin-top:7.55pt;width:424.45pt;height:67.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" fillcolor="white [3201]" strokecolor="#f79646 [3209]" strokeweight="2pt">
                <v:textbox>
                  <w:txbxContent>
                    <w:p w:rsidR="0073452B" w:rsidRDefault="0073452B" w:rsidP="002F3ED8">
                      <w:pPr>
                        <w:pStyle w:val="NormalWeb"/>
                        <w:spacing w:before="0" w:beforeAutospacing="0" w:after="0" w:afterAutospacing="0"/>
                        <w:jc w:val="center"/>
                      </w:pPr>
                      <w:r>
                        <w:rPr>
                          <w:rFonts w:ascii="Arial Narrow" w:hAnsi="Arial Narrow" w:cs="Arial"/>
                          <w:b/>
                          <w:bCs/>
                          <w:color w:val="000000" w:themeColor="dark1"/>
                          <w:sz w:val="32"/>
                          <w:szCs w:val="32"/>
                        </w:rPr>
                        <w:t>La característica que hace diferente los luminarios de Cooper con respecto a la competencia, es  100$el material con el que son  elaborados.</w:t>
                      </w:r>
                    </w:p>
                  </w:txbxContent>
                </v:textbox>
              </v:shape>
            </w:pict>
          </mc:Fallback>
        </mc:AlternateContent>
      </w:r>
    </w:p>
    <w:p w:rsidR="002F3ED8" w:rsidRDefault="002F3ED8" w:rsidP="00D7069C"/>
    <w:p w:rsidR="002F3ED8" w:rsidRPr="002F3ED8" w:rsidRDefault="002F3ED8" w:rsidP="002F3ED8"/>
    <w:p w:rsidR="002F3ED8" w:rsidRDefault="002F3ED8" w:rsidP="00D7069C">
      <w:r>
        <w:rPr>
          <w:noProof/>
        </w:rPr>
        <w:lastRenderedPageBreak/>
        <w:drawing>
          <wp:inline distT="0" distB="0" distL="0" distR="0" wp14:anchorId="6296BE37" wp14:editId="4C0C3546">
            <wp:extent cx="5365750" cy="2743200"/>
            <wp:effectExtent l="0" t="0" r="2540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F3ED8" w:rsidRPr="002F3ED8" w:rsidRDefault="002F3ED8" w:rsidP="002F3ED8"/>
    <w:p w:rsidR="002F3ED8" w:rsidRPr="002F3ED8" w:rsidRDefault="002F3ED8" w:rsidP="002F3ED8">
      <w:r w:rsidRPr="002F3ED8">
        <w:rPr>
          <w:noProof/>
        </w:rPr>
        <mc:AlternateContent>
          <mc:Choice Requires="wps">
            <w:drawing>
              <wp:anchor distT="0" distB="0" distL="114300" distR="114300" simplePos="0" relativeHeight="251681280" behindDoc="0" locked="0" layoutInCell="1" allowOverlap="1" wp14:anchorId="0B648A7C" wp14:editId="2B217889">
                <wp:simplePos x="0" y="0"/>
                <wp:positionH relativeFrom="column">
                  <wp:posOffset>-1962</wp:posOffset>
                </wp:positionH>
                <wp:positionV relativeFrom="paragraph">
                  <wp:posOffset>2935226</wp:posOffset>
                </wp:positionV>
                <wp:extent cx="5936776" cy="627797"/>
                <wp:effectExtent l="0" t="0" r="26035" b="20320"/>
                <wp:wrapNone/>
                <wp:docPr id="30" name="28 CuadroTexto"/>
                <wp:cNvGraphicFramePr/>
                <a:graphic xmlns:a="http://schemas.openxmlformats.org/drawingml/2006/main">
                  <a:graphicData uri="http://schemas.microsoft.com/office/word/2010/wordprocessingShape">
                    <wps:wsp>
                      <wps:cNvSpPr txBox="1"/>
                      <wps:spPr>
                        <a:xfrm>
                          <a:off x="0" y="0"/>
                          <a:ext cx="5936776" cy="627797"/>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2F3ED8">
                            <w:pPr>
                              <w:pStyle w:val="NormalWeb"/>
                              <w:spacing w:before="0" w:beforeAutospacing="0" w:after="0" w:afterAutospacing="0"/>
                              <w:jc w:val="center"/>
                            </w:pPr>
                            <w:r>
                              <w:rPr>
                                <w:rFonts w:ascii="Arial Narrow" w:hAnsi="Arial Narrow" w:cs="Arial"/>
                                <w:b/>
                                <w:bCs/>
                                <w:color w:val="000000" w:themeColor="dark1"/>
                                <w:sz w:val="32"/>
                                <w:szCs w:val="32"/>
                              </w:rPr>
                              <w:t>El 67% nos afirma que la durabilidad es determinante para realizar la compra  por lo cual el 42%  afirma que los luminarios son perdurables.</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28 CuadroTexto" o:spid="_x0000_s1038" type="#_x0000_t202" style="position:absolute;left:0;text-align:left;margin-left:-.15pt;margin-top:231.1pt;width:467.45pt;height:49.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" fillcolor="white [3201]" strokecolor="#f79646 [3209]" strokeweight="2pt">
                <v:textbox>
                  <w:txbxContent>
                    <w:p w:rsidR="0073452B" w:rsidRDefault="0073452B" w:rsidP="002F3ED8">
                      <w:pPr>
                        <w:pStyle w:val="NormalWeb"/>
                        <w:spacing w:before="0" w:beforeAutospacing="0" w:after="0" w:afterAutospacing="0"/>
                        <w:jc w:val="center"/>
                      </w:pPr>
                      <w:r>
                        <w:rPr>
                          <w:rFonts w:ascii="Arial Narrow" w:hAnsi="Arial Narrow" w:cs="Arial"/>
                          <w:b/>
                          <w:bCs/>
                          <w:color w:val="000000" w:themeColor="dark1"/>
                          <w:sz w:val="32"/>
                          <w:szCs w:val="32"/>
                        </w:rPr>
                        <w:t>El 67% nos afirma que la durabilidad es determinante para realizar la compra  por lo cual el 42%  afirma que los luminarios son perdurables.</w:t>
                      </w:r>
                    </w:p>
                  </w:txbxContent>
                </v:textbox>
              </v:shape>
            </w:pict>
          </mc:Fallback>
        </mc:AlternateContent>
      </w:r>
      <w:r>
        <w:rPr>
          <w:noProof/>
        </w:rPr>
        <w:drawing>
          <wp:inline distT="0" distB="0" distL="0" distR="0" wp14:anchorId="49BA5BEB" wp14:editId="0D652DB3">
            <wp:extent cx="4572000" cy="2743200"/>
            <wp:effectExtent l="0" t="0" r="19050" b="1905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F3ED8" w:rsidRDefault="002F3ED8" w:rsidP="00AE3417">
      <w:pPr>
        <w:pStyle w:val="Ttulo1"/>
        <w:ind w:left="360"/>
      </w:pPr>
    </w:p>
    <w:p w:rsidR="002F3ED8" w:rsidRDefault="002F3ED8" w:rsidP="00AE3417">
      <w:pPr>
        <w:pStyle w:val="Ttulo1"/>
        <w:ind w:left="360"/>
      </w:pPr>
    </w:p>
    <w:p w:rsidR="002F3ED8" w:rsidRDefault="002F3ED8" w:rsidP="002F3ED8">
      <w:r>
        <w:rPr>
          <w:noProof/>
        </w:rPr>
        <w:drawing>
          <wp:inline distT="0" distB="0" distL="0" distR="0" wp14:anchorId="7DE48D0D" wp14:editId="440429AE">
            <wp:extent cx="5365750" cy="2743200"/>
            <wp:effectExtent l="0" t="0" r="2540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F3ED8" w:rsidRDefault="002F3ED8" w:rsidP="002F3ED8">
      <w:r>
        <w:rPr>
          <w:noProof/>
        </w:rPr>
        <w:drawing>
          <wp:inline distT="0" distB="0" distL="0" distR="0" wp14:anchorId="6EBFC41C" wp14:editId="4DD36673">
            <wp:extent cx="4572000" cy="2743200"/>
            <wp:effectExtent l="0" t="0" r="19050"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F3ED8" w:rsidRPr="002F3ED8" w:rsidRDefault="002F3ED8" w:rsidP="002F3ED8">
      <w:r w:rsidRPr="002F3ED8">
        <w:rPr>
          <w:noProof/>
        </w:rPr>
        <mc:AlternateContent>
          <mc:Choice Requires="wps">
            <w:drawing>
              <wp:anchor distT="0" distB="0" distL="114300" distR="114300" simplePos="0" relativeHeight="251683328" behindDoc="0" locked="0" layoutInCell="1" allowOverlap="1" wp14:anchorId="420E226B" wp14:editId="334B3824">
                <wp:simplePos x="0" y="0"/>
                <wp:positionH relativeFrom="column">
                  <wp:posOffset>-1962</wp:posOffset>
                </wp:positionH>
                <wp:positionV relativeFrom="paragraph">
                  <wp:posOffset>67528</wp:posOffset>
                </wp:positionV>
                <wp:extent cx="5882185" cy="873457"/>
                <wp:effectExtent l="0" t="0" r="23495" b="22225"/>
                <wp:wrapNone/>
                <wp:docPr id="33" name="29 CuadroTexto"/>
                <wp:cNvGraphicFramePr/>
                <a:graphic xmlns:a="http://schemas.openxmlformats.org/drawingml/2006/main">
                  <a:graphicData uri="http://schemas.microsoft.com/office/word/2010/wordprocessingShape">
                    <wps:wsp>
                      <wps:cNvSpPr txBox="1"/>
                      <wps:spPr>
                        <a:xfrm>
                          <a:off x="0" y="0"/>
                          <a:ext cx="5882185" cy="873457"/>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2F3ED8">
                            <w:pPr>
                              <w:pStyle w:val="NormalWeb"/>
                              <w:spacing w:before="0" w:beforeAutospacing="0" w:after="0" w:afterAutospacing="0"/>
                              <w:jc w:val="center"/>
                            </w:pPr>
                            <w:r>
                              <w:rPr>
                                <w:rFonts w:ascii="Arial Narrow" w:hAnsi="Arial Narrow" w:cs="Arial"/>
                                <w:b/>
                                <w:bCs/>
                                <w:color w:val="000000" w:themeColor="dark1"/>
                                <w:sz w:val="32"/>
                                <w:szCs w:val="32"/>
                              </w:rPr>
                              <w:t>La durabilidad es un factor que sí influye en el precio con un 75%  por lo tanto un 42% nos afirma que el precio es el indicador base para los luminarios.</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29 CuadroTexto" o:spid="_x0000_s1039" type="#_x0000_t202" style="position:absolute;left:0;text-align:left;margin-left:-.15pt;margin-top:5.3pt;width:463.15pt;height:68.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" fillcolor="white [3201]" strokecolor="#f79646 [3209]" strokeweight="2pt">
                <v:textbox>
                  <w:txbxContent>
                    <w:p w:rsidR="0073452B" w:rsidRDefault="0073452B" w:rsidP="002F3ED8">
                      <w:pPr>
                        <w:pStyle w:val="NormalWeb"/>
                        <w:spacing w:before="0" w:beforeAutospacing="0" w:after="0" w:afterAutospacing="0"/>
                        <w:jc w:val="center"/>
                      </w:pPr>
                      <w:r>
                        <w:rPr>
                          <w:rFonts w:ascii="Arial Narrow" w:hAnsi="Arial Narrow" w:cs="Arial"/>
                          <w:b/>
                          <w:bCs/>
                          <w:color w:val="000000" w:themeColor="dark1"/>
                          <w:sz w:val="32"/>
                          <w:szCs w:val="32"/>
                        </w:rPr>
                        <w:t>La durabilidad es un factor que sí influye en el precio con un 75%  por lo tanto un 42% nos afirma que el precio es el indicador base para los luminarios.</w:t>
                      </w:r>
                    </w:p>
                  </w:txbxContent>
                </v:textbox>
              </v:shape>
            </w:pict>
          </mc:Fallback>
        </mc:AlternateContent>
      </w:r>
    </w:p>
    <w:p w:rsidR="002F3ED8" w:rsidRDefault="002F3ED8" w:rsidP="00AE3417">
      <w:pPr>
        <w:pStyle w:val="Ttulo1"/>
        <w:ind w:left="360"/>
      </w:pPr>
    </w:p>
    <w:p w:rsidR="002F3ED8" w:rsidRDefault="002F3ED8" w:rsidP="00D7069C">
      <w:r>
        <w:rPr>
          <w:noProof/>
        </w:rPr>
        <w:drawing>
          <wp:inline distT="0" distB="0" distL="0" distR="0" wp14:anchorId="67B58BAD" wp14:editId="3ABC5A71">
            <wp:extent cx="5365750" cy="2743200"/>
            <wp:effectExtent l="0" t="0" r="25400"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F3ED8" w:rsidRDefault="002F3ED8" w:rsidP="002F3ED8"/>
    <w:p w:rsidR="002F3ED8" w:rsidRDefault="002F3ED8" w:rsidP="002F3ED8"/>
    <w:p w:rsidR="002F3ED8" w:rsidRDefault="002F3ED8" w:rsidP="002F3ED8">
      <w:r>
        <w:rPr>
          <w:noProof/>
        </w:rPr>
        <w:drawing>
          <wp:inline distT="0" distB="0" distL="0" distR="0" wp14:anchorId="66E67EC9" wp14:editId="339AC7C7">
            <wp:extent cx="4572000" cy="2743200"/>
            <wp:effectExtent l="0" t="0" r="19050" b="1905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F3ED8" w:rsidRDefault="002F3ED8" w:rsidP="002F3ED8">
      <w:r w:rsidRPr="002F3ED8">
        <w:rPr>
          <w:noProof/>
        </w:rPr>
        <mc:AlternateContent>
          <mc:Choice Requires="wps">
            <w:drawing>
              <wp:anchor distT="0" distB="0" distL="114300" distR="114300" simplePos="0" relativeHeight="251685376" behindDoc="0" locked="0" layoutInCell="1" allowOverlap="1" wp14:anchorId="53EEE034" wp14:editId="0E1C0C9A">
                <wp:simplePos x="0" y="0"/>
                <wp:positionH relativeFrom="column">
                  <wp:posOffset>66277</wp:posOffset>
                </wp:positionH>
                <wp:positionV relativeFrom="paragraph">
                  <wp:posOffset>149415</wp:posOffset>
                </wp:positionV>
                <wp:extent cx="5827594" cy="887104"/>
                <wp:effectExtent l="0" t="0" r="20955" b="27305"/>
                <wp:wrapNone/>
                <wp:docPr id="37" name="30 CuadroTexto"/>
                <wp:cNvGraphicFramePr/>
                <a:graphic xmlns:a="http://schemas.openxmlformats.org/drawingml/2006/main">
                  <a:graphicData uri="http://schemas.microsoft.com/office/word/2010/wordprocessingShape">
                    <wps:wsp>
                      <wps:cNvSpPr txBox="1"/>
                      <wps:spPr>
                        <a:xfrm>
                          <a:off x="0" y="0"/>
                          <a:ext cx="5827594" cy="887104"/>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2F3ED8">
                            <w:pPr>
                              <w:pStyle w:val="NormalWeb"/>
                              <w:spacing w:before="0" w:beforeAutospacing="0" w:after="0" w:afterAutospacing="0"/>
                              <w:jc w:val="center"/>
                            </w:pPr>
                            <w:r>
                              <w:rPr>
                                <w:rFonts w:ascii="Arial Narrow" w:hAnsi="Arial Narrow" w:cs="Arial"/>
                                <w:b/>
                                <w:bCs/>
                                <w:color w:val="000000" w:themeColor="dark1"/>
                                <w:sz w:val="32"/>
                                <w:szCs w:val="32"/>
                              </w:rPr>
                              <w:t>El 100% de los clientes afirma que la garantía que ofrece Cooper es la adecuada, ya que el 58% dice que es el tiempo estándar que los clientes necesitan para probar sus luminarios.</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30 CuadroTexto" o:spid="_x0000_s1040" type="#_x0000_t202" style="position:absolute;left:0;text-align:left;margin-left:5.2pt;margin-top:11.75pt;width:458.85pt;height:69.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" fillcolor="white [3201]" strokecolor="#f79646 [3209]" strokeweight="2pt">
                <v:textbox>
                  <w:txbxContent>
                    <w:p w:rsidR="0073452B" w:rsidRDefault="0073452B" w:rsidP="002F3ED8">
                      <w:pPr>
                        <w:pStyle w:val="NormalWeb"/>
                        <w:spacing w:before="0" w:beforeAutospacing="0" w:after="0" w:afterAutospacing="0"/>
                        <w:jc w:val="center"/>
                      </w:pPr>
                      <w:r>
                        <w:rPr>
                          <w:rFonts w:ascii="Arial Narrow" w:hAnsi="Arial Narrow" w:cs="Arial"/>
                          <w:b/>
                          <w:bCs/>
                          <w:color w:val="000000" w:themeColor="dark1"/>
                          <w:sz w:val="32"/>
                          <w:szCs w:val="32"/>
                        </w:rPr>
                        <w:t>El 100% de los clientes afirma que la garantía que ofrece Cooper es la adecuada, ya que el 58% dice que es el tiempo estándar que los clientes necesitan para probar sus luminarios.</w:t>
                      </w:r>
                    </w:p>
                  </w:txbxContent>
                </v:textbox>
              </v:shape>
            </w:pict>
          </mc:Fallback>
        </mc:AlternateContent>
      </w:r>
    </w:p>
    <w:p w:rsidR="002F3ED8" w:rsidRPr="002F3ED8" w:rsidRDefault="002F3ED8" w:rsidP="002F3ED8"/>
    <w:p w:rsidR="002F3ED8" w:rsidRDefault="002F3ED8" w:rsidP="002F3ED8">
      <w:pPr>
        <w:pStyle w:val="Ttulo1"/>
      </w:pPr>
    </w:p>
    <w:p w:rsidR="002F3ED8" w:rsidRDefault="002F3ED8" w:rsidP="00D7069C">
      <w:r>
        <w:rPr>
          <w:noProof/>
        </w:rPr>
        <w:drawing>
          <wp:inline distT="0" distB="0" distL="0" distR="0" wp14:anchorId="651C1E06" wp14:editId="02B8C139">
            <wp:extent cx="5365750" cy="2743200"/>
            <wp:effectExtent l="0" t="0" r="25400" b="1905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F3ED8" w:rsidRDefault="002F3ED8" w:rsidP="002F3ED8"/>
    <w:p w:rsidR="002F3ED8" w:rsidRDefault="002F3ED8" w:rsidP="00D7069C">
      <w:r w:rsidRPr="002F3ED8">
        <w:rPr>
          <w:noProof/>
        </w:rPr>
        <mc:AlternateContent>
          <mc:Choice Requires="wps">
            <w:drawing>
              <wp:anchor distT="0" distB="0" distL="114300" distR="114300" simplePos="0" relativeHeight="251687424" behindDoc="0" locked="0" layoutInCell="1" allowOverlap="1" wp14:anchorId="04D9508C" wp14:editId="1FF3BE1D">
                <wp:simplePos x="0" y="0"/>
                <wp:positionH relativeFrom="column">
                  <wp:posOffset>-1962</wp:posOffset>
                </wp:positionH>
                <wp:positionV relativeFrom="paragraph">
                  <wp:posOffset>2948874</wp:posOffset>
                </wp:positionV>
                <wp:extent cx="5813946" cy="887104"/>
                <wp:effectExtent l="0" t="0" r="15875" b="27305"/>
                <wp:wrapNone/>
                <wp:docPr id="46" name="31 CuadroTexto"/>
                <wp:cNvGraphicFramePr/>
                <a:graphic xmlns:a="http://schemas.openxmlformats.org/drawingml/2006/main">
                  <a:graphicData uri="http://schemas.microsoft.com/office/word/2010/wordprocessingShape">
                    <wps:wsp>
                      <wps:cNvSpPr txBox="1"/>
                      <wps:spPr>
                        <a:xfrm>
                          <a:off x="0" y="0"/>
                          <a:ext cx="5813946" cy="887104"/>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2F3ED8">
                            <w:pPr>
                              <w:pStyle w:val="NormalWeb"/>
                              <w:spacing w:before="0" w:beforeAutospacing="0" w:after="0" w:afterAutospacing="0"/>
                              <w:jc w:val="center"/>
                            </w:pPr>
                            <w:r>
                              <w:rPr>
                                <w:rFonts w:ascii="Arial Narrow" w:hAnsi="Arial Narrow" w:cs="Arial"/>
                                <w:b/>
                                <w:bCs/>
                                <w:color w:val="000000" w:themeColor="dark1"/>
                                <w:sz w:val="32"/>
                                <w:szCs w:val="32"/>
                              </w:rPr>
                              <w:t>Definitivamente es100% importante que los productos cuenten con garantía  ya que un 67% nos afirma que les por la seguridad  de los luminarios.</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31 CuadroTexto" o:spid="_x0000_s1041" type="#_x0000_t202" style="position:absolute;left:0;text-align:left;margin-left:-.15pt;margin-top:232.2pt;width:457.8pt;height:6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" fillcolor="white [3201]" strokecolor="#f79646 [3209]" strokeweight="2pt">
                <v:textbox>
                  <w:txbxContent>
                    <w:p w:rsidR="0073452B" w:rsidRDefault="0073452B" w:rsidP="002F3ED8">
                      <w:pPr>
                        <w:pStyle w:val="NormalWeb"/>
                        <w:spacing w:before="0" w:beforeAutospacing="0" w:after="0" w:afterAutospacing="0"/>
                        <w:jc w:val="center"/>
                      </w:pPr>
                      <w:r>
                        <w:rPr>
                          <w:rFonts w:ascii="Arial Narrow" w:hAnsi="Arial Narrow" w:cs="Arial"/>
                          <w:b/>
                          <w:bCs/>
                          <w:color w:val="000000" w:themeColor="dark1"/>
                          <w:sz w:val="32"/>
                          <w:szCs w:val="32"/>
                        </w:rPr>
                        <w:t>Definitivamente es100% importante que los productos cuenten con garantía  ya que un 67% nos afirma que les por la seguridad  de los luminarios.</w:t>
                      </w:r>
                    </w:p>
                  </w:txbxContent>
                </v:textbox>
              </v:shape>
            </w:pict>
          </mc:Fallback>
        </mc:AlternateContent>
      </w:r>
      <w:r>
        <w:rPr>
          <w:noProof/>
        </w:rPr>
        <w:drawing>
          <wp:inline distT="0" distB="0" distL="0" distR="0" wp14:anchorId="64D1324C" wp14:editId="48838904">
            <wp:extent cx="4572000" cy="2743200"/>
            <wp:effectExtent l="0" t="0" r="1905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F3ED8" w:rsidRPr="002F3ED8" w:rsidRDefault="002F3ED8" w:rsidP="002F3ED8"/>
    <w:p w:rsidR="00CE23BD" w:rsidRDefault="00CE23BD" w:rsidP="00AE3417">
      <w:pPr>
        <w:pStyle w:val="Ttulo1"/>
        <w:ind w:left="360"/>
      </w:pPr>
    </w:p>
    <w:p w:rsidR="00CE23BD" w:rsidRDefault="00CE23BD" w:rsidP="00D7069C">
      <w:r>
        <w:rPr>
          <w:noProof/>
        </w:rPr>
        <w:drawing>
          <wp:inline distT="0" distB="0" distL="0" distR="0" wp14:anchorId="792C3E82" wp14:editId="3166FC2F">
            <wp:extent cx="5365750" cy="2743200"/>
            <wp:effectExtent l="0" t="0" r="2540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E23BD" w:rsidRPr="00CE23BD" w:rsidRDefault="00CE23BD" w:rsidP="00CE23BD">
      <w:r w:rsidRPr="00CE23BD">
        <w:rPr>
          <w:noProof/>
        </w:rPr>
        <mc:AlternateContent>
          <mc:Choice Requires="wps">
            <w:drawing>
              <wp:anchor distT="0" distB="0" distL="114300" distR="114300" simplePos="0" relativeHeight="251689472" behindDoc="0" locked="0" layoutInCell="1" allowOverlap="1" wp14:anchorId="56E573C2" wp14:editId="3B96CDC4">
                <wp:simplePos x="0" y="0"/>
                <wp:positionH relativeFrom="column">
                  <wp:posOffset>-1962</wp:posOffset>
                </wp:positionH>
                <wp:positionV relativeFrom="paragraph">
                  <wp:posOffset>67414</wp:posOffset>
                </wp:positionV>
                <wp:extent cx="5895833" cy="614150"/>
                <wp:effectExtent l="0" t="0" r="10160" b="14605"/>
                <wp:wrapNone/>
                <wp:docPr id="48" name="32 CuadroTexto"/>
                <wp:cNvGraphicFramePr/>
                <a:graphic xmlns:a="http://schemas.openxmlformats.org/drawingml/2006/main">
                  <a:graphicData uri="http://schemas.microsoft.com/office/word/2010/wordprocessingShape">
                    <wps:wsp>
                      <wps:cNvSpPr txBox="1"/>
                      <wps:spPr>
                        <a:xfrm>
                          <a:off x="0" y="0"/>
                          <a:ext cx="5895833" cy="6141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CE23BD">
                            <w:pPr>
                              <w:pStyle w:val="NormalWeb"/>
                              <w:spacing w:before="0" w:beforeAutospacing="0" w:after="0" w:afterAutospacing="0"/>
                              <w:jc w:val="center"/>
                            </w:pPr>
                            <w:r>
                              <w:rPr>
                                <w:rFonts w:ascii="Arial Narrow" w:hAnsi="Arial Narrow" w:cs="Arial"/>
                                <w:b/>
                                <w:bCs/>
                                <w:color w:val="000000" w:themeColor="dark1"/>
                                <w:sz w:val="32"/>
                                <w:szCs w:val="32"/>
                              </w:rPr>
                              <w:t>Los luminarios Cooper se distinguen por ofrecer una gran variedad de productos con un 100%</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32 CuadroTexto" o:spid="_x0000_s1042" type="#_x0000_t202" style="position:absolute;left:0;text-align:left;margin-left:-.15pt;margin-top:5.3pt;width:464.25pt;height:48.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" fillcolor="white [3201]" strokecolor="#f79646 [3209]" strokeweight="2pt">
                <v:textbox>
                  <w:txbxContent>
                    <w:p w:rsidR="0073452B" w:rsidRDefault="0073452B" w:rsidP="00CE23BD">
                      <w:pPr>
                        <w:pStyle w:val="NormalWeb"/>
                        <w:spacing w:before="0" w:beforeAutospacing="0" w:after="0" w:afterAutospacing="0"/>
                        <w:jc w:val="center"/>
                      </w:pPr>
                      <w:r>
                        <w:rPr>
                          <w:rFonts w:ascii="Arial Narrow" w:hAnsi="Arial Narrow" w:cs="Arial"/>
                          <w:b/>
                          <w:bCs/>
                          <w:color w:val="000000" w:themeColor="dark1"/>
                          <w:sz w:val="32"/>
                          <w:szCs w:val="32"/>
                        </w:rPr>
                        <w:t>Los luminarios Cooper se distinguen por ofrecer una gran variedad de productos con un 100%</w:t>
                      </w:r>
                    </w:p>
                  </w:txbxContent>
                </v:textbox>
              </v:shape>
            </w:pict>
          </mc:Fallback>
        </mc:AlternateContent>
      </w:r>
    </w:p>
    <w:p w:rsidR="00CE23BD" w:rsidRDefault="00D25BF9" w:rsidP="00D7069C">
      <w:r w:rsidRPr="00D25BF9">
        <w:rPr>
          <w:noProof/>
        </w:rPr>
        <w:drawing>
          <wp:inline distT="0" distB="0" distL="0" distR="0" wp14:anchorId="2360AE73" wp14:editId="4F1127E0">
            <wp:extent cx="5612130" cy="3720465"/>
            <wp:effectExtent l="0" t="0" r="26670" b="1333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438A2" w:rsidRDefault="003438A2" w:rsidP="003438A2"/>
    <w:p w:rsidR="003438A2" w:rsidRDefault="003438A2" w:rsidP="003438A2"/>
    <w:p w:rsidR="003438A2" w:rsidRDefault="003438A2" w:rsidP="003438A2">
      <w:r w:rsidRPr="003438A2">
        <w:rPr>
          <w:noProof/>
        </w:rPr>
        <w:lastRenderedPageBreak/>
        <mc:AlternateContent>
          <mc:Choice Requires="wps">
            <w:drawing>
              <wp:anchor distT="0" distB="0" distL="114300" distR="114300" simplePos="0" relativeHeight="251691520" behindDoc="0" locked="0" layoutInCell="1" allowOverlap="1" wp14:anchorId="60339BC2" wp14:editId="36EB4415">
                <wp:simplePos x="0" y="0"/>
                <wp:positionH relativeFrom="column">
                  <wp:posOffset>-1963</wp:posOffset>
                </wp:positionH>
                <wp:positionV relativeFrom="paragraph">
                  <wp:posOffset>2949272</wp:posOffset>
                </wp:positionV>
                <wp:extent cx="5773003" cy="668740"/>
                <wp:effectExtent l="0" t="0" r="18415" b="17145"/>
                <wp:wrapNone/>
                <wp:docPr id="50" name="33 CuadroTexto"/>
                <wp:cNvGraphicFramePr/>
                <a:graphic xmlns:a="http://schemas.openxmlformats.org/drawingml/2006/main">
                  <a:graphicData uri="http://schemas.microsoft.com/office/word/2010/wordprocessingShape">
                    <wps:wsp>
                      <wps:cNvSpPr txBox="1"/>
                      <wps:spPr>
                        <a:xfrm>
                          <a:off x="0" y="0"/>
                          <a:ext cx="5773003" cy="66874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3438A2">
                            <w:pPr>
                              <w:pStyle w:val="NormalWeb"/>
                              <w:spacing w:before="0" w:beforeAutospacing="0" w:after="0" w:afterAutospacing="0"/>
                              <w:jc w:val="center"/>
                            </w:pPr>
                            <w:r>
                              <w:rPr>
                                <w:rFonts w:ascii="Arial Narrow" w:hAnsi="Arial Narrow" w:cs="Arial"/>
                                <w:b/>
                                <w:bCs/>
                                <w:color w:val="000000" w:themeColor="dark1"/>
                                <w:sz w:val="32"/>
                                <w:szCs w:val="32"/>
                              </w:rPr>
                              <w:t>Los clientes de Cooper encuentran casi siempre  productos de diferentes tamaños con un 83%</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33 CuadroTexto" o:spid="_x0000_s1043" type="#_x0000_t202" style="position:absolute;left:0;text-align:left;margin-left:-.15pt;margin-top:232.25pt;width:454.55pt;height:5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" fillcolor="white [3201]" strokecolor="#f79646 [3209]" strokeweight="2pt">
                <v:textbox>
                  <w:txbxContent>
                    <w:p w:rsidR="0073452B" w:rsidRDefault="0073452B" w:rsidP="003438A2">
                      <w:pPr>
                        <w:pStyle w:val="NormalWeb"/>
                        <w:spacing w:before="0" w:beforeAutospacing="0" w:after="0" w:afterAutospacing="0"/>
                        <w:jc w:val="center"/>
                      </w:pPr>
                      <w:r>
                        <w:rPr>
                          <w:rFonts w:ascii="Arial Narrow" w:hAnsi="Arial Narrow" w:cs="Arial"/>
                          <w:b/>
                          <w:bCs/>
                          <w:color w:val="000000" w:themeColor="dark1"/>
                          <w:sz w:val="32"/>
                          <w:szCs w:val="32"/>
                        </w:rPr>
                        <w:t>Los clientes de Cooper encuentran casi siempre  productos de diferentes tamaños con un 83%</w:t>
                      </w:r>
                    </w:p>
                  </w:txbxContent>
                </v:textbox>
              </v:shape>
            </w:pict>
          </mc:Fallback>
        </mc:AlternateContent>
      </w:r>
      <w:r>
        <w:rPr>
          <w:noProof/>
        </w:rPr>
        <w:drawing>
          <wp:inline distT="0" distB="0" distL="0" distR="0" wp14:anchorId="7A9FB4F7" wp14:editId="5BEE51AD">
            <wp:extent cx="5365750" cy="2743200"/>
            <wp:effectExtent l="0" t="0" r="25400"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438A2" w:rsidRPr="003438A2" w:rsidRDefault="003438A2" w:rsidP="003438A2"/>
    <w:p w:rsidR="003438A2" w:rsidRDefault="003438A2" w:rsidP="00D7069C">
      <w:r>
        <w:rPr>
          <w:noProof/>
        </w:rPr>
        <w:drawing>
          <wp:inline distT="0" distB="0" distL="0" distR="0" wp14:anchorId="60C053E7" wp14:editId="4D5FC100">
            <wp:extent cx="5365750" cy="2743200"/>
            <wp:effectExtent l="0" t="0" r="25400" b="1905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438A2" w:rsidRDefault="003438A2" w:rsidP="003438A2">
      <w:r w:rsidRPr="003438A2">
        <w:rPr>
          <w:noProof/>
        </w:rPr>
        <mc:AlternateContent>
          <mc:Choice Requires="wps">
            <w:drawing>
              <wp:anchor distT="0" distB="0" distL="114300" distR="114300" simplePos="0" relativeHeight="251693568" behindDoc="0" locked="0" layoutInCell="1" allowOverlap="1" wp14:anchorId="6D7BEF0B" wp14:editId="468E753A">
                <wp:simplePos x="0" y="0"/>
                <wp:positionH relativeFrom="column">
                  <wp:posOffset>230050</wp:posOffset>
                </wp:positionH>
                <wp:positionV relativeFrom="paragraph">
                  <wp:posOffset>126289</wp:posOffset>
                </wp:positionV>
                <wp:extent cx="5677469" cy="600502"/>
                <wp:effectExtent l="0" t="0" r="19050" b="28575"/>
                <wp:wrapNone/>
                <wp:docPr id="35" name="34 CuadroTexto"/>
                <wp:cNvGraphicFramePr/>
                <a:graphic xmlns:a="http://schemas.openxmlformats.org/drawingml/2006/main">
                  <a:graphicData uri="http://schemas.microsoft.com/office/word/2010/wordprocessingShape">
                    <wps:wsp>
                      <wps:cNvSpPr txBox="1"/>
                      <wps:spPr>
                        <a:xfrm>
                          <a:off x="0" y="0"/>
                          <a:ext cx="5677469" cy="600502"/>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3438A2">
                            <w:pPr>
                              <w:pStyle w:val="NormalWeb"/>
                              <w:spacing w:before="0" w:beforeAutospacing="0" w:after="0" w:afterAutospacing="0"/>
                              <w:jc w:val="center"/>
                            </w:pPr>
                            <w:r>
                              <w:rPr>
                                <w:rFonts w:ascii="Arial Narrow" w:hAnsi="Arial Narrow" w:cs="Arial"/>
                                <w:b/>
                                <w:bCs/>
                                <w:color w:val="000000" w:themeColor="dark1"/>
                                <w:sz w:val="32"/>
                                <w:szCs w:val="32"/>
                              </w:rPr>
                              <w:t>El 67% de los clientes acude con el fabricante para realizar la compra de los luminarios.</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34 CuadroTexto" o:spid="_x0000_s1044" type="#_x0000_t202" style="position:absolute;left:0;text-align:left;margin-left:18.1pt;margin-top:9.95pt;width:447.05pt;height:47.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" fillcolor="white [3201]" strokecolor="#f79646 [3209]" strokeweight="2pt">
                <v:textbox>
                  <w:txbxContent>
                    <w:p w:rsidR="0073452B" w:rsidRDefault="0073452B" w:rsidP="003438A2">
                      <w:pPr>
                        <w:pStyle w:val="NormalWeb"/>
                        <w:spacing w:before="0" w:beforeAutospacing="0" w:after="0" w:afterAutospacing="0"/>
                        <w:jc w:val="center"/>
                      </w:pPr>
                      <w:r>
                        <w:rPr>
                          <w:rFonts w:ascii="Arial Narrow" w:hAnsi="Arial Narrow" w:cs="Arial"/>
                          <w:b/>
                          <w:bCs/>
                          <w:color w:val="000000" w:themeColor="dark1"/>
                          <w:sz w:val="32"/>
                          <w:szCs w:val="32"/>
                        </w:rPr>
                        <w:t>El 67% de los clientes acude con el fabricante para realizar la compra de los luminarios.</w:t>
                      </w:r>
                    </w:p>
                  </w:txbxContent>
                </v:textbox>
              </v:shape>
            </w:pict>
          </mc:Fallback>
        </mc:AlternateContent>
      </w:r>
    </w:p>
    <w:p w:rsidR="003438A2" w:rsidRPr="003438A2" w:rsidRDefault="003438A2" w:rsidP="003438A2"/>
    <w:p w:rsidR="003438A2" w:rsidRDefault="003438A2" w:rsidP="00AE3417">
      <w:pPr>
        <w:pStyle w:val="Ttulo1"/>
        <w:ind w:left="360"/>
      </w:pPr>
    </w:p>
    <w:p w:rsidR="003438A2" w:rsidRDefault="003438A2" w:rsidP="003438A2">
      <w:r>
        <w:rPr>
          <w:noProof/>
        </w:rPr>
        <w:drawing>
          <wp:inline distT="0" distB="0" distL="0" distR="0" wp14:anchorId="6234120D" wp14:editId="02A570B7">
            <wp:extent cx="5365750" cy="2743200"/>
            <wp:effectExtent l="0" t="0" r="25400" b="1905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438A2" w:rsidRDefault="003438A2" w:rsidP="003438A2">
      <w:r w:rsidRPr="003438A2">
        <w:rPr>
          <w:noProof/>
        </w:rPr>
        <mc:AlternateContent>
          <mc:Choice Requires="wps">
            <w:drawing>
              <wp:anchor distT="0" distB="0" distL="114300" distR="114300" simplePos="0" relativeHeight="251695616" behindDoc="0" locked="0" layoutInCell="1" allowOverlap="1" wp14:anchorId="1FE1D6DA" wp14:editId="35FC2FC8">
                <wp:simplePos x="0" y="0"/>
                <wp:positionH relativeFrom="column">
                  <wp:posOffset>-1962</wp:posOffset>
                </wp:positionH>
                <wp:positionV relativeFrom="paragraph">
                  <wp:posOffset>9620</wp:posOffset>
                </wp:positionV>
                <wp:extent cx="5908912" cy="641445"/>
                <wp:effectExtent l="0" t="0" r="15875" b="25400"/>
                <wp:wrapNone/>
                <wp:docPr id="53" name="35 CuadroTexto"/>
                <wp:cNvGraphicFramePr/>
                <a:graphic xmlns:a="http://schemas.openxmlformats.org/drawingml/2006/main">
                  <a:graphicData uri="http://schemas.microsoft.com/office/word/2010/wordprocessingShape">
                    <wps:wsp>
                      <wps:cNvSpPr txBox="1"/>
                      <wps:spPr>
                        <a:xfrm>
                          <a:off x="0" y="0"/>
                          <a:ext cx="5908912" cy="64144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3438A2">
                            <w:pPr>
                              <w:pStyle w:val="NormalWeb"/>
                              <w:spacing w:before="0" w:beforeAutospacing="0" w:after="0" w:afterAutospacing="0"/>
                              <w:jc w:val="center"/>
                            </w:pPr>
                            <w:r>
                              <w:rPr>
                                <w:rFonts w:ascii="Arial Narrow" w:hAnsi="Arial Narrow" w:cs="Arial"/>
                                <w:b/>
                                <w:bCs/>
                                <w:color w:val="000000" w:themeColor="dark1"/>
                                <w:sz w:val="32"/>
                                <w:szCs w:val="32"/>
                              </w:rPr>
                              <w:t>El precio es el factor determinante para  que lo clientes compren luminarios en Industrias Cooper con un 67%</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35 CuadroTexto" o:spid="_x0000_s1045" type="#_x0000_t202" style="position:absolute;left:0;text-align:left;margin-left:-.15pt;margin-top:.75pt;width:465.25pt;height:5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" fillcolor="white [3201]" strokecolor="#f79646 [3209]" strokeweight="2pt">
                <v:textbox>
                  <w:txbxContent>
                    <w:p w:rsidR="0073452B" w:rsidRDefault="0073452B" w:rsidP="003438A2">
                      <w:pPr>
                        <w:pStyle w:val="NormalWeb"/>
                        <w:spacing w:before="0" w:beforeAutospacing="0" w:after="0" w:afterAutospacing="0"/>
                        <w:jc w:val="center"/>
                      </w:pPr>
                      <w:r>
                        <w:rPr>
                          <w:rFonts w:ascii="Arial Narrow" w:hAnsi="Arial Narrow" w:cs="Arial"/>
                          <w:b/>
                          <w:bCs/>
                          <w:color w:val="000000" w:themeColor="dark1"/>
                          <w:sz w:val="32"/>
                          <w:szCs w:val="32"/>
                        </w:rPr>
                        <w:t>El precio es el factor determinante para  que lo clientes compren luminarios en Industrias Cooper con un 67%</w:t>
                      </w:r>
                    </w:p>
                  </w:txbxContent>
                </v:textbox>
              </v:shape>
            </w:pict>
          </mc:Fallback>
        </mc:AlternateContent>
      </w:r>
    </w:p>
    <w:p w:rsidR="003438A2" w:rsidRPr="003438A2" w:rsidRDefault="003438A2" w:rsidP="003438A2"/>
    <w:p w:rsidR="003438A2" w:rsidRDefault="003438A2" w:rsidP="00D7069C">
      <w:r>
        <w:rPr>
          <w:noProof/>
        </w:rPr>
        <w:drawing>
          <wp:inline distT="0" distB="0" distL="0" distR="0" wp14:anchorId="26C1DA2F" wp14:editId="75DBFE55">
            <wp:extent cx="5365750" cy="2743200"/>
            <wp:effectExtent l="0" t="0" r="25400" b="1905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438A2" w:rsidRPr="003438A2" w:rsidRDefault="003438A2" w:rsidP="003438A2">
      <w:r w:rsidRPr="003438A2">
        <w:rPr>
          <w:noProof/>
        </w:rPr>
        <mc:AlternateContent>
          <mc:Choice Requires="wps">
            <w:drawing>
              <wp:anchor distT="0" distB="0" distL="114300" distR="114300" simplePos="0" relativeHeight="251697664" behindDoc="0" locked="0" layoutInCell="1" allowOverlap="1" wp14:anchorId="13B90B1A" wp14:editId="3CEBA077">
                <wp:simplePos x="0" y="0"/>
                <wp:positionH relativeFrom="column">
                  <wp:posOffset>230050</wp:posOffset>
                </wp:positionH>
                <wp:positionV relativeFrom="paragraph">
                  <wp:posOffset>180880</wp:posOffset>
                </wp:positionV>
                <wp:extent cx="5595582" cy="696036"/>
                <wp:effectExtent l="0" t="0" r="24765" b="27940"/>
                <wp:wrapNone/>
                <wp:docPr id="55" name="36 CuadroTexto"/>
                <wp:cNvGraphicFramePr/>
                <a:graphic xmlns:a="http://schemas.openxmlformats.org/drawingml/2006/main">
                  <a:graphicData uri="http://schemas.microsoft.com/office/word/2010/wordprocessingShape">
                    <wps:wsp>
                      <wps:cNvSpPr txBox="1"/>
                      <wps:spPr>
                        <a:xfrm>
                          <a:off x="0" y="0"/>
                          <a:ext cx="5595582" cy="696036"/>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3452B" w:rsidRDefault="0073452B" w:rsidP="003438A2">
                            <w:pPr>
                              <w:pStyle w:val="NormalWeb"/>
                              <w:spacing w:before="0" w:beforeAutospacing="0" w:after="0" w:afterAutospacing="0"/>
                              <w:jc w:val="center"/>
                            </w:pPr>
                            <w:r>
                              <w:rPr>
                                <w:rFonts w:ascii="Arial Narrow" w:hAnsi="Arial Narrow" w:cs="Arial"/>
                                <w:b/>
                                <w:bCs/>
                                <w:color w:val="000000" w:themeColor="dark1"/>
                                <w:sz w:val="32"/>
                                <w:szCs w:val="32"/>
                              </w:rPr>
                              <w:t>Los clientes de Cooper califican al precio de los luminarios bueno con un 42% mientras que un 17% lo califica como excelente.</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36 CuadroTexto" o:spid="_x0000_s1046" type="#_x0000_t202" style="position:absolute;left:0;text-align:left;margin-left:18.1pt;margin-top:14.25pt;width:440.6pt;height:54.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" fillcolor="white [3201]" strokecolor="#f79646 [3209]" strokeweight="2pt">
                <v:textbox>
                  <w:txbxContent>
                    <w:p w:rsidR="0073452B" w:rsidRDefault="0073452B" w:rsidP="003438A2">
                      <w:pPr>
                        <w:pStyle w:val="NormalWeb"/>
                        <w:spacing w:before="0" w:beforeAutospacing="0" w:after="0" w:afterAutospacing="0"/>
                        <w:jc w:val="center"/>
                      </w:pPr>
                      <w:r>
                        <w:rPr>
                          <w:rFonts w:ascii="Arial Narrow" w:hAnsi="Arial Narrow" w:cs="Arial"/>
                          <w:b/>
                          <w:bCs/>
                          <w:color w:val="000000" w:themeColor="dark1"/>
                          <w:sz w:val="32"/>
                          <w:szCs w:val="32"/>
                        </w:rPr>
                        <w:t>Los clientes de Cooper califican al precio de los luminarios bueno con un 42% mientras que un 17% lo califica como excelente.</w:t>
                      </w:r>
                    </w:p>
                  </w:txbxContent>
                </v:textbox>
              </v:shape>
            </w:pict>
          </mc:Fallback>
        </mc:AlternateContent>
      </w:r>
    </w:p>
    <w:p w:rsidR="003438A2" w:rsidRDefault="003438A2" w:rsidP="00AE3417">
      <w:pPr>
        <w:pStyle w:val="Ttulo1"/>
        <w:ind w:left="360"/>
      </w:pPr>
    </w:p>
    <w:p w:rsidR="002A6E97" w:rsidRDefault="002A6E97" w:rsidP="002A6E97"/>
    <w:p w:rsidR="00162270" w:rsidRDefault="00162270" w:rsidP="001A270A">
      <w:pPr>
        <w:pStyle w:val="Ttulo1"/>
        <w:ind w:left="360"/>
        <w:sectPr w:rsidR="00162270" w:rsidSect="00CF0527">
          <w:pgSz w:w="12240" w:h="15840"/>
          <w:pgMar w:top="1417" w:right="1701" w:bottom="1417" w:left="1701" w:header="708" w:footer="708" w:gutter="0"/>
          <w:cols w:space="708"/>
          <w:docGrid w:linePitch="360"/>
        </w:sectPr>
      </w:pPr>
    </w:p>
    <w:p w:rsidR="00BD31E9" w:rsidRDefault="00BD31E9" w:rsidP="00BD31E9">
      <w:pPr>
        <w:pStyle w:val="Ttulo1"/>
        <w:rPr>
          <w:rFonts w:cs="Arial"/>
        </w:rPr>
      </w:pPr>
      <w:bookmarkStart w:id="46" w:name="_Toc357006779"/>
      <w:bookmarkStart w:id="47" w:name="_Toc357068998"/>
      <w:r>
        <w:rPr>
          <w:rFonts w:cs="Arial"/>
        </w:rPr>
        <w:lastRenderedPageBreak/>
        <w:t>ESTRATEGIAS.</w:t>
      </w:r>
      <w:bookmarkEnd w:id="46"/>
    </w:p>
    <w:p w:rsidR="00BD31E9" w:rsidRDefault="00BD31E9" w:rsidP="00BD31E9">
      <w:pPr>
        <w:rPr>
          <w:rFonts w:cs="Arial"/>
        </w:rPr>
      </w:pPr>
    </w:p>
    <w:p w:rsidR="00BD31E9" w:rsidRDefault="00BD31E9" w:rsidP="00BD31E9">
      <w:pPr>
        <w:pStyle w:val="Prrafodelista"/>
        <w:numPr>
          <w:ilvl w:val="0"/>
          <w:numId w:val="49"/>
        </w:numPr>
        <w:rPr>
          <w:rFonts w:cs="Arial"/>
        </w:rPr>
      </w:pPr>
      <w:r>
        <w:rPr>
          <w:rFonts w:cs="Arial"/>
        </w:rPr>
        <w:t>CAPACITACIÓN DE LA FUERZA DE VENTAS</w:t>
      </w:r>
    </w:p>
    <w:p w:rsidR="00BD31E9" w:rsidRDefault="00BD31E9" w:rsidP="00BD31E9">
      <w:pPr>
        <w:rPr>
          <w:rFonts w:cs="Arial"/>
        </w:rPr>
      </w:pPr>
      <w:r>
        <w:rPr>
          <w:rFonts w:cs="Arial"/>
        </w:rPr>
        <w:t>Se capacitará al personal dedicado a realizar labor de ventas dentro de Industrias COOPER. Esta capacitación tendrá una duración de 3 días, en los cuales se tratarán los siguientes puntos:</w:t>
      </w:r>
    </w:p>
    <w:p w:rsidR="00BD31E9" w:rsidRDefault="00BD31E9" w:rsidP="00BD31E9">
      <w:pPr>
        <w:pStyle w:val="Prrafodelista"/>
        <w:numPr>
          <w:ilvl w:val="0"/>
          <w:numId w:val="50"/>
        </w:numPr>
        <w:rPr>
          <w:rFonts w:cs="Arial"/>
        </w:rPr>
      </w:pPr>
      <w:r>
        <w:rPr>
          <w:rFonts w:cs="Arial"/>
          <w:b/>
        </w:rPr>
        <w:t>Manejo y seguimiento de las ventas:</w:t>
      </w:r>
      <w:r>
        <w:rPr>
          <w:rFonts w:cs="Arial"/>
        </w:rPr>
        <w:t xml:space="preserve"> Reforzar la “teoría” de cómo llegar a un buen cierre en cada venta, es recordar las habilidades y puntos estratégicos que pueden hacer la diferencia en una negociación.</w:t>
      </w:r>
    </w:p>
    <w:p w:rsidR="00BD31E9" w:rsidRDefault="00BD31E9" w:rsidP="00BD31E9">
      <w:pPr>
        <w:pStyle w:val="Prrafodelista"/>
        <w:numPr>
          <w:ilvl w:val="0"/>
          <w:numId w:val="50"/>
        </w:numPr>
        <w:rPr>
          <w:rFonts w:cs="Arial"/>
        </w:rPr>
      </w:pPr>
      <w:r>
        <w:rPr>
          <w:rFonts w:cs="Arial"/>
          <w:b/>
        </w:rPr>
        <w:t>Políticas de la empresa:</w:t>
      </w:r>
      <w:r>
        <w:rPr>
          <w:rFonts w:cs="Arial"/>
        </w:rPr>
        <w:t xml:space="preserve"> Cuales son las políticas que actualmente rigen y les competen en el área de ventas.</w:t>
      </w:r>
    </w:p>
    <w:p w:rsidR="00BD31E9" w:rsidRDefault="00BD31E9" w:rsidP="00BD31E9">
      <w:pPr>
        <w:pStyle w:val="Prrafodelista"/>
        <w:numPr>
          <w:ilvl w:val="0"/>
          <w:numId w:val="50"/>
        </w:numPr>
        <w:rPr>
          <w:rFonts w:cs="Arial"/>
        </w:rPr>
      </w:pPr>
      <w:r>
        <w:rPr>
          <w:rFonts w:cs="Arial"/>
          <w:b/>
        </w:rPr>
        <w:t>Descuentos:</w:t>
      </w:r>
      <w:r>
        <w:rPr>
          <w:rFonts w:cs="Arial"/>
        </w:rPr>
        <w:t xml:space="preserve"> Se hablará de la parte de las promociones que ya se han manejado con los clientes, los descuentos que se les ofrecen actualmente y cuáles son los requisitos para ser candidato a ellos.</w:t>
      </w:r>
    </w:p>
    <w:p w:rsidR="00BD31E9" w:rsidRDefault="00BD31E9" w:rsidP="00BD31E9">
      <w:pPr>
        <w:pStyle w:val="Prrafodelista"/>
        <w:numPr>
          <w:ilvl w:val="0"/>
          <w:numId w:val="50"/>
        </w:numPr>
        <w:rPr>
          <w:rFonts w:cs="Arial"/>
        </w:rPr>
      </w:pPr>
      <w:r>
        <w:rPr>
          <w:rFonts w:cs="Arial"/>
          <w:b/>
        </w:rPr>
        <w:t>Practica:</w:t>
      </w:r>
      <w:r>
        <w:rPr>
          <w:rFonts w:cs="Arial"/>
        </w:rPr>
        <w:t xml:space="preserve"> Se realizarán pruebas y una solución de situaciones para evaluar que haría cada vendedor en situaciones diferentes y conocer su habilidad de seguimiento a imprevistos.</w:t>
      </w:r>
    </w:p>
    <w:p w:rsidR="00BD31E9" w:rsidRDefault="00BD31E9" w:rsidP="00BD31E9">
      <w:pPr>
        <w:rPr>
          <w:rFonts w:cs="Arial"/>
        </w:rPr>
      </w:pPr>
      <w:r>
        <w:rPr>
          <w:rFonts w:cs="Arial"/>
        </w:rPr>
        <w:t>Esta capacitación se llevara a cabo en la Ciudad de México en las Instalaciones de Industrias COOPER con el Gerente de Ventas Jaime Montes por 1 capacitador.</w:t>
      </w:r>
    </w:p>
    <w:p w:rsidR="00BD31E9" w:rsidRDefault="00BD31E9" w:rsidP="00BD31E9">
      <w:pPr>
        <w:rPr>
          <w:rFonts w:cs="Arial"/>
        </w:rPr>
      </w:pPr>
      <w:r>
        <w:rPr>
          <w:rFonts w:cs="Arial"/>
        </w:rPr>
        <w:t>Cada región tendrá que enviar a 5 vendedores que ellos elijan de acuerdo a cualidades, ventas por estado, etc.  para ser los que vengan al curso a la Cd. de México.</w:t>
      </w:r>
    </w:p>
    <w:p w:rsidR="00BD31E9" w:rsidRDefault="00BD31E9" w:rsidP="00BD31E9">
      <w:pPr>
        <w:rPr>
          <w:rFonts w:cs="Arial"/>
        </w:rPr>
      </w:pPr>
      <w:r>
        <w:rPr>
          <w:rFonts w:cs="Arial"/>
        </w:rPr>
        <w:t>Los gastos son aproximados ya que es relativo todo lo que los vendedores gastarían para esas fechas, se tienen 2 opciones para la empresa:</w:t>
      </w:r>
    </w:p>
    <w:p w:rsidR="00BD31E9" w:rsidRDefault="00BD31E9" w:rsidP="00BD31E9">
      <w:pPr>
        <w:pStyle w:val="Prrafodelista"/>
        <w:numPr>
          <w:ilvl w:val="0"/>
          <w:numId w:val="51"/>
        </w:numPr>
        <w:rPr>
          <w:rFonts w:cs="Arial"/>
        </w:rPr>
      </w:pPr>
      <w:r>
        <w:rPr>
          <w:rFonts w:cs="Arial"/>
        </w:rPr>
        <w:t>Cada gasto que realicen los vendedores sería erogado de dinero propio y solo presentando factura a nombre de la empresa serán reembolsados los gastos.</w:t>
      </w:r>
    </w:p>
    <w:p w:rsidR="00BD31E9" w:rsidRDefault="00BD31E9" w:rsidP="00BD31E9">
      <w:pPr>
        <w:pStyle w:val="Prrafodelista"/>
        <w:numPr>
          <w:ilvl w:val="0"/>
          <w:numId w:val="51"/>
        </w:numPr>
        <w:rPr>
          <w:rFonts w:cs="Arial"/>
        </w:rPr>
      </w:pPr>
      <w:r>
        <w:rPr>
          <w:rFonts w:cs="Arial"/>
        </w:rPr>
        <w:lastRenderedPageBreak/>
        <w:t>Entregar un cheque con viáticos aproximados, de igual forma el vendedor tendrá que presentar comprobantes de gastos para la empresa y la cantidad que quede de esos viáticos será reembolsada a la empresa.</w:t>
      </w:r>
    </w:p>
    <w:p w:rsidR="00BD31E9" w:rsidRDefault="00BD31E9" w:rsidP="00BD31E9">
      <w:pPr>
        <w:pStyle w:val="Prrafodelista"/>
        <w:rPr>
          <w:rFonts w:cs="Arial"/>
        </w:rPr>
      </w:pPr>
      <w:r>
        <w:rPr>
          <w:rFonts w:cs="Arial"/>
        </w:rPr>
        <w:t>En caso de requerir una cantidad mayor a la de los viáticos entregados el vendedor pagara de dinero propio y solo presentando facturas por el total será reembolsada la parte proporcional.</w:t>
      </w:r>
    </w:p>
    <w:p w:rsidR="00BD31E9" w:rsidRDefault="00BD31E9" w:rsidP="00BD31E9">
      <w:pPr>
        <w:rPr>
          <w:rFonts w:cs="Arial"/>
        </w:rPr>
      </w:pPr>
      <w:r>
        <w:rPr>
          <w:rFonts w:cs="Arial"/>
        </w:rPr>
        <w:t>Realización de estrategia: 3ª semana de Enero 2014.</w:t>
      </w:r>
    </w:p>
    <w:p w:rsidR="00BD31E9" w:rsidRDefault="00BD31E9" w:rsidP="00BD31E9">
      <w:pPr>
        <w:rPr>
          <w:rFonts w:cs="Arial"/>
        </w:rPr>
      </w:pPr>
      <w:r>
        <w:rPr>
          <w:rFonts w:cs="Arial"/>
        </w:rPr>
        <w:t>Costo aproximado:</w:t>
      </w:r>
    </w:p>
    <w:tbl>
      <w:tblPr>
        <w:tblStyle w:val="Sombreadomedio1-nfasis3"/>
        <w:tblW w:w="0" w:type="auto"/>
        <w:tblLook w:val="04A0" w:firstRow="1" w:lastRow="0" w:firstColumn="1" w:lastColumn="0" w:noHBand="0" w:noVBand="1"/>
      </w:tblPr>
      <w:tblGrid>
        <w:gridCol w:w="2777"/>
        <w:gridCol w:w="1284"/>
      </w:tblGrid>
      <w:tr w:rsidR="00BD31E9" w:rsidTr="00B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D31E9" w:rsidRDefault="00BD31E9">
            <w:pPr>
              <w:spacing w:after="0"/>
              <w:jc w:val="center"/>
              <w:rPr>
                <w:rFonts w:eastAsia="Times New Roman" w:cs="Arial"/>
              </w:rPr>
            </w:pPr>
            <w:r>
              <w:rPr>
                <w:rFonts w:cs="Arial"/>
              </w:rPr>
              <w:t>Curso de capacitación</w:t>
            </w:r>
          </w:p>
        </w:tc>
        <w:tc>
          <w:tcPr>
            <w:tcW w:w="0" w:type="auto"/>
            <w:hideMark/>
          </w:tcPr>
          <w:p w:rsidR="00BD31E9" w:rsidRDefault="00BD31E9">
            <w:pPr>
              <w:spacing w:after="0"/>
              <w:cnfStyle w:val="100000000000" w:firstRow="1" w:lastRow="0" w:firstColumn="0" w:lastColumn="0" w:oddVBand="0" w:evenVBand="0" w:oddHBand="0" w:evenHBand="0" w:firstRowFirstColumn="0" w:firstRowLastColumn="0" w:lastRowFirstColumn="0" w:lastRowLastColumn="0"/>
              <w:rPr>
                <w:rFonts w:eastAsia="Times New Roman" w:cs="Arial"/>
              </w:rPr>
            </w:pPr>
            <w:r>
              <w:rPr>
                <w:rFonts w:cs="Arial"/>
              </w:rPr>
              <w:t>$ 15,000</w:t>
            </w:r>
          </w:p>
        </w:tc>
      </w:tr>
      <w:tr w:rsidR="00BD31E9" w:rsidTr="00B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3CC82" w:themeColor="accent3" w:themeTint="BF"/>
              <w:left w:val="single" w:sz="8" w:space="0" w:color="B3CC82" w:themeColor="accent3" w:themeTint="BF"/>
              <w:bottom w:val="single" w:sz="8" w:space="0" w:color="B3CC82" w:themeColor="accent3" w:themeTint="BF"/>
            </w:tcBorders>
            <w:hideMark/>
          </w:tcPr>
          <w:p w:rsidR="00BD31E9" w:rsidRDefault="00BD31E9">
            <w:pPr>
              <w:spacing w:after="0"/>
              <w:jc w:val="center"/>
              <w:rPr>
                <w:rFonts w:eastAsia="Times New Roman" w:cs="Arial"/>
              </w:rPr>
            </w:pPr>
            <w:r>
              <w:rPr>
                <w:rFonts w:cs="Arial"/>
              </w:rPr>
              <w:t>Empresa de Eventos</w:t>
            </w:r>
          </w:p>
        </w:tc>
        <w:tc>
          <w:tcPr>
            <w:tcW w:w="0" w:type="auto"/>
            <w:tcBorders>
              <w:top w:val="single" w:sz="8" w:space="0" w:color="B3CC82" w:themeColor="accent3" w:themeTint="BF"/>
              <w:bottom w:val="single" w:sz="8" w:space="0" w:color="B3CC82" w:themeColor="accent3" w:themeTint="BF"/>
              <w:right w:val="single" w:sz="8" w:space="0" w:color="B3CC82" w:themeColor="accent3" w:themeTint="BF"/>
            </w:tcBorders>
            <w:hideMark/>
          </w:tcPr>
          <w:p w:rsidR="00BD31E9" w:rsidRDefault="00BD31E9">
            <w:pPr>
              <w:spacing w:after="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cs="Arial"/>
              </w:rPr>
              <w:t>$ 150,000</w:t>
            </w:r>
          </w:p>
        </w:tc>
      </w:tr>
      <w:tr w:rsidR="00BD31E9" w:rsidTr="00BD3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3CC82" w:themeColor="accent3" w:themeTint="BF"/>
              <w:left w:val="single" w:sz="8" w:space="0" w:color="B3CC82" w:themeColor="accent3" w:themeTint="BF"/>
              <w:bottom w:val="single" w:sz="8" w:space="0" w:color="B3CC82" w:themeColor="accent3" w:themeTint="BF"/>
            </w:tcBorders>
            <w:hideMark/>
          </w:tcPr>
          <w:p w:rsidR="00BD31E9" w:rsidRDefault="00BD31E9">
            <w:pPr>
              <w:spacing w:after="0"/>
              <w:jc w:val="center"/>
              <w:rPr>
                <w:rFonts w:eastAsia="Times New Roman" w:cs="Arial"/>
              </w:rPr>
            </w:pPr>
            <w:r>
              <w:rPr>
                <w:rFonts w:cs="Arial"/>
              </w:rPr>
              <w:t>Total</w:t>
            </w:r>
          </w:p>
        </w:tc>
        <w:tc>
          <w:tcPr>
            <w:tcW w:w="0" w:type="auto"/>
            <w:tcBorders>
              <w:top w:val="single" w:sz="8" w:space="0" w:color="B3CC82" w:themeColor="accent3" w:themeTint="BF"/>
              <w:bottom w:val="single" w:sz="8" w:space="0" w:color="B3CC82" w:themeColor="accent3" w:themeTint="BF"/>
              <w:right w:val="single" w:sz="8" w:space="0" w:color="B3CC82" w:themeColor="accent3" w:themeTint="BF"/>
            </w:tcBorders>
            <w:hideMark/>
          </w:tcPr>
          <w:p w:rsidR="00BD31E9" w:rsidRDefault="00BD31E9">
            <w:pPr>
              <w:spacing w:after="0"/>
              <w:cnfStyle w:val="000000010000" w:firstRow="0" w:lastRow="0" w:firstColumn="0" w:lastColumn="0" w:oddVBand="0" w:evenVBand="0" w:oddHBand="0" w:evenHBand="1" w:firstRowFirstColumn="0" w:firstRowLastColumn="0" w:lastRowFirstColumn="0" w:lastRowLastColumn="0"/>
              <w:rPr>
                <w:rFonts w:eastAsia="Times New Roman" w:cs="Arial"/>
              </w:rPr>
            </w:pPr>
            <w:r>
              <w:rPr>
                <w:rFonts w:cs="Arial"/>
              </w:rPr>
              <w:t>$ 165,000</w:t>
            </w:r>
          </w:p>
        </w:tc>
      </w:tr>
    </w:tbl>
    <w:p w:rsidR="00BD31E9" w:rsidRDefault="00BD31E9" w:rsidP="00BD31E9">
      <w:pPr>
        <w:ind w:left="360"/>
        <w:rPr>
          <w:rFonts w:cs="Arial"/>
        </w:rPr>
      </w:pPr>
    </w:p>
    <w:p w:rsidR="00BD31E9" w:rsidRDefault="00BD31E9" w:rsidP="00BD31E9">
      <w:pPr>
        <w:spacing w:after="0"/>
        <w:jc w:val="left"/>
        <w:rPr>
          <w:rFonts w:cs="Arial"/>
        </w:rPr>
        <w:sectPr w:rsidR="00BD31E9">
          <w:pgSz w:w="12240" w:h="15840"/>
          <w:pgMar w:top="1417" w:right="1701" w:bottom="1417" w:left="1701" w:header="708" w:footer="708" w:gutter="0"/>
          <w:pgNumType w:start="77"/>
          <w:cols w:space="720"/>
        </w:sectPr>
      </w:pPr>
    </w:p>
    <w:tbl>
      <w:tblPr>
        <w:tblpPr w:leftFromText="141" w:rightFromText="141" w:bottomFromText="200" w:vertAnchor="text" w:horzAnchor="margin" w:tblpXSpec="right" w:tblpY="3010"/>
        <w:tblW w:w="4756" w:type="dxa"/>
        <w:tblCellMar>
          <w:left w:w="0" w:type="dxa"/>
          <w:right w:w="0" w:type="dxa"/>
        </w:tblCellMar>
        <w:tblLook w:val="04A0" w:firstRow="1" w:lastRow="0" w:firstColumn="1" w:lastColumn="0" w:noHBand="0" w:noVBand="1"/>
      </w:tblPr>
      <w:tblGrid>
        <w:gridCol w:w="2378"/>
        <w:gridCol w:w="2378"/>
      </w:tblGrid>
      <w:tr w:rsidR="00BD31E9" w:rsidTr="00BD31E9">
        <w:trPr>
          <w:trHeight w:val="674"/>
        </w:trPr>
        <w:tc>
          <w:tcPr>
            <w:tcW w:w="2378" w:type="dxa"/>
            <w:tcBorders>
              <w:top w:val="single" w:sz="6" w:space="0" w:color="98B954"/>
              <w:left w:val="single" w:sz="6" w:space="0" w:color="98B954"/>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spacing w:after="0" w:line="240" w:lineRule="auto"/>
              <w:ind w:left="357"/>
              <w:rPr>
                <w:rFonts w:cs="Arial"/>
                <w:lang w:eastAsia="en-US"/>
              </w:rPr>
            </w:pPr>
            <w:r>
              <w:rPr>
                <w:rFonts w:cs="Arial"/>
                <w:b/>
                <w:bCs/>
                <w:lang w:val="es-ES" w:eastAsia="en-US"/>
              </w:rPr>
              <w:lastRenderedPageBreak/>
              <w:t>Costo Unitario</w:t>
            </w:r>
          </w:p>
        </w:tc>
        <w:tc>
          <w:tcPr>
            <w:tcW w:w="2378" w:type="dxa"/>
            <w:tcBorders>
              <w:top w:val="single" w:sz="6" w:space="0" w:color="98B954"/>
              <w:left w:val="nil"/>
              <w:bottom w:val="single" w:sz="6" w:space="0" w:color="98B954"/>
              <w:right w:val="single" w:sz="6" w:space="0" w:color="98B954"/>
            </w:tcBorders>
            <w:shd w:val="clear" w:color="auto" w:fill="9BBB59"/>
            <w:tcMar>
              <w:top w:w="15" w:type="dxa"/>
              <w:left w:w="108" w:type="dxa"/>
              <w:bottom w:w="0" w:type="dxa"/>
              <w:right w:w="108" w:type="dxa"/>
            </w:tcMar>
            <w:vAlign w:val="center"/>
            <w:hideMark/>
          </w:tcPr>
          <w:p w:rsidR="00BD31E9" w:rsidRDefault="00BD31E9">
            <w:pPr>
              <w:spacing w:after="0" w:line="240" w:lineRule="auto"/>
              <w:ind w:left="357"/>
              <w:rPr>
                <w:rFonts w:cs="Arial"/>
                <w:lang w:eastAsia="en-US"/>
              </w:rPr>
            </w:pPr>
            <w:r>
              <w:rPr>
                <w:rFonts w:cs="Arial"/>
                <w:b/>
                <w:bCs/>
                <w:lang w:val="es-ES" w:eastAsia="en-US"/>
              </w:rPr>
              <w:t>Costo Total</w:t>
            </w:r>
          </w:p>
        </w:tc>
      </w:tr>
      <w:tr w:rsidR="00BD31E9" w:rsidTr="00BD31E9">
        <w:trPr>
          <w:trHeight w:val="1077"/>
        </w:trPr>
        <w:tc>
          <w:tcPr>
            <w:tcW w:w="2378" w:type="dxa"/>
            <w:tcBorders>
              <w:top w:val="single" w:sz="6" w:space="0" w:color="98B954"/>
              <w:left w:val="single" w:sz="6" w:space="0" w:color="98B954"/>
              <w:bottom w:val="single" w:sz="6" w:space="0" w:color="98B954"/>
              <w:right w:val="nil"/>
            </w:tcBorders>
            <w:tcMar>
              <w:top w:w="15" w:type="dxa"/>
              <w:left w:w="108" w:type="dxa"/>
              <w:bottom w:w="0" w:type="dxa"/>
              <w:right w:w="108" w:type="dxa"/>
            </w:tcMar>
            <w:vAlign w:val="center"/>
            <w:hideMark/>
          </w:tcPr>
          <w:p w:rsidR="00BD31E9" w:rsidRDefault="00BD31E9">
            <w:pPr>
              <w:spacing w:after="0" w:line="240" w:lineRule="auto"/>
              <w:ind w:left="357"/>
              <w:rPr>
                <w:rFonts w:cs="Arial"/>
                <w:lang w:eastAsia="en-US"/>
              </w:rPr>
            </w:pPr>
            <w:r>
              <w:rPr>
                <w:rFonts w:cs="Arial"/>
                <w:lang w:val="es-ES" w:eastAsia="en-US"/>
              </w:rPr>
              <w:t>Capacitador $15,000.00</w:t>
            </w:r>
          </w:p>
        </w:tc>
        <w:tc>
          <w:tcPr>
            <w:tcW w:w="2378" w:type="dxa"/>
            <w:vMerge w:val="restart"/>
            <w:tcBorders>
              <w:top w:val="single" w:sz="6" w:space="0" w:color="98B954"/>
              <w:left w:val="nil"/>
              <w:bottom w:val="single" w:sz="6" w:space="0" w:color="98B954"/>
              <w:right w:val="single" w:sz="6" w:space="0" w:color="98B954"/>
            </w:tcBorders>
            <w:tcMar>
              <w:top w:w="15" w:type="dxa"/>
              <w:left w:w="108" w:type="dxa"/>
              <w:bottom w:w="0" w:type="dxa"/>
              <w:right w:w="108" w:type="dxa"/>
            </w:tcMar>
            <w:vAlign w:val="center"/>
            <w:hideMark/>
          </w:tcPr>
          <w:p w:rsidR="00BD31E9" w:rsidRDefault="00BD31E9">
            <w:pPr>
              <w:spacing w:after="0" w:line="240" w:lineRule="auto"/>
              <w:ind w:left="357"/>
              <w:rPr>
                <w:rFonts w:cs="Arial"/>
                <w:lang w:eastAsia="en-US"/>
              </w:rPr>
            </w:pPr>
            <w:r>
              <w:rPr>
                <w:rFonts w:cs="Arial"/>
                <w:b/>
                <w:bCs/>
                <w:lang w:val="es-ES" w:eastAsia="en-US"/>
              </w:rPr>
              <w:t>$165,000.00</w:t>
            </w:r>
          </w:p>
        </w:tc>
      </w:tr>
      <w:tr w:rsidR="00BD31E9" w:rsidTr="00BD31E9">
        <w:trPr>
          <w:trHeight w:val="1539"/>
        </w:trPr>
        <w:tc>
          <w:tcPr>
            <w:tcW w:w="2378" w:type="dxa"/>
            <w:tcBorders>
              <w:top w:val="single" w:sz="6" w:space="0" w:color="98B954"/>
              <w:left w:val="single" w:sz="6" w:space="0" w:color="98B954"/>
              <w:bottom w:val="single" w:sz="6" w:space="0" w:color="98B954"/>
              <w:right w:val="nil"/>
            </w:tcBorders>
            <w:tcMar>
              <w:top w:w="15" w:type="dxa"/>
              <w:left w:w="108" w:type="dxa"/>
              <w:bottom w:w="0" w:type="dxa"/>
              <w:right w:w="108" w:type="dxa"/>
            </w:tcMar>
            <w:vAlign w:val="center"/>
            <w:hideMark/>
          </w:tcPr>
          <w:p w:rsidR="00BD31E9" w:rsidRDefault="00BD31E9">
            <w:pPr>
              <w:spacing w:after="0" w:line="240" w:lineRule="auto"/>
              <w:ind w:left="357"/>
              <w:rPr>
                <w:rFonts w:cs="Arial"/>
                <w:lang w:eastAsia="en-US"/>
              </w:rPr>
            </w:pPr>
            <w:r>
              <w:rPr>
                <w:rFonts w:cs="Arial"/>
                <w:lang w:val="es-ES" w:eastAsia="en-US"/>
              </w:rPr>
              <w:t>Empresa $150,000.00</w:t>
            </w:r>
          </w:p>
        </w:tc>
        <w:tc>
          <w:tcPr>
            <w:tcW w:w="0" w:type="auto"/>
            <w:vMerge/>
            <w:tcBorders>
              <w:top w:val="single" w:sz="6" w:space="0" w:color="98B954"/>
              <w:left w:val="nil"/>
              <w:bottom w:val="single" w:sz="6" w:space="0" w:color="98B954"/>
              <w:right w:val="single" w:sz="6" w:space="0" w:color="98B954"/>
            </w:tcBorders>
            <w:vAlign w:val="center"/>
            <w:hideMark/>
          </w:tcPr>
          <w:p w:rsidR="00BD31E9" w:rsidRDefault="00BD31E9">
            <w:pPr>
              <w:spacing w:after="0" w:line="240" w:lineRule="auto"/>
              <w:jc w:val="left"/>
              <w:rPr>
                <w:rFonts w:cs="Arial"/>
                <w:lang w:eastAsia="en-US"/>
              </w:rPr>
            </w:pPr>
          </w:p>
        </w:tc>
      </w:tr>
    </w:tbl>
    <w:tbl>
      <w:tblPr>
        <w:tblStyle w:val="Sombreadomedio1-nfasis3"/>
        <w:tblpPr w:leftFromText="141" w:rightFromText="141" w:vertAnchor="text" w:horzAnchor="margin" w:tblpXSpec="center" w:tblpY="-846"/>
        <w:tblW w:w="5500" w:type="pct"/>
        <w:tblLook w:val="0620" w:firstRow="1" w:lastRow="0" w:firstColumn="0" w:lastColumn="0" w:noHBand="1" w:noVBand="1"/>
      </w:tblPr>
      <w:tblGrid>
        <w:gridCol w:w="2457"/>
        <w:gridCol w:w="1472"/>
        <w:gridCol w:w="1699"/>
        <w:gridCol w:w="1585"/>
        <w:gridCol w:w="1652"/>
        <w:gridCol w:w="1481"/>
        <w:gridCol w:w="2403"/>
        <w:gridCol w:w="1795"/>
      </w:tblGrid>
      <w:tr w:rsidR="00BD31E9" w:rsidTr="00BD31E9">
        <w:trPr>
          <w:cnfStyle w:val="100000000000" w:firstRow="1" w:lastRow="0" w:firstColumn="0" w:lastColumn="0" w:oddVBand="0" w:evenVBand="0" w:oddHBand="0" w:evenHBand="0" w:firstRowFirstColumn="0" w:firstRowLastColumn="0" w:lastRowFirstColumn="0" w:lastRowLastColumn="0"/>
          <w:trHeight w:val="390"/>
        </w:trPr>
        <w:tc>
          <w:tcPr>
            <w:tcW w:w="845" w:type="pct"/>
            <w:vAlign w:val="center"/>
            <w:hideMark/>
          </w:tcPr>
          <w:p w:rsidR="00BD31E9" w:rsidRDefault="00BD31E9">
            <w:pPr>
              <w:spacing w:after="0" w:line="240" w:lineRule="auto"/>
              <w:jc w:val="center"/>
              <w:rPr>
                <w:rFonts w:eastAsia="Times New Roman" w:cs="Arial"/>
                <w:szCs w:val="24"/>
              </w:rPr>
            </w:pPr>
            <w:r>
              <w:rPr>
                <w:rFonts w:cs="Arial"/>
                <w:szCs w:val="24"/>
              </w:rPr>
              <w:t>Características del medio</w:t>
            </w:r>
          </w:p>
        </w:tc>
        <w:tc>
          <w:tcPr>
            <w:tcW w:w="1635" w:type="pct"/>
            <w:gridSpan w:val="3"/>
            <w:hideMark/>
          </w:tcPr>
          <w:p w:rsidR="00BD31E9" w:rsidRDefault="00BD31E9">
            <w:pPr>
              <w:spacing w:after="0" w:line="240" w:lineRule="auto"/>
              <w:rPr>
                <w:rFonts w:eastAsia="Times New Roman" w:cs="Arial"/>
                <w:szCs w:val="24"/>
              </w:rPr>
            </w:pPr>
            <w:r>
              <w:rPr>
                <w:rFonts w:cs="Arial"/>
                <w:szCs w:val="24"/>
              </w:rPr>
              <w:t>Cualitativo</w:t>
            </w:r>
          </w:p>
        </w:tc>
        <w:tc>
          <w:tcPr>
            <w:tcW w:w="2520" w:type="pct"/>
            <w:gridSpan w:val="4"/>
            <w:hideMark/>
          </w:tcPr>
          <w:p w:rsidR="00BD31E9" w:rsidRDefault="00BD31E9">
            <w:pPr>
              <w:spacing w:after="0" w:line="240" w:lineRule="auto"/>
              <w:rPr>
                <w:rFonts w:eastAsia="Times New Roman" w:cs="Arial"/>
                <w:szCs w:val="24"/>
              </w:rPr>
            </w:pPr>
            <w:r>
              <w:rPr>
                <w:rFonts w:cs="Arial"/>
                <w:szCs w:val="24"/>
              </w:rPr>
              <w:t>Cuantitativo</w:t>
            </w:r>
          </w:p>
        </w:tc>
      </w:tr>
      <w:tr w:rsidR="00BD31E9" w:rsidTr="00BD31E9">
        <w:trPr>
          <w:trHeight w:val="1"/>
        </w:trPr>
        <w:tc>
          <w:tcPr>
            <w:tcW w:w="845" w:type="pct"/>
            <w:tcBorders>
              <w:top w:val="single" w:sz="8" w:space="0" w:color="B3CC82" w:themeColor="accent3" w:themeTint="BF"/>
              <w:left w:val="single" w:sz="8" w:space="0" w:color="B3CC82" w:themeColor="accent3" w:themeTint="BF"/>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Tipo de Medio</w:t>
            </w:r>
          </w:p>
        </w:tc>
        <w:tc>
          <w:tcPr>
            <w:tcW w:w="506"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Estilo</w:t>
            </w:r>
          </w:p>
        </w:tc>
        <w:tc>
          <w:tcPr>
            <w:tcW w:w="584"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Prestigio</w:t>
            </w:r>
          </w:p>
        </w:tc>
        <w:tc>
          <w:tcPr>
            <w:tcW w:w="545"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Credibilidad</w:t>
            </w:r>
          </w:p>
        </w:tc>
        <w:tc>
          <w:tcPr>
            <w:tcW w:w="568"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Alcance</w:t>
            </w:r>
          </w:p>
        </w:tc>
        <w:tc>
          <w:tcPr>
            <w:tcW w:w="509"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Cobertura</w:t>
            </w:r>
          </w:p>
        </w:tc>
        <w:tc>
          <w:tcPr>
            <w:tcW w:w="826"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Frecuencia de uso</w:t>
            </w:r>
          </w:p>
        </w:tc>
        <w:tc>
          <w:tcPr>
            <w:tcW w:w="617" w:type="pct"/>
            <w:tcBorders>
              <w:top w:val="single" w:sz="8" w:space="0" w:color="B3CC82" w:themeColor="accent3" w:themeTint="BF"/>
              <w:left w:val="nil"/>
              <w:bottom w:val="single" w:sz="8" w:space="0" w:color="B3CC82" w:themeColor="accent3" w:themeTint="BF"/>
              <w:right w:val="single" w:sz="8" w:space="0" w:color="B3CC82" w:themeColor="accent3" w:themeTint="BF"/>
            </w:tcBorders>
            <w:hideMark/>
          </w:tcPr>
          <w:p w:rsidR="00BD31E9" w:rsidRDefault="00BD31E9">
            <w:pPr>
              <w:spacing w:after="0" w:line="240" w:lineRule="auto"/>
              <w:rPr>
                <w:rFonts w:eastAsia="Times New Roman" w:cs="Arial"/>
                <w:szCs w:val="24"/>
              </w:rPr>
            </w:pPr>
            <w:r>
              <w:rPr>
                <w:rFonts w:cs="Arial"/>
                <w:szCs w:val="24"/>
              </w:rPr>
              <w:t>costo</w:t>
            </w:r>
          </w:p>
        </w:tc>
      </w:tr>
      <w:tr w:rsidR="00BD31E9" w:rsidTr="00BD31E9">
        <w:trPr>
          <w:trHeight w:val="671"/>
        </w:trPr>
        <w:tc>
          <w:tcPr>
            <w:tcW w:w="845" w:type="pct"/>
            <w:tcBorders>
              <w:top w:val="single" w:sz="8" w:space="0" w:color="B3CC82" w:themeColor="accent3" w:themeTint="BF"/>
              <w:left w:val="single" w:sz="8" w:space="0" w:color="B3CC82" w:themeColor="accent3" w:themeTint="BF"/>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 xml:space="preserve">Capacitación a la fuerza de ventas </w:t>
            </w:r>
          </w:p>
        </w:tc>
        <w:tc>
          <w:tcPr>
            <w:tcW w:w="506"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Formal</w:t>
            </w:r>
          </w:p>
          <w:p w:rsidR="00BD31E9" w:rsidRDefault="00BD31E9">
            <w:pPr>
              <w:spacing w:after="0" w:line="240" w:lineRule="auto"/>
              <w:rPr>
                <w:rFonts w:eastAsia="Times New Roman" w:cs="Arial"/>
                <w:szCs w:val="24"/>
              </w:rPr>
            </w:pPr>
            <w:r>
              <w:rPr>
                <w:rFonts w:cs="Arial"/>
                <w:szCs w:val="24"/>
              </w:rPr>
              <w:t>Solo personal de ventas</w:t>
            </w:r>
          </w:p>
        </w:tc>
        <w:tc>
          <w:tcPr>
            <w:tcW w:w="584"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Instalaciones de</w:t>
            </w:r>
          </w:p>
          <w:p w:rsidR="00BD31E9" w:rsidRDefault="00BD31E9">
            <w:pPr>
              <w:spacing w:after="0" w:line="240" w:lineRule="auto"/>
              <w:rPr>
                <w:rFonts w:cs="Arial"/>
                <w:szCs w:val="24"/>
              </w:rPr>
            </w:pPr>
            <w:r>
              <w:rPr>
                <w:rFonts w:cs="Arial"/>
                <w:szCs w:val="24"/>
              </w:rPr>
              <w:t>Industrias Cooper</w:t>
            </w:r>
          </w:p>
          <w:p w:rsidR="00BD31E9" w:rsidRDefault="00BD31E9">
            <w:pPr>
              <w:spacing w:after="0" w:line="240" w:lineRule="auto"/>
              <w:rPr>
                <w:rFonts w:eastAsia="Times New Roman" w:cs="Arial"/>
                <w:szCs w:val="24"/>
              </w:rPr>
            </w:pPr>
            <w:r>
              <w:rPr>
                <w:rFonts w:cs="Arial"/>
                <w:szCs w:val="24"/>
              </w:rPr>
              <w:t>D.F</w:t>
            </w:r>
          </w:p>
        </w:tc>
        <w:tc>
          <w:tcPr>
            <w:tcW w:w="545"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Manejo y seguimiento de las ventas, políticas de la empresa, descuentos</w:t>
            </w:r>
          </w:p>
        </w:tc>
        <w:tc>
          <w:tcPr>
            <w:tcW w:w="568"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Interno</w:t>
            </w:r>
          </w:p>
          <w:p w:rsidR="00BD31E9" w:rsidRDefault="00BD31E9">
            <w:pPr>
              <w:spacing w:after="0" w:line="240" w:lineRule="auto"/>
              <w:rPr>
                <w:rFonts w:cs="Arial"/>
                <w:szCs w:val="24"/>
              </w:rPr>
            </w:pPr>
            <w:r>
              <w:rPr>
                <w:rFonts w:cs="Arial"/>
                <w:szCs w:val="24"/>
              </w:rPr>
              <w:t>Solo personal de Cooper</w:t>
            </w:r>
          </w:p>
          <w:p w:rsidR="00BD31E9" w:rsidRDefault="00BD31E9">
            <w:pPr>
              <w:spacing w:after="0" w:line="240" w:lineRule="auto"/>
              <w:rPr>
                <w:rFonts w:eastAsia="Times New Roman" w:cs="Arial"/>
                <w:szCs w:val="24"/>
              </w:rPr>
            </w:pPr>
            <w:r>
              <w:rPr>
                <w:rFonts w:cs="Arial"/>
                <w:szCs w:val="24"/>
              </w:rPr>
              <w:t xml:space="preserve"> </w:t>
            </w:r>
          </w:p>
        </w:tc>
        <w:tc>
          <w:tcPr>
            <w:tcW w:w="509"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Interna</w:t>
            </w:r>
          </w:p>
        </w:tc>
        <w:tc>
          <w:tcPr>
            <w:tcW w:w="826"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3 días</w:t>
            </w:r>
          </w:p>
          <w:p w:rsidR="00BD31E9" w:rsidRDefault="00BD31E9">
            <w:pPr>
              <w:spacing w:after="0" w:line="240" w:lineRule="auto"/>
              <w:rPr>
                <w:rFonts w:eastAsia="Times New Roman" w:cs="Arial"/>
                <w:szCs w:val="24"/>
              </w:rPr>
            </w:pPr>
            <w:r>
              <w:rPr>
                <w:rFonts w:cs="Arial"/>
                <w:szCs w:val="24"/>
              </w:rPr>
              <w:t>3ª semana de enero</w:t>
            </w:r>
          </w:p>
        </w:tc>
        <w:tc>
          <w:tcPr>
            <w:tcW w:w="617" w:type="pct"/>
            <w:tcBorders>
              <w:top w:val="single" w:sz="8" w:space="0" w:color="B3CC82" w:themeColor="accent3" w:themeTint="BF"/>
              <w:left w:val="nil"/>
              <w:bottom w:val="single" w:sz="8" w:space="0" w:color="B3CC82" w:themeColor="accent3" w:themeTint="BF"/>
              <w:right w:val="single" w:sz="8" w:space="0" w:color="B3CC82" w:themeColor="accent3" w:themeTint="BF"/>
            </w:tcBorders>
            <w:hideMark/>
          </w:tcPr>
          <w:p w:rsidR="00BD31E9" w:rsidRDefault="00BD31E9">
            <w:pPr>
              <w:spacing w:after="0" w:line="240" w:lineRule="auto"/>
              <w:rPr>
                <w:rFonts w:eastAsia="Times New Roman" w:cs="Arial"/>
                <w:szCs w:val="24"/>
              </w:rPr>
            </w:pPr>
            <w:r>
              <w:rPr>
                <w:rFonts w:cs="Arial"/>
                <w:szCs w:val="24"/>
              </w:rPr>
              <w:t>$165,000.00</w:t>
            </w:r>
          </w:p>
        </w:tc>
      </w:tr>
    </w:tbl>
    <w:p w:rsidR="00BD31E9" w:rsidRDefault="00BD31E9" w:rsidP="00BD31E9">
      <w:pPr>
        <w:rPr>
          <w:rFonts w:cs="Arial"/>
        </w:rPr>
      </w:pPr>
    </w:p>
    <w:p w:rsidR="00BD31E9" w:rsidRDefault="00BD31E9" w:rsidP="00BD31E9">
      <w:pPr>
        <w:rPr>
          <w:rFonts w:cs="Arial"/>
        </w:rPr>
      </w:pPr>
    </w:p>
    <w:p w:rsidR="00BD31E9" w:rsidRDefault="00BD31E9" w:rsidP="00BD31E9">
      <w:pPr>
        <w:rPr>
          <w:rFonts w:cs="Arial"/>
        </w:rPr>
      </w:pPr>
    </w:p>
    <w:tbl>
      <w:tblPr>
        <w:tblpPr w:leftFromText="141" w:rightFromText="141" w:bottomFromText="200" w:vertAnchor="text" w:horzAnchor="margin" w:tblpY="-72"/>
        <w:tblW w:w="2906" w:type="pct"/>
        <w:tblCellMar>
          <w:left w:w="0" w:type="dxa"/>
          <w:right w:w="0" w:type="dxa"/>
        </w:tblCellMar>
        <w:tblLook w:val="04A0" w:firstRow="1" w:lastRow="0" w:firstColumn="1" w:lastColumn="0" w:noHBand="0" w:noVBand="1"/>
      </w:tblPr>
      <w:tblGrid>
        <w:gridCol w:w="1030"/>
        <w:gridCol w:w="1657"/>
        <w:gridCol w:w="2164"/>
        <w:gridCol w:w="1604"/>
        <w:gridCol w:w="1230"/>
      </w:tblGrid>
      <w:tr w:rsidR="00BD31E9" w:rsidTr="00BD31E9">
        <w:trPr>
          <w:trHeight w:val="507"/>
        </w:trPr>
        <w:tc>
          <w:tcPr>
            <w:tcW w:w="670" w:type="pct"/>
            <w:tcBorders>
              <w:top w:val="single" w:sz="6" w:space="0" w:color="98B954"/>
              <w:left w:val="single" w:sz="6" w:space="0" w:color="98B954"/>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spacing w:after="0" w:line="240" w:lineRule="auto"/>
              <w:rPr>
                <w:rFonts w:cs="Arial"/>
                <w:lang w:eastAsia="en-US"/>
              </w:rPr>
            </w:pPr>
            <w:r>
              <w:rPr>
                <w:rFonts w:cs="Arial"/>
                <w:b/>
                <w:bCs/>
                <w:lang w:val="es-ES" w:eastAsia="en-US"/>
              </w:rPr>
              <w:t>Sede</w:t>
            </w:r>
          </w:p>
        </w:tc>
        <w:tc>
          <w:tcPr>
            <w:tcW w:w="1078" w:type="pct"/>
            <w:tcBorders>
              <w:top w:val="single" w:sz="6" w:space="0" w:color="98B954"/>
              <w:left w:val="nil"/>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spacing w:after="0" w:line="240" w:lineRule="auto"/>
              <w:rPr>
                <w:rFonts w:cs="Arial"/>
                <w:lang w:eastAsia="en-US"/>
              </w:rPr>
            </w:pPr>
            <w:r>
              <w:rPr>
                <w:rFonts w:cs="Arial"/>
                <w:b/>
                <w:bCs/>
                <w:lang w:eastAsia="en-US"/>
              </w:rPr>
              <w:t>Periodicidad</w:t>
            </w:r>
          </w:p>
        </w:tc>
        <w:tc>
          <w:tcPr>
            <w:tcW w:w="1408" w:type="pct"/>
            <w:tcBorders>
              <w:top w:val="single" w:sz="6" w:space="0" w:color="98B954"/>
              <w:left w:val="nil"/>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spacing w:after="0" w:line="240" w:lineRule="auto"/>
              <w:rPr>
                <w:rFonts w:cs="Arial"/>
                <w:lang w:eastAsia="en-US"/>
              </w:rPr>
            </w:pPr>
            <w:r>
              <w:rPr>
                <w:rFonts w:cs="Arial"/>
                <w:b/>
                <w:bCs/>
                <w:lang w:eastAsia="en-US"/>
              </w:rPr>
              <w:t>Personal requerido</w:t>
            </w:r>
          </w:p>
        </w:tc>
        <w:tc>
          <w:tcPr>
            <w:tcW w:w="1044" w:type="pct"/>
            <w:tcBorders>
              <w:top w:val="single" w:sz="6" w:space="0" w:color="98B954"/>
              <w:left w:val="nil"/>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spacing w:after="0" w:line="240" w:lineRule="auto"/>
              <w:rPr>
                <w:rFonts w:cs="Arial"/>
                <w:lang w:eastAsia="en-US"/>
              </w:rPr>
            </w:pPr>
            <w:r>
              <w:rPr>
                <w:rFonts w:cs="Arial"/>
                <w:b/>
                <w:bCs/>
                <w:lang w:val="es-ES" w:eastAsia="en-US"/>
              </w:rPr>
              <w:t>Capacitador</w:t>
            </w:r>
          </w:p>
        </w:tc>
        <w:tc>
          <w:tcPr>
            <w:tcW w:w="800" w:type="pct"/>
            <w:tcBorders>
              <w:top w:val="single" w:sz="6" w:space="0" w:color="98B954"/>
              <w:left w:val="nil"/>
              <w:bottom w:val="single" w:sz="6" w:space="0" w:color="98B954"/>
              <w:right w:val="single" w:sz="6" w:space="0" w:color="98B954"/>
            </w:tcBorders>
            <w:shd w:val="clear" w:color="auto" w:fill="9BBB59"/>
            <w:tcMar>
              <w:top w:w="15" w:type="dxa"/>
              <w:left w:w="108" w:type="dxa"/>
              <w:bottom w:w="0" w:type="dxa"/>
              <w:right w:w="108" w:type="dxa"/>
            </w:tcMar>
            <w:vAlign w:val="center"/>
            <w:hideMark/>
          </w:tcPr>
          <w:p w:rsidR="00BD31E9" w:rsidRDefault="00BD31E9">
            <w:pPr>
              <w:spacing w:after="0" w:line="240" w:lineRule="auto"/>
              <w:rPr>
                <w:rFonts w:cs="Arial"/>
                <w:lang w:eastAsia="en-US"/>
              </w:rPr>
            </w:pPr>
            <w:r>
              <w:rPr>
                <w:rFonts w:cs="Arial"/>
                <w:b/>
                <w:bCs/>
                <w:lang w:val="es-ES" w:eastAsia="en-US"/>
              </w:rPr>
              <w:t>Empresa para eventos</w:t>
            </w:r>
          </w:p>
        </w:tc>
      </w:tr>
      <w:tr w:rsidR="00BD31E9" w:rsidTr="00BD31E9">
        <w:trPr>
          <w:trHeight w:val="1156"/>
        </w:trPr>
        <w:tc>
          <w:tcPr>
            <w:tcW w:w="670" w:type="pct"/>
            <w:tcBorders>
              <w:top w:val="single" w:sz="6" w:space="0" w:color="98B954"/>
              <w:left w:val="single" w:sz="6" w:space="0" w:color="98B954"/>
              <w:bottom w:val="single" w:sz="6" w:space="0" w:color="98B954"/>
              <w:right w:val="nil"/>
            </w:tcBorders>
            <w:tcMar>
              <w:top w:w="15" w:type="dxa"/>
              <w:left w:w="108" w:type="dxa"/>
              <w:bottom w:w="0" w:type="dxa"/>
              <w:right w:w="108" w:type="dxa"/>
            </w:tcMar>
            <w:vAlign w:val="center"/>
            <w:hideMark/>
          </w:tcPr>
          <w:p w:rsidR="00BD31E9" w:rsidRDefault="00BD31E9">
            <w:pPr>
              <w:spacing w:after="0" w:line="240" w:lineRule="auto"/>
              <w:rPr>
                <w:rFonts w:cs="Arial"/>
                <w:lang w:eastAsia="en-US"/>
              </w:rPr>
            </w:pPr>
            <w:r>
              <w:rPr>
                <w:rFonts w:cs="Arial"/>
                <w:b/>
                <w:bCs/>
                <w:lang w:val="es-ES" w:eastAsia="en-US"/>
              </w:rPr>
              <w:t>Ciudad de México</w:t>
            </w:r>
          </w:p>
        </w:tc>
        <w:tc>
          <w:tcPr>
            <w:tcW w:w="1078" w:type="pct"/>
            <w:tcBorders>
              <w:top w:val="single" w:sz="6" w:space="0" w:color="98B954"/>
              <w:left w:val="nil"/>
              <w:bottom w:val="single" w:sz="6" w:space="0" w:color="98B954"/>
              <w:right w:val="nil"/>
            </w:tcBorders>
            <w:tcMar>
              <w:top w:w="15" w:type="dxa"/>
              <w:left w:w="108" w:type="dxa"/>
              <w:bottom w:w="0" w:type="dxa"/>
              <w:right w:w="108" w:type="dxa"/>
            </w:tcMar>
            <w:vAlign w:val="center"/>
            <w:hideMark/>
          </w:tcPr>
          <w:p w:rsidR="00BD31E9" w:rsidRDefault="00BD31E9">
            <w:pPr>
              <w:spacing w:after="0" w:line="240" w:lineRule="auto"/>
              <w:rPr>
                <w:rFonts w:cs="Arial"/>
                <w:lang w:eastAsia="en-US"/>
              </w:rPr>
            </w:pPr>
            <w:r>
              <w:rPr>
                <w:rFonts w:cs="Arial"/>
                <w:lang w:val="es-ES" w:eastAsia="en-US"/>
              </w:rPr>
              <w:t xml:space="preserve">3ª semana de Enero 2014 </w:t>
            </w:r>
          </w:p>
          <w:p w:rsidR="00BD31E9" w:rsidRDefault="00BD31E9">
            <w:pPr>
              <w:spacing w:after="0" w:line="240" w:lineRule="auto"/>
              <w:rPr>
                <w:rFonts w:cs="Arial"/>
                <w:lang w:eastAsia="en-US"/>
              </w:rPr>
            </w:pPr>
            <w:r>
              <w:rPr>
                <w:rFonts w:cs="Arial"/>
                <w:lang w:val="es-ES" w:eastAsia="en-US"/>
              </w:rPr>
              <w:t>Durante 3 días</w:t>
            </w:r>
          </w:p>
        </w:tc>
        <w:tc>
          <w:tcPr>
            <w:tcW w:w="1408" w:type="pct"/>
            <w:tcBorders>
              <w:top w:val="single" w:sz="6" w:space="0" w:color="98B954"/>
              <w:left w:val="nil"/>
              <w:bottom w:val="single" w:sz="6" w:space="0" w:color="98B954"/>
              <w:right w:val="nil"/>
            </w:tcBorders>
            <w:tcMar>
              <w:top w:w="15" w:type="dxa"/>
              <w:left w:w="108" w:type="dxa"/>
              <w:bottom w:w="0" w:type="dxa"/>
              <w:right w:w="108" w:type="dxa"/>
            </w:tcMar>
            <w:vAlign w:val="center"/>
            <w:hideMark/>
          </w:tcPr>
          <w:p w:rsidR="00BD31E9" w:rsidRDefault="00BD31E9">
            <w:pPr>
              <w:spacing w:after="0" w:line="240" w:lineRule="auto"/>
              <w:rPr>
                <w:rFonts w:cs="Arial"/>
                <w:lang w:eastAsia="en-US"/>
              </w:rPr>
            </w:pPr>
            <w:r>
              <w:rPr>
                <w:rFonts w:cs="Arial"/>
                <w:lang w:val="es-ES" w:eastAsia="en-US"/>
              </w:rPr>
              <w:t>30 personas</w:t>
            </w:r>
          </w:p>
          <w:p w:rsidR="00BD31E9" w:rsidRDefault="00BD31E9" w:rsidP="00BD31E9">
            <w:pPr>
              <w:numPr>
                <w:ilvl w:val="0"/>
                <w:numId w:val="52"/>
              </w:numPr>
              <w:spacing w:after="0" w:line="240" w:lineRule="auto"/>
              <w:rPr>
                <w:rFonts w:cs="Arial"/>
                <w:lang w:eastAsia="en-US"/>
              </w:rPr>
            </w:pPr>
            <w:r>
              <w:rPr>
                <w:rFonts w:cs="Arial"/>
                <w:lang w:val="es-ES" w:eastAsia="en-US"/>
              </w:rPr>
              <w:t xml:space="preserve">5 vendedores </w:t>
            </w:r>
          </w:p>
          <w:p w:rsidR="00BD31E9" w:rsidRDefault="00BD31E9" w:rsidP="00BD31E9">
            <w:pPr>
              <w:numPr>
                <w:ilvl w:val="0"/>
                <w:numId w:val="52"/>
              </w:numPr>
              <w:spacing w:after="0" w:line="240" w:lineRule="auto"/>
              <w:rPr>
                <w:rFonts w:cs="Arial"/>
                <w:lang w:eastAsia="en-US"/>
              </w:rPr>
            </w:pPr>
            <w:r>
              <w:rPr>
                <w:rFonts w:cs="Arial"/>
                <w:lang w:val="es-ES" w:eastAsia="en-US"/>
              </w:rPr>
              <w:t>Gerente por región</w:t>
            </w:r>
          </w:p>
        </w:tc>
        <w:tc>
          <w:tcPr>
            <w:tcW w:w="1044" w:type="pct"/>
            <w:tcBorders>
              <w:top w:val="single" w:sz="6" w:space="0" w:color="98B954"/>
              <w:left w:val="nil"/>
              <w:bottom w:val="single" w:sz="6" w:space="0" w:color="98B954"/>
              <w:right w:val="nil"/>
            </w:tcBorders>
            <w:tcMar>
              <w:top w:w="15" w:type="dxa"/>
              <w:left w:w="108" w:type="dxa"/>
              <w:bottom w:w="0" w:type="dxa"/>
              <w:right w:w="108" w:type="dxa"/>
            </w:tcMar>
            <w:vAlign w:val="center"/>
            <w:hideMark/>
          </w:tcPr>
          <w:p w:rsidR="00BD31E9" w:rsidRDefault="00BD31E9">
            <w:pPr>
              <w:spacing w:after="0" w:line="240" w:lineRule="auto"/>
              <w:rPr>
                <w:rFonts w:cs="Arial"/>
                <w:lang w:eastAsia="en-US"/>
              </w:rPr>
            </w:pPr>
            <w:r>
              <w:rPr>
                <w:rFonts w:cs="Arial"/>
                <w:lang w:val="es-ES" w:eastAsia="en-US"/>
              </w:rPr>
              <w:t>1</w:t>
            </w:r>
          </w:p>
        </w:tc>
        <w:tc>
          <w:tcPr>
            <w:tcW w:w="800" w:type="pct"/>
            <w:tcBorders>
              <w:top w:val="single" w:sz="6" w:space="0" w:color="98B954"/>
              <w:left w:val="nil"/>
              <w:bottom w:val="single" w:sz="6" w:space="0" w:color="98B954"/>
              <w:right w:val="single" w:sz="6" w:space="0" w:color="98B954"/>
            </w:tcBorders>
            <w:tcMar>
              <w:top w:w="15" w:type="dxa"/>
              <w:left w:w="108" w:type="dxa"/>
              <w:bottom w:w="0" w:type="dxa"/>
              <w:right w:w="108" w:type="dxa"/>
            </w:tcMar>
            <w:vAlign w:val="center"/>
            <w:hideMark/>
          </w:tcPr>
          <w:p w:rsidR="00BD31E9" w:rsidRDefault="00BD31E9">
            <w:pPr>
              <w:spacing w:after="0" w:line="240" w:lineRule="auto"/>
              <w:rPr>
                <w:rFonts w:cs="Arial"/>
                <w:lang w:eastAsia="en-US"/>
              </w:rPr>
            </w:pPr>
            <w:r>
              <w:rPr>
                <w:rFonts w:cs="Arial"/>
                <w:lang w:val="es-ES" w:eastAsia="en-US"/>
              </w:rPr>
              <w:t>1</w:t>
            </w:r>
          </w:p>
        </w:tc>
      </w:tr>
    </w:tbl>
    <w:p w:rsidR="00BD31E9" w:rsidRDefault="00BD31E9" w:rsidP="00BD31E9">
      <w:pPr>
        <w:ind w:left="360"/>
        <w:rPr>
          <w:rFonts w:cs="Arial"/>
        </w:rPr>
      </w:pPr>
    </w:p>
    <w:p w:rsidR="00BD31E9" w:rsidRDefault="00BD31E9" w:rsidP="00BD31E9">
      <w:pPr>
        <w:ind w:left="360"/>
        <w:rPr>
          <w:rFonts w:cs="Arial"/>
        </w:rPr>
      </w:pPr>
    </w:p>
    <w:p w:rsidR="00BD31E9" w:rsidRDefault="00BD31E9" w:rsidP="00BD31E9">
      <w:pPr>
        <w:ind w:left="360"/>
        <w:rPr>
          <w:rFonts w:cs="Arial"/>
        </w:rPr>
      </w:pPr>
    </w:p>
    <w:p w:rsidR="00BD31E9" w:rsidRDefault="00BD31E9" w:rsidP="00BD31E9">
      <w:pPr>
        <w:ind w:left="360"/>
        <w:rPr>
          <w:rFonts w:cs="Arial"/>
        </w:rPr>
      </w:pPr>
    </w:p>
    <w:p w:rsidR="00BD31E9" w:rsidRDefault="00BD31E9" w:rsidP="00BD31E9">
      <w:pPr>
        <w:ind w:left="360"/>
        <w:rPr>
          <w:rFonts w:cs="Arial"/>
        </w:rPr>
      </w:pPr>
    </w:p>
    <w:p w:rsidR="00BD31E9" w:rsidRDefault="00BD31E9" w:rsidP="00BD31E9">
      <w:pPr>
        <w:ind w:left="360"/>
        <w:rPr>
          <w:rFonts w:cs="Arial"/>
        </w:rPr>
      </w:pPr>
    </w:p>
    <w:p w:rsidR="00BD31E9" w:rsidRDefault="00BD31E9" w:rsidP="00BD31E9">
      <w:pPr>
        <w:ind w:left="360"/>
        <w:rPr>
          <w:rFonts w:cs="Arial"/>
        </w:rPr>
      </w:pPr>
    </w:p>
    <w:p w:rsidR="00BD31E9" w:rsidRDefault="00BD31E9" w:rsidP="00BD31E9">
      <w:pPr>
        <w:spacing w:after="0"/>
        <w:jc w:val="left"/>
        <w:rPr>
          <w:rFonts w:cs="Arial"/>
        </w:rPr>
        <w:sectPr w:rsidR="00BD31E9">
          <w:pgSz w:w="15840" w:h="12240" w:orient="landscape"/>
          <w:pgMar w:top="1701" w:right="1417" w:bottom="1701" w:left="1417" w:header="708" w:footer="708" w:gutter="0"/>
          <w:cols w:space="720"/>
        </w:sectPr>
      </w:pPr>
    </w:p>
    <w:p w:rsidR="00BD31E9" w:rsidRDefault="00BD31E9" w:rsidP="00BD31E9">
      <w:pPr>
        <w:pStyle w:val="Prrafodelista"/>
        <w:numPr>
          <w:ilvl w:val="0"/>
          <w:numId w:val="49"/>
        </w:numPr>
        <w:rPr>
          <w:rFonts w:cs="Arial"/>
        </w:rPr>
      </w:pPr>
      <w:r>
        <w:rPr>
          <w:rFonts w:cs="Arial"/>
        </w:rPr>
        <w:lastRenderedPageBreak/>
        <w:t>EVALUACIÓN DE CAPACITACIÓN</w:t>
      </w:r>
    </w:p>
    <w:p w:rsidR="00BD31E9" w:rsidRDefault="00BD31E9" w:rsidP="00BD31E9">
      <w:pPr>
        <w:rPr>
          <w:rFonts w:cs="Arial"/>
        </w:rPr>
      </w:pPr>
      <w:r>
        <w:rPr>
          <w:rFonts w:cs="Arial"/>
        </w:rPr>
        <w:t>El objetivo de esta estrategia es que a los 6 meses de la capacitación recibida se evalúe un SCORE de ventas por mes y por vendedor para analizar si las ventas tuvieron modificaciones por mes o por vendedor.</w:t>
      </w:r>
    </w:p>
    <w:tbl>
      <w:tblPr>
        <w:tblStyle w:val="Sombreadomedio1-nfasis3"/>
        <w:tblpPr w:leftFromText="141" w:rightFromText="141" w:vertAnchor="text" w:horzAnchor="margin" w:tblpY="1459"/>
        <w:tblW w:w="5000" w:type="pct"/>
        <w:tblLook w:val="0620" w:firstRow="1" w:lastRow="0" w:firstColumn="0" w:lastColumn="0" w:noHBand="1" w:noVBand="1"/>
      </w:tblPr>
      <w:tblGrid>
        <w:gridCol w:w="1938"/>
        <w:gridCol w:w="1666"/>
        <w:gridCol w:w="1669"/>
        <w:gridCol w:w="1568"/>
        <w:gridCol w:w="1431"/>
        <w:gridCol w:w="1285"/>
        <w:gridCol w:w="1774"/>
        <w:gridCol w:w="1891"/>
      </w:tblGrid>
      <w:tr w:rsidR="00BD31E9" w:rsidTr="00BD31E9">
        <w:trPr>
          <w:cnfStyle w:val="100000000000" w:firstRow="1" w:lastRow="0" w:firstColumn="0" w:lastColumn="0" w:oddVBand="0" w:evenVBand="0" w:oddHBand="0" w:evenHBand="0" w:firstRowFirstColumn="0" w:firstRowLastColumn="0" w:lastRowFirstColumn="0" w:lastRowLastColumn="0"/>
          <w:trHeight w:val="495"/>
        </w:trPr>
        <w:tc>
          <w:tcPr>
            <w:tcW w:w="733" w:type="pct"/>
            <w:hideMark/>
          </w:tcPr>
          <w:p w:rsidR="00BD31E9" w:rsidRDefault="00BD31E9">
            <w:pPr>
              <w:spacing w:after="0" w:line="240" w:lineRule="auto"/>
              <w:rPr>
                <w:rFonts w:eastAsia="Times New Roman" w:cs="Arial"/>
                <w:szCs w:val="24"/>
              </w:rPr>
            </w:pPr>
            <w:r>
              <w:rPr>
                <w:rFonts w:cs="Arial"/>
                <w:szCs w:val="24"/>
              </w:rPr>
              <w:t>Características del medio</w:t>
            </w:r>
          </w:p>
        </w:tc>
        <w:tc>
          <w:tcPr>
            <w:tcW w:w="1854" w:type="pct"/>
            <w:gridSpan w:val="3"/>
            <w:hideMark/>
          </w:tcPr>
          <w:p w:rsidR="00BD31E9" w:rsidRDefault="00BD31E9">
            <w:pPr>
              <w:spacing w:after="0" w:line="240" w:lineRule="auto"/>
              <w:rPr>
                <w:rFonts w:eastAsia="Times New Roman" w:cs="Arial"/>
                <w:szCs w:val="24"/>
              </w:rPr>
            </w:pPr>
            <w:r>
              <w:rPr>
                <w:rFonts w:cs="Arial"/>
                <w:szCs w:val="24"/>
              </w:rPr>
              <w:t>Cualitativo</w:t>
            </w:r>
          </w:p>
        </w:tc>
        <w:tc>
          <w:tcPr>
            <w:tcW w:w="2413" w:type="pct"/>
            <w:gridSpan w:val="4"/>
            <w:hideMark/>
          </w:tcPr>
          <w:p w:rsidR="00BD31E9" w:rsidRDefault="00BD31E9">
            <w:pPr>
              <w:spacing w:after="0" w:line="240" w:lineRule="auto"/>
              <w:rPr>
                <w:rFonts w:eastAsia="Times New Roman" w:cs="Arial"/>
                <w:szCs w:val="24"/>
              </w:rPr>
            </w:pPr>
            <w:r>
              <w:rPr>
                <w:rFonts w:cs="Arial"/>
                <w:szCs w:val="24"/>
              </w:rPr>
              <w:t>Cuantitativo</w:t>
            </w:r>
          </w:p>
        </w:tc>
      </w:tr>
      <w:tr w:rsidR="00BD31E9" w:rsidTr="00BD31E9">
        <w:trPr>
          <w:trHeight w:val="1"/>
        </w:trPr>
        <w:tc>
          <w:tcPr>
            <w:tcW w:w="733" w:type="pct"/>
            <w:tcBorders>
              <w:top w:val="single" w:sz="8" w:space="0" w:color="B3CC82" w:themeColor="accent3" w:themeTint="BF"/>
              <w:left w:val="single" w:sz="8" w:space="0" w:color="B3CC82" w:themeColor="accent3" w:themeTint="BF"/>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Tipo de Medio</w:t>
            </w:r>
          </w:p>
        </w:tc>
        <w:tc>
          <w:tcPr>
            <w:tcW w:w="630"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Estilo</w:t>
            </w:r>
          </w:p>
        </w:tc>
        <w:tc>
          <w:tcPr>
            <w:tcW w:w="631"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Prestigio</w:t>
            </w:r>
          </w:p>
        </w:tc>
        <w:tc>
          <w:tcPr>
            <w:tcW w:w="593"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Credibilidad</w:t>
            </w:r>
          </w:p>
        </w:tc>
        <w:tc>
          <w:tcPr>
            <w:tcW w:w="541"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Alcance</w:t>
            </w:r>
          </w:p>
        </w:tc>
        <w:tc>
          <w:tcPr>
            <w:tcW w:w="486"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Cobertura</w:t>
            </w:r>
          </w:p>
        </w:tc>
        <w:tc>
          <w:tcPr>
            <w:tcW w:w="671"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Frecuencia de uso</w:t>
            </w:r>
          </w:p>
        </w:tc>
        <w:tc>
          <w:tcPr>
            <w:tcW w:w="715" w:type="pct"/>
            <w:tcBorders>
              <w:top w:val="single" w:sz="8" w:space="0" w:color="B3CC82" w:themeColor="accent3" w:themeTint="BF"/>
              <w:left w:val="nil"/>
              <w:bottom w:val="single" w:sz="8" w:space="0" w:color="B3CC82" w:themeColor="accent3" w:themeTint="BF"/>
              <w:right w:val="single" w:sz="8" w:space="0" w:color="B3CC82" w:themeColor="accent3" w:themeTint="BF"/>
            </w:tcBorders>
            <w:hideMark/>
          </w:tcPr>
          <w:p w:rsidR="00BD31E9" w:rsidRDefault="00BD31E9">
            <w:pPr>
              <w:spacing w:after="0" w:line="240" w:lineRule="auto"/>
              <w:rPr>
                <w:rFonts w:eastAsia="Times New Roman" w:cs="Arial"/>
                <w:szCs w:val="24"/>
              </w:rPr>
            </w:pPr>
            <w:r>
              <w:rPr>
                <w:rFonts w:cs="Arial"/>
                <w:szCs w:val="24"/>
              </w:rPr>
              <w:t>costo</w:t>
            </w:r>
          </w:p>
        </w:tc>
      </w:tr>
      <w:tr w:rsidR="00BD31E9" w:rsidTr="00BD31E9">
        <w:trPr>
          <w:trHeight w:val="851"/>
        </w:trPr>
        <w:tc>
          <w:tcPr>
            <w:tcW w:w="733" w:type="pct"/>
            <w:tcBorders>
              <w:top w:val="single" w:sz="8" w:space="0" w:color="B3CC82" w:themeColor="accent3" w:themeTint="BF"/>
              <w:left w:val="single" w:sz="8" w:space="0" w:color="B3CC82" w:themeColor="accent3" w:themeTint="BF"/>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 xml:space="preserve">Juntas internas </w:t>
            </w:r>
          </w:p>
        </w:tc>
        <w:tc>
          <w:tcPr>
            <w:tcW w:w="630"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Formal</w:t>
            </w:r>
          </w:p>
          <w:p w:rsidR="00BD31E9" w:rsidRDefault="00BD31E9">
            <w:pPr>
              <w:spacing w:after="0" w:line="240" w:lineRule="auto"/>
              <w:rPr>
                <w:rFonts w:eastAsia="Times New Roman" w:cs="Arial"/>
                <w:szCs w:val="24"/>
              </w:rPr>
            </w:pPr>
            <w:r>
              <w:rPr>
                <w:rFonts w:cs="Arial"/>
                <w:szCs w:val="24"/>
              </w:rPr>
              <w:t>Estas juntas involucran a todos los empleados y directivos</w:t>
            </w:r>
          </w:p>
        </w:tc>
        <w:tc>
          <w:tcPr>
            <w:tcW w:w="631"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Instalaciones de</w:t>
            </w:r>
          </w:p>
          <w:p w:rsidR="00BD31E9" w:rsidRDefault="00BD31E9">
            <w:pPr>
              <w:spacing w:after="0" w:line="240" w:lineRule="auto"/>
              <w:rPr>
                <w:rFonts w:cs="Arial"/>
                <w:szCs w:val="24"/>
              </w:rPr>
            </w:pPr>
            <w:r>
              <w:rPr>
                <w:rFonts w:cs="Arial"/>
                <w:szCs w:val="24"/>
              </w:rPr>
              <w:t>Industrias Cooper</w:t>
            </w:r>
          </w:p>
          <w:p w:rsidR="00BD31E9" w:rsidRDefault="00BD31E9">
            <w:pPr>
              <w:spacing w:after="0" w:line="240" w:lineRule="auto"/>
              <w:rPr>
                <w:rFonts w:eastAsia="Times New Roman" w:cs="Arial"/>
                <w:szCs w:val="24"/>
              </w:rPr>
            </w:pPr>
            <w:r>
              <w:rPr>
                <w:rFonts w:cs="Arial"/>
                <w:szCs w:val="24"/>
              </w:rPr>
              <w:t>D.F</w:t>
            </w:r>
          </w:p>
        </w:tc>
        <w:tc>
          <w:tcPr>
            <w:tcW w:w="593"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-Evaluar un score de ventas por vendedor y por mes</w:t>
            </w:r>
          </w:p>
        </w:tc>
        <w:tc>
          <w:tcPr>
            <w:tcW w:w="541"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Interno</w:t>
            </w:r>
          </w:p>
          <w:p w:rsidR="00BD31E9" w:rsidRDefault="00BD31E9">
            <w:pPr>
              <w:spacing w:after="0" w:line="240" w:lineRule="auto"/>
              <w:rPr>
                <w:rFonts w:cs="Arial"/>
                <w:szCs w:val="24"/>
              </w:rPr>
            </w:pPr>
            <w:r>
              <w:rPr>
                <w:rFonts w:cs="Arial"/>
                <w:szCs w:val="24"/>
              </w:rPr>
              <w:t>Solo personal de Cooper</w:t>
            </w:r>
          </w:p>
          <w:p w:rsidR="00BD31E9" w:rsidRDefault="00BD31E9">
            <w:pPr>
              <w:spacing w:after="0" w:line="240" w:lineRule="auto"/>
              <w:rPr>
                <w:rFonts w:eastAsia="Times New Roman" w:cs="Arial"/>
                <w:szCs w:val="24"/>
              </w:rPr>
            </w:pPr>
            <w:r>
              <w:rPr>
                <w:rFonts w:cs="Arial"/>
                <w:szCs w:val="24"/>
              </w:rPr>
              <w:t xml:space="preserve"> </w:t>
            </w:r>
          </w:p>
        </w:tc>
        <w:tc>
          <w:tcPr>
            <w:tcW w:w="486"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Interna</w:t>
            </w:r>
          </w:p>
        </w:tc>
        <w:tc>
          <w:tcPr>
            <w:tcW w:w="671" w:type="pct"/>
            <w:tcBorders>
              <w:top w:val="single" w:sz="8" w:space="0" w:color="B3CC82" w:themeColor="accent3" w:themeTint="BF"/>
              <w:left w:val="nil"/>
              <w:bottom w:val="single" w:sz="8" w:space="0" w:color="B3CC82" w:themeColor="accent3" w:themeTint="BF"/>
              <w:right w:val="nil"/>
            </w:tcBorders>
            <w:hideMark/>
          </w:tcPr>
          <w:p w:rsidR="00BD31E9" w:rsidRDefault="00BD31E9">
            <w:pPr>
              <w:spacing w:after="0" w:line="240" w:lineRule="auto"/>
              <w:rPr>
                <w:rFonts w:eastAsia="Times New Roman" w:cs="Arial"/>
                <w:szCs w:val="24"/>
              </w:rPr>
            </w:pPr>
            <w:r>
              <w:rPr>
                <w:rFonts w:cs="Arial"/>
                <w:szCs w:val="24"/>
              </w:rPr>
              <w:t>Semestral</w:t>
            </w:r>
          </w:p>
          <w:p w:rsidR="00BD31E9" w:rsidRDefault="00BD31E9">
            <w:pPr>
              <w:spacing w:after="0" w:line="240" w:lineRule="auto"/>
              <w:rPr>
                <w:rFonts w:eastAsia="Times New Roman" w:cs="Arial"/>
                <w:szCs w:val="24"/>
              </w:rPr>
            </w:pPr>
            <w:r>
              <w:rPr>
                <w:rFonts w:cs="Arial"/>
                <w:szCs w:val="24"/>
              </w:rPr>
              <w:t>Segunda semana de junio a 1ª de julio 2014</w:t>
            </w:r>
          </w:p>
        </w:tc>
        <w:tc>
          <w:tcPr>
            <w:tcW w:w="715" w:type="pct"/>
            <w:tcBorders>
              <w:top w:val="single" w:sz="8" w:space="0" w:color="B3CC82" w:themeColor="accent3" w:themeTint="BF"/>
              <w:left w:val="nil"/>
              <w:bottom w:val="single" w:sz="8" w:space="0" w:color="B3CC82" w:themeColor="accent3" w:themeTint="BF"/>
              <w:right w:val="single" w:sz="8" w:space="0" w:color="B3CC82" w:themeColor="accent3" w:themeTint="BF"/>
            </w:tcBorders>
            <w:hideMark/>
          </w:tcPr>
          <w:p w:rsidR="00BD31E9" w:rsidRDefault="00BD31E9">
            <w:pPr>
              <w:spacing w:after="0" w:line="240" w:lineRule="auto"/>
              <w:rPr>
                <w:rFonts w:eastAsia="Times New Roman" w:cs="Arial"/>
                <w:szCs w:val="24"/>
              </w:rPr>
            </w:pPr>
            <w:r>
              <w:rPr>
                <w:rFonts w:cs="Arial"/>
                <w:szCs w:val="24"/>
              </w:rPr>
              <w:t>$0.00</w:t>
            </w:r>
          </w:p>
        </w:tc>
      </w:tr>
    </w:tbl>
    <w:p w:rsidR="00BD31E9" w:rsidRDefault="00BD31E9" w:rsidP="00BD31E9">
      <w:pPr>
        <w:rPr>
          <w:rFonts w:cs="Arial"/>
        </w:rPr>
      </w:pPr>
      <w:r>
        <w:rPr>
          <w:rFonts w:cs="Arial"/>
        </w:rPr>
        <w:t>Esto nos ayudara a determinar si la capacitación tuvo una buena reacción al consultar con nuestro vendedores en cada junta como se han presentado las acciones y resultados de cada una de las estrategias presentadas en el programa y durante estos 6 meses. Evaluación de la estrategia: 2ª semana de junio a 1ª de Julio 2014</w:t>
      </w:r>
    </w:p>
    <w:tbl>
      <w:tblPr>
        <w:tblW w:w="13380" w:type="dxa"/>
        <w:tblCellMar>
          <w:left w:w="0" w:type="dxa"/>
          <w:right w:w="0" w:type="dxa"/>
        </w:tblCellMar>
        <w:tblLook w:val="04A0" w:firstRow="1" w:lastRow="0" w:firstColumn="1" w:lastColumn="0" w:noHBand="0" w:noVBand="1"/>
      </w:tblPr>
      <w:tblGrid>
        <w:gridCol w:w="2100"/>
        <w:gridCol w:w="3677"/>
        <w:gridCol w:w="4054"/>
        <w:gridCol w:w="3549"/>
      </w:tblGrid>
      <w:tr w:rsidR="00BD31E9" w:rsidTr="00BD31E9">
        <w:trPr>
          <w:trHeight w:val="567"/>
        </w:trPr>
        <w:tc>
          <w:tcPr>
            <w:tcW w:w="2100" w:type="dxa"/>
            <w:tcBorders>
              <w:top w:val="single" w:sz="6" w:space="0" w:color="98B954"/>
              <w:left w:val="single" w:sz="6" w:space="0" w:color="98B954"/>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rPr>
                <w:rFonts w:cs="Arial"/>
                <w:lang w:eastAsia="en-US"/>
              </w:rPr>
            </w:pPr>
            <w:r>
              <w:rPr>
                <w:rFonts w:cs="Arial"/>
                <w:b/>
                <w:bCs/>
                <w:lang w:val="es-ES" w:eastAsia="en-US"/>
              </w:rPr>
              <w:t>Lugar</w:t>
            </w:r>
          </w:p>
        </w:tc>
        <w:tc>
          <w:tcPr>
            <w:tcW w:w="3677" w:type="dxa"/>
            <w:tcBorders>
              <w:top w:val="single" w:sz="6" w:space="0" w:color="98B954"/>
              <w:left w:val="nil"/>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rPr>
                <w:rFonts w:cs="Arial"/>
                <w:lang w:eastAsia="en-US"/>
              </w:rPr>
            </w:pPr>
            <w:r>
              <w:rPr>
                <w:rFonts w:cs="Arial"/>
                <w:b/>
                <w:bCs/>
                <w:lang w:eastAsia="en-US"/>
              </w:rPr>
              <w:t>Periodicidad</w:t>
            </w:r>
          </w:p>
        </w:tc>
        <w:tc>
          <w:tcPr>
            <w:tcW w:w="4054" w:type="dxa"/>
            <w:tcBorders>
              <w:top w:val="single" w:sz="6" w:space="0" w:color="98B954"/>
              <w:left w:val="nil"/>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rPr>
                <w:rFonts w:cs="Arial"/>
                <w:lang w:eastAsia="en-US"/>
              </w:rPr>
            </w:pPr>
            <w:r>
              <w:rPr>
                <w:rFonts w:cs="Arial"/>
                <w:b/>
                <w:bCs/>
                <w:lang w:eastAsia="en-US"/>
              </w:rPr>
              <w:t>Personal  de evaluación</w:t>
            </w:r>
          </w:p>
        </w:tc>
        <w:tc>
          <w:tcPr>
            <w:tcW w:w="3549" w:type="dxa"/>
            <w:tcBorders>
              <w:top w:val="single" w:sz="6" w:space="0" w:color="98B954"/>
              <w:left w:val="nil"/>
              <w:bottom w:val="single" w:sz="6" w:space="0" w:color="98B954"/>
              <w:right w:val="single" w:sz="6" w:space="0" w:color="98B954"/>
            </w:tcBorders>
            <w:shd w:val="clear" w:color="auto" w:fill="9BBB59"/>
            <w:tcMar>
              <w:top w:w="15" w:type="dxa"/>
              <w:left w:w="108" w:type="dxa"/>
              <w:bottom w:w="0" w:type="dxa"/>
              <w:right w:w="108" w:type="dxa"/>
            </w:tcMar>
            <w:vAlign w:val="center"/>
            <w:hideMark/>
          </w:tcPr>
          <w:p w:rsidR="00BD31E9" w:rsidRDefault="00BD31E9">
            <w:pPr>
              <w:rPr>
                <w:rFonts w:cs="Arial"/>
                <w:lang w:eastAsia="en-US"/>
              </w:rPr>
            </w:pPr>
            <w:r>
              <w:rPr>
                <w:rFonts w:cs="Arial"/>
                <w:b/>
                <w:bCs/>
                <w:lang w:val="es-ES" w:eastAsia="en-US"/>
              </w:rPr>
              <w:t>Costo Total</w:t>
            </w:r>
          </w:p>
        </w:tc>
      </w:tr>
      <w:tr w:rsidR="00BD31E9" w:rsidTr="00BD31E9">
        <w:trPr>
          <w:trHeight w:val="1295"/>
        </w:trPr>
        <w:tc>
          <w:tcPr>
            <w:tcW w:w="2100" w:type="dxa"/>
            <w:tcBorders>
              <w:top w:val="single" w:sz="6" w:space="0" w:color="98B954"/>
              <w:left w:val="single" w:sz="6" w:space="0" w:color="98B954"/>
              <w:bottom w:val="single" w:sz="6" w:space="0" w:color="98B954"/>
              <w:right w:val="nil"/>
            </w:tcBorders>
            <w:tcMar>
              <w:top w:w="15" w:type="dxa"/>
              <w:left w:w="108" w:type="dxa"/>
              <w:bottom w:w="0" w:type="dxa"/>
              <w:right w:w="108" w:type="dxa"/>
            </w:tcMar>
            <w:vAlign w:val="center"/>
            <w:hideMark/>
          </w:tcPr>
          <w:p w:rsidR="00BD31E9" w:rsidRDefault="00BD31E9">
            <w:pPr>
              <w:rPr>
                <w:rFonts w:cs="Arial"/>
                <w:lang w:eastAsia="en-US"/>
              </w:rPr>
            </w:pPr>
            <w:r>
              <w:rPr>
                <w:rFonts w:cs="Arial"/>
                <w:b/>
                <w:bCs/>
                <w:lang w:val="es-ES" w:eastAsia="en-US"/>
              </w:rPr>
              <w:t>Región</w:t>
            </w:r>
          </w:p>
        </w:tc>
        <w:tc>
          <w:tcPr>
            <w:tcW w:w="3677" w:type="dxa"/>
            <w:tcBorders>
              <w:top w:val="single" w:sz="6" w:space="0" w:color="98B954"/>
              <w:left w:val="nil"/>
              <w:bottom w:val="single" w:sz="6" w:space="0" w:color="98B954"/>
              <w:right w:val="nil"/>
            </w:tcBorders>
            <w:tcMar>
              <w:top w:w="15" w:type="dxa"/>
              <w:left w:w="108" w:type="dxa"/>
              <w:bottom w:w="0" w:type="dxa"/>
              <w:right w:w="108" w:type="dxa"/>
            </w:tcMar>
            <w:vAlign w:val="center"/>
            <w:hideMark/>
          </w:tcPr>
          <w:p w:rsidR="00BD31E9" w:rsidRDefault="00BD31E9">
            <w:pPr>
              <w:rPr>
                <w:rFonts w:cs="Arial"/>
                <w:lang w:eastAsia="en-US"/>
              </w:rPr>
            </w:pPr>
            <w:r>
              <w:rPr>
                <w:rFonts w:cs="Arial"/>
                <w:lang w:val="es-ES" w:eastAsia="en-US"/>
              </w:rPr>
              <w:t>2ª semana de Junio a 1ª semana de julio 2014</w:t>
            </w:r>
          </w:p>
        </w:tc>
        <w:tc>
          <w:tcPr>
            <w:tcW w:w="4054" w:type="dxa"/>
            <w:tcBorders>
              <w:top w:val="single" w:sz="6" w:space="0" w:color="98B954"/>
              <w:left w:val="nil"/>
              <w:bottom w:val="single" w:sz="6" w:space="0" w:color="98B954"/>
              <w:right w:val="nil"/>
            </w:tcBorders>
            <w:tcMar>
              <w:top w:w="15" w:type="dxa"/>
              <w:left w:w="108" w:type="dxa"/>
              <w:bottom w:w="0" w:type="dxa"/>
              <w:right w:w="108" w:type="dxa"/>
            </w:tcMar>
            <w:vAlign w:val="center"/>
            <w:hideMark/>
          </w:tcPr>
          <w:p w:rsidR="00BD31E9" w:rsidRDefault="00BD31E9">
            <w:pPr>
              <w:rPr>
                <w:rFonts w:cs="Arial"/>
                <w:lang w:eastAsia="en-US"/>
              </w:rPr>
            </w:pPr>
            <w:r>
              <w:rPr>
                <w:rFonts w:cs="Arial"/>
                <w:lang w:val="es-ES" w:eastAsia="en-US"/>
              </w:rPr>
              <w:t>Vendedores</w:t>
            </w:r>
          </w:p>
        </w:tc>
        <w:tc>
          <w:tcPr>
            <w:tcW w:w="3549" w:type="dxa"/>
            <w:tcBorders>
              <w:top w:val="single" w:sz="6" w:space="0" w:color="98B954"/>
              <w:left w:val="nil"/>
              <w:bottom w:val="single" w:sz="6" w:space="0" w:color="98B954"/>
              <w:right w:val="single" w:sz="6" w:space="0" w:color="98B954"/>
            </w:tcBorders>
            <w:tcMar>
              <w:top w:w="15" w:type="dxa"/>
              <w:left w:w="108" w:type="dxa"/>
              <w:bottom w:w="0" w:type="dxa"/>
              <w:right w:w="108" w:type="dxa"/>
            </w:tcMar>
            <w:vAlign w:val="center"/>
            <w:hideMark/>
          </w:tcPr>
          <w:p w:rsidR="00BD31E9" w:rsidRDefault="00BD31E9">
            <w:pPr>
              <w:rPr>
                <w:rFonts w:cs="Arial"/>
                <w:lang w:eastAsia="en-US"/>
              </w:rPr>
            </w:pPr>
            <w:r>
              <w:rPr>
                <w:rFonts w:cs="Arial"/>
                <w:lang w:val="es-ES" w:eastAsia="en-US"/>
              </w:rPr>
              <w:t>$0.00</w:t>
            </w:r>
          </w:p>
        </w:tc>
      </w:tr>
    </w:tbl>
    <w:p w:rsidR="00BD31E9" w:rsidRDefault="00BD31E9" w:rsidP="00BD31E9">
      <w:pPr>
        <w:rPr>
          <w:rFonts w:cs="Arial"/>
        </w:rPr>
      </w:pPr>
    </w:p>
    <w:p w:rsidR="00BD31E9" w:rsidRDefault="00BD31E9" w:rsidP="00BD31E9">
      <w:pPr>
        <w:spacing w:after="0"/>
        <w:jc w:val="left"/>
        <w:rPr>
          <w:rFonts w:cs="Arial"/>
        </w:rPr>
        <w:sectPr w:rsidR="00BD31E9">
          <w:pgSz w:w="15840" w:h="12240" w:orient="landscape"/>
          <w:pgMar w:top="1701" w:right="1417" w:bottom="1701" w:left="1417" w:header="708" w:footer="708" w:gutter="0"/>
          <w:cols w:space="720"/>
        </w:sectPr>
      </w:pPr>
    </w:p>
    <w:p w:rsidR="00BD31E9" w:rsidRDefault="00BD31E9" w:rsidP="00BD31E9">
      <w:pPr>
        <w:pStyle w:val="Prrafodelista"/>
        <w:numPr>
          <w:ilvl w:val="0"/>
          <w:numId w:val="49"/>
        </w:numPr>
        <w:rPr>
          <w:rFonts w:cs="Arial"/>
        </w:rPr>
      </w:pPr>
      <w:r>
        <w:rPr>
          <w:rFonts w:cs="Arial"/>
        </w:rPr>
        <w:lastRenderedPageBreak/>
        <w:t>DESCUENTOS.</w:t>
      </w:r>
    </w:p>
    <w:p w:rsidR="00BD31E9" w:rsidRDefault="00BD31E9" w:rsidP="00BD31E9">
      <w:pPr>
        <w:rPr>
          <w:rFonts w:cs="Arial"/>
        </w:rPr>
      </w:pPr>
      <w:r>
        <w:rPr>
          <w:rFonts w:cs="Arial"/>
        </w:rPr>
        <w:t>Se implementará está estrategia de descuentos con la intención de que el cliente encuentre un beneficio adicional y se sienta con el ánimo de modificar su comportamiento en cuanto al tiempo de levantamiento de pedido.</w:t>
      </w:r>
    </w:p>
    <w:p w:rsidR="00BD31E9" w:rsidRDefault="00BD31E9" w:rsidP="00BD31E9">
      <w:pPr>
        <w:rPr>
          <w:rFonts w:cs="Arial"/>
        </w:rPr>
      </w:pPr>
      <w:r>
        <w:rPr>
          <w:rFonts w:cs="Arial"/>
        </w:rPr>
        <w:t>La estrategia consiste en lo siguiente, si el cliente levanta el pedido de la siguiente forma obtendrá los siguientes beneficios:</w:t>
      </w:r>
    </w:p>
    <w:p w:rsidR="00BD31E9" w:rsidRDefault="00BD31E9" w:rsidP="00BD31E9">
      <w:pPr>
        <w:rPr>
          <w:rFonts w:cs="Arial"/>
        </w:rPr>
      </w:pPr>
      <w:r>
        <w:rPr>
          <w:rFonts w:cs="Arial"/>
          <w:noProof/>
        </w:rPr>
        <w:drawing>
          <wp:inline distT="0" distB="0" distL="0" distR="0" wp14:anchorId="76F0CB58" wp14:editId="0EB5EA3B">
            <wp:extent cx="3326765" cy="1450340"/>
            <wp:effectExtent l="0" t="0" r="6985" b="0"/>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0">
                      <a:extLst>
                        <a:ext uri="{28A0092B-C50C-407E-A947-70E740481C1C}">
                          <a14:useLocalDpi xmlns:a14="http://schemas.microsoft.com/office/drawing/2010/main" val="0"/>
                        </a:ext>
                      </a:extLst>
                    </a:blip>
                    <a:srcRect l="69899" t="56375" r="12305" b="29880"/>
                    <a:stretch>
                      <a:fillRect/>
                    </a:stretch>
                  </pic:blipFill>
                  <pic:spPr bwMode="auto">
                    <a:xfrm>
                      <a:off x="0" y="0"/>
                      <a:ext cx="3326765" cy="1450340"/>
                    </a:xfrm>
                    <a:prstGeom prst="rect">
                      <a:avLst/>
                    </a:prstGeom>
                    <a:noFill/>
                    <a:ln>
                      <a:noFill/>
                    </a:ln>
                  </pic:spPr>
                </pic:pic>
              </a:graphicData>
            </a:graphic>
          </wp:inline>
        </w:drawing>
      </w:r>
    </w:p>
    <w:p w:rsidR="00BD31E9" w:rsidRDefault="00BD31E9" w:rsidP="00BD31E9">
      <w:pPr>
        <w:rPr>
          <w:rFonts w:cs="Arial"/>
        </w:rPr>
      </w:pPr>
      <w:r>
        <w:rPr>
          <w:rFonts w:cs="Arial"/>
        </w:rPr>
        <w:t>Ejemplo: Considerando un pedido aproximado de 1,000 luminarios Ventus con un costo de 900 dls, podemos determinar la siguiente tabla de descuentos:</w:t>
      </w:r>
    </w:p>
    <w:tbl>
      <w:tblPr>
        <w:tblW w:w="5000" w:type="pct"/>
        <w:tblCellMar>
          <w:left w:w="0" w:type="dxa"/>
          <w:right w:w="0" w:type="dxa"/>
        </w:tblCellMar>
        <w:tblLook w:val="04A0" w:firstRow="1" w:lastRow="0" w:firstColumn="1" w:lastColumn="0" w:noHBand="0" w:noVBand="1"/>
      </w:tblPr>
      <w:tblGrid>
        <w:gridCol w:w="2838"/>
        <w:gridCol w:w="6216"/>
      </w:tblGrid>
      <w:tr w:rsidR="00BD31E9" w:rsidTr="00BD31E9">
        <w:tc>
          <w:tcPr>
            <w:tcW w:w="1567" w:type="pct"/>
            <w:tcBorders>
              <w:top w:val="single" w:sz="8" w:space="0" w:color="9BBB59"/>
              <w:left w:val="single" w:sz="8" w:space="0" w:color="9BBB59"/>
              <w:bottom w:val="single" w:sz="8" w:space="0" w:color="9BBB59"/>
              <w:right w:val="nil"/>
            </w:tcBorders>
            <w:shd w:val="clear" w:color="auto" w:fill="9BBB59"/>
            <w:tcMar>
              <w:top w:w="15" w:type="dxa"/>
              <w:left w:w="108" w:type="dxa"/>
              <w:bottom w:w="0" w:type="dxa"/>
              <w:right w:w="108" w:type="dxa"/>
            </w:tcMar>
            <w:hideMark/>
          </w:tcPr>
          <w:p w:rsidR="00BD31E9" w:rsidRDefault="00BD31E9">
            <w:pPr>
              <w:spacing w:after="0"/>
              <w:ind w:left="357"/>
              <w:rPr>
                <w:rFonts w:cs="Arial"/>
                <w:lang w:eastAsia="en-US"/>
              </w:rPr>
            </w:pPr>
            <w:r>
              <w:rPr>
                <w:rFonts w:cs="Arial"/>
                <w:lang w:eastAsia="en-US"/>
              </w:rPr>
              <w:t>Tiempo</w:t>
            </w:r>
          </w:p>
        </w:tc>
        <w:tc>
          <w:tcPr>
            <w:tcW w:w="3433" w:type="pct"/>
            <w:tcBorders>
              <w:top w:val="single" w:sz="8" w:space="0" w:color="9BBB59"/>
              <w:left w:val="nil"/>
              <w:bottom w:val="single" w:sz="8" w:space="0" w:color="9BBB59"/>
              <w:right w:val="single" w:sz="8" w:space="0" w:color="9BBB59"/>
            </w:tcBorders>
            <w:shd w:val="clear" w:color="auto" w:fill="9BBB59"/>
            <w:tcMar>
              <w:top w:w="15" w:type="dxa"/>
              <w:left w:w="108" w:type="dxa"/>
              <w:bottom w:w="0" w:type="dxa"/>
              <w:right w:w="108" w:type="dxa"/>
            </w:tcMar>
            <w:hideMark/>
          </w:tcPr>
          <w:p w:rsidR="00BD31E9" w:rsidRDefault="00BD31E9">
            <w:pPr>
              <w:spacing w:after="0"/>
              <w:ind w:left="357"/>
              <w:rPr>
                <w:rFonts w:cs="Arial"/>
                <w:lang w:eastAsia="en-US"/>
              </w:rPr>
            </w:pPr>
            <w:r>
              <w:rPr>
                <w:rFonts w:cs="Arial"/>
                <w:b/>
                <w:bCs/>
                <w:lang w:eastAsia="en-US"/>
              </w:rPr>
              <w:t>Descuento</w:t>
            </w:r>
          </w:p>
        </w:tc>
      </w:tr>
      <w:tr w:rsidR="00BD31E9" w:rsidTr="00BD31E9">
        <w:tc>
          <w:tcPr>
            <w:tcW w:w="1567" w:type="pct"/>
            <w:tcBorders>
              <w:top w:val="single" w:sz="8" w:space="0" w:color="9BBB59"/>
              <w:left w:val="single" w:sz="8" w:space="0" w:color="9BBB59"/>
              <w:bottom w:val="single" w:sz="8" w:space="0" w:color="9BBB59"/>
              <w:right w:val="nil"/>
            </w:tcBorders>
            <w:shd w:val="clear" w:color="auto" w:fill="EFF3EA"/>
            <w:tcMar>
              <w:top w:w="15" w:type="dxa"/>
              <w:left w:w="108" w:type="dxa"/>
              <w:bottom w:w="0" w:type="dxa"/>
              <w:right w:w="108" w:type="dxa"/>
            </w:tcMar>
            <w:hideMark/>
          </w:tcPr>
          <w:p w:rsidR="00BD31E9" w:rsidRDefault="00BD31E9">
            <w:pPr>
              <w:spacing w:after="0"/>
              <w:ind w:left="357"/>
              <w:rPr>
                <w:rFonts w:cs="Arial"/>
                <w:lang w:eastAsia="en-US"/>
              </w:rPr>
            </w:pPr>
            <w:r>
              <w:rPr>
                <w:rFonts w:cs="Arial"/>
                <w:lang w:eastAsia="en-US"/>
              </w:rPr>
              <w:t>6 a 8 semanas</w:t>
            </w:r>
          </w:p>
        </w:tc>
        <w:tc>
          <w:tcPr>
            <w:tcW w:w="3433" w:type="pct"/>
            <w:tcBorders>
              <w:top w:val="single" w:sz="8" w:space="0" w:color="9BBB59"/>
              <w:left w:val="nil"/>
              <w:bottom w:val="single" w:sz="8" w:space="0" w:color="9BBB59"/>
              <w:right w:val="single" w:sz="8" w:space="0" w:color="9BBB59"/>
            </w:tcBorders>
            <w:shd w:val="clear" w:color="auto" w:fill="EFF3EA"/>
            <w:tcMar>
              <w:top w:w="15" w:type="dxa"/>
              <w:left w:w="108" w:type="dxa"/>
              <w:bottom w:w="0" w:type="dxa"/>
              <w:right w:w="108" w:type="dxa"/>
            </w:tcMar>
            <w:hideMark/>
          </w:tcPr>
          <w:p w:rsidR="00BD31E9" w:rsidRDefault="00BD31E9">
            <w:pPr>
              <w:spacing w:after="0"/>
              <w:ind w:left="357"/>
              <w:rPr>
                <w:rFonts w:cs="Arial"/>
                <w:lang w:eastAsia="en-US"/>
              </w:rPr>
            </w:pPr>
            <w:r>
              <w:rPr>
                <w:rFonts w:cs="Arial"/>
                <w:lang w:eastAsia="en-US"/>
              </w:rPr>
              <w:t>1,000 x 900dls = 900,000 – 0.4% = 864,000</w:t>
            </w:r>
          </w:p>
        </w:tc>
      </w:tr>
      <w:tr w:rsidR="00BD31E9" w:rsidTr="00BD31E9">
        <w:tc>
          <w:tcPr>
            <w:tcW w:w="1567" w:type="pct"/>
            <w:tcBorders>
              <w:top w:val="single" w:sz="8" w:space="0" w:color="9BBB59"/>
              <w:left w:val="single" w:sz="8" w:space="0" w:color="9BBB59"/>
              <w:bottom w:val="single" w:sz="8" w:space="0" w:color="9BBB59"/>
              <w:right w:val="nil"/>
            </w:tcBorders>
            <w:shd w:val="clear" w:color="auto" w:fill="FFFFFF"/>
            <w:tcMar>
              <w:top w:w="15" w:type="dxa"/>
              <w:left w:w="108" w:type="dxa"/>
              <w:bottom w:w="0" w:type="dxa"/>
              <w:right w:w="108" w:type="dxa"/>
            </w:tcMar>
            <w:hideMark/>
          </w:tcPr>
          <w:p w:rsidR="00BD31E9" w:rsidRDefault="00BD31E9">
            <w:pPr>
              <w:spacing w:after="0"/>
              <w:ind w:left="357"/>
              <w:rPr>
                <w:rFonts w:cs="Arial"/>
                <w:lang w:eastAsia="en-US"/>
              </w:rPr>
            </w:pPr>
            <w:r>
              <w:rPr>
                <w:rFonts w:cs="Arial"/>
                <w:lang w:eastAsia="en-US"/>
              </w:rPr>
              <w:t>8 a 10 semanas</w:t>
            </w:r>
          </w:p>
        </w:tc>
        <w:tc>
          <w:tcPr>
            <w:tcW w:w="3433" w:type="pct"/>
            <w:tcBorders>
              <w:top w:val="single" w:sz="8" w:space="0" w:color="9BBB59"/>
              <w:left w:val="nil"/>
              <w:bottom w:val="single" w:sz="8" w:space="0" w:color="9BBB59"/>
              <w:right w:val="single" w:sz="8" w:space="0" w:color="9BBB59"/>
            </w:tcBorders>
            <w:shd w:val="clear" w:color="auto" w:fill="FFFFFF"/>
            <w:tcMar>
              <w:top w:w="15" w:type="dxa"/>
              <w:left w:w="108" w:type="dxa"/>
              <w:bottom w:w="0" w:type="dxa"/>
              <w:right w:w="108" w:type="dxa"/>
            </w:tcMar>
            <w:hideMark/>
          </w:tcPr>
          <w:p w:rsidR="00BD31E9" w:rsidRDefault="00BD31E9">
            <w:pPr>
              <w:spacing w:after="0"/>
              <w:ind w:left="357"/>
              <w:rPr>
                <w:rFonts w:cs="Arial"/>
                <w:lang w:eastAsia="en-US"/>
              </w:rPr>
            </w:pPr>
            <w:r>
              <w:rPr>
                <w:rFonts w:cs="Arial"/>
                <w:lang w:eastAsia="en-US"/>
              </w:rPr>
              <w:t>1,000 x 900dls = 900,000 – 0.7% = 837,000</w:t>
            </w:r>
          </w:p>
        </w:tc>
      </w:tr>
      <w:tr w:rsidR="00BD31E9" w:rsidTr="00BD31E9">
        <w:tc>
          <w:tcPr>
            <w:tcW w:w="1567" w:type="pct"/>
            <w:tcBorders>
              <w:top w:val="single" w:sz="8" w:space="0" w:color="9BBB59"/>
              <w:left w:val="single" w:sz="8" w:space="0" w:color="9BBB59"/>
              <w:bottom w:val="single" w:sz="8" w:space="0" w:color="9BBB59"/>
              <w:right w:val="nil"/>
            </w:tcBorders>
            <w:shd w:val="clear" w:color="auto" w:fill="EFF3EA"/>
            <w:tcMar>
              <w:top w:w="15" w:type="dxa"/>
              <w:left w:w="108" w:type="dxa"/>
              <w:bottom w:w="0" w:type="dxa"/>
              <w:right w:w="108" w:type="dxa"/>
            </w:tcMar>
            <w:hideMark/>
          </w:tcPr>
          <w:p w:rsidR="00BD31E9" w:rsidRDefault="00BD31E9">
            <w:pPr>
              <w:spacing w:after="0"/>
              <w:ind w:left="357"/>
              <w:rPr>
                <w:rFonts w:cs="Arial"/>
                <w:lang w:eastAsia="en-US"/>
              </w:rPr>
            </w:pPr>
            <w:r>
              <w:rPr>
                <w:rFonts w:cs="Arial"/>
                <w:lang w:eastAsia="en-US"/>
              </w:rPr>
              <w:t>10 a 12 semanas</w:t>
            </w:r>
          </w:p>
        </w:tc>
        <w:tc>
          <w:tcPr>
            <w:tcW w:w="3433" w:type="pct"/>
            <w:tcBorders>
              <w:top w:val="single" w:sz="8" w:space="0" w:color="9BBB59"/>
              <w:left w:val="nil"/>
              <w:bottom w:val="single" w:sz="8" w:space="0" w:color="9BBB59"/>
              <w:right w:val="single" w:sz="8" w:space="0" w:color="9BBB59"/>
            </w:tcBorders>
            <w:shd w:val="clear" w:color="auto" w:fill="EFF3EA"/>
            <w:tcMar>
              <w:top w:w="15" w:type="dxa"/>
              <w:left w:w="108" w:type="dxa"/>
              <w:bottom w:w="0" w:type="dxa"/>
              <w:right w:w="108" w:type="dxa"/>
            </w:tcMar>
            <w:hideMark/>
          </w:tcPr>
          <w:p w:rsidR="00BD31E9" w:rsidRDefault="00BD31E9">
            <w:pPr>
              <w:spacing w:after="0"/>
              <w:ind w:left="357"/>
              <w:rPr>
                <w:rFonts w:cs="Arial"/>
                <w:lang w:eastAsia="en-US"/>
              </w:rPr>
            </w:pPr>
            <w:r>
              <w:rPr>
                <w:rFonts w:cs="Arial"/>
                <w:lang w:val="en-US" w:eastAsia="en-US"/>
              </w:rPr>
              <w:t>1,000 x 900dls = 900,000 – 1% =  810,000</w:t>
            </w:r>
          </w:p>
        </w:tc>
      </w:tr>
    </w:tbl>
    <w:p w:rsidR="00BD31E9" w:rsidRDefault="00BD31E9" w:rsidP="00BD31E9">
      <w:pPr>
        <w:ind w:left="360"/>
        <w:rPr>
          <w:rFonts w:cs="Arial"/>
        </w:rPr>
      </w:pPr>
    </w:p>
    <w:p w:rsidR="00BD31E9" w:rsidRDefault="00BD31E9" w:rsidP="00BD31E9">
      <w:pPr>
        <w:rPr>
          <w:rFonts w:cs="Arial"/>
        </w:rPr>
      </w:pPr>
      <w:r>
        <w:rPr>
          <w:rFonts w:cs="Arial"/>
        </w:rPr>
        <w:t>Es importante señalar que lo que se pretende es que el cliente pida con 2 o 4 semanas antes del tiempo establecido por COOPER, para que de esta forma puedan tener su producto en tiempo y forma, motivándolos a través de descuentos.</w:t>
      </w:r>
    </w:p>
    <w:tbl>
      <w:tblPr>
        <w:tblW w:w="5000" w:type="pct"/>
        <w:tblCellMar>
          <w:left w:w="0" w:type="dxa"/>
          <w:right w:w="0" w:type="dxa"/>
        </w:tblCellMar>
        <w:tblLook w:val="04A0" w:firstRow="1" w:lastRow="0" w:firstColumn="1" w:lastColumn="0" w:noHBand="0" w:noVBand="1"/>
      </w:tblPr>
      <w:tblGrid>
        <w:gridCol w:w="1538"/>
        <w:gridCol w:w="2625"/>
        <w:gridCol w:w="2783"/>
        <w:gridCol w:w="2108"/>
      </w:tblGrid>
      <w:tr w:rsidR="00BD31E9" w:rsidTr="00BD31E9">
        <w:trPr>
          <w:trHeight w:val="567"/>
        </w:trPr>
        <w:tc>
          <w:tcPr>
            <w:tcW w:w="849" w:type="pct"/>
            <w:tcBorders>
              <w:top w:val="single" w:sz="6" w:space="0" w:color="98B954"/>
              <w:left w:val="single" w:sz="6" w:space="0" w:color="98B954"/>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spacing w:after="0"/>
              <w:rPr>
                <w:rFonts w:cs="Arial"/>
                <w:lang w:eastAsia="en-US"/>
              </w:rPr>
            </w:pPr>
            <w:r>
              <w:rPr>
                <w:rFonts w:cs="Arial"/>
                <w:b/>
                <w:bCs/>
                <w:lang w:val="es-ES" w:eastAsia="en-US"/>
              </w:rPr>
              <w:t>Lugar</w:t>
            </w:r>
          </w:p>
        </w:tc>
        <w:tc>
          <w:tcPr>
            <w:tcW w:w="1449" w:type="pct"/>
            <w:tcBorders>
              <w:top w:val="single" w:sz="6" w:space="0" w:color="98B954"/>
              <w:left w:val="nil"/>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spacing w:after="0"/>
              <w:rPr>
                <w:rFonts w:cs="Arial"/>
                <w:lang w:eastAsia="en-US"/>
              </w:rPr>
            </w:pPr>
            <w:r>
              <w:rPr>
                <w:rFonts w:cs="Arial"/>
                <w:b/>
                <w:bCs/>
                <w:lang w:eastAsia="en-US"/>
              </w:rPr>
              <w:t>Periodicidad</w:t>
            </w:r>
          </w:p>
        </w:tc>
        <w:tc>
          <w:tcPr>
            <w:tcW w:w="1537" w:type="pct"/>
            <w:tcBorders>
              <w:top w:val="single" w:sz="6" w:space="0" w:color="98B954"/>
              <w:left w:val="nil"/>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spacing w:after="0"/>
              <w:rPr>
                <w:rFonts w:cs="Arial"/>
                <w:lang w:eastAsia="en-US"/>
              </w:rPr>
            </w:pPr>
            <w:r>
              <w:rPr>
                <w:rFonts w:cs="Arial"/>
                <w:b/>
                <w:bCs/>
                <w:lang w:eastAsia="en-US"/>
              </w:rPr>
              <w:t>A quien se le aplica</w:t>
            </w:r>
          </w:p>
        </w:tc>
        <w:tc>
          <w:tcPr>
            <w:tcW w:w="1164" w:type="pct"/>
            <w:tcBorders>
              <w:top w:val="single" w:sz="6" w:space="0" w:color="98B954"/>
              <w:left w:val="nil"/>
              <w:bottom w:val="single" w:sz="6" w:space="0" w:color="98B954"/>
              <w:right w:val="single" w:sz="6" w:space="0" w:color="98B954"/>
            </w:tcBorders>
            <w:shd w:val="clear" w:color="auto" w:fill="9BBB59"/>
            <w:tcMar>
              <w:top w:w="15" w:type="dxa"/>
              <w:left w:w="108" w:type="dxa"/>
              <w:bottom w:w="0" w:type="dxa"/>
              <w:right w:w="108" w:type="dxa"/>
            </w:tcMar>
            <w:vAlign w:val="center"/>
            <w:hideMark/>
          </w:tcPr>
          <w:p w:rsidR="00BD31E9" w:rsidRDefault="00BD31E9">
            <w:pPr>
              <w:spacing w:after="0"/>
              <w:rPr>
                <w:rFonts w:cs="Arial"/>
                <w:lang w:eastAsia="en-US"/>
              </w:rPr>
            </w:pPr>
            <w:r>
              <w:rPr>
                <w:rFonts w:cs="Arial"/>
                <w:b/>
                <w:bCs/>
                <w:lang w:val="es-ES" w:eastAsia="en-US"/>
              </w:rPr>
              <w:t>Costo Total</w:t>
            </w:r>
          </w:p>
        </w:tc>
      </w:tr>
      <w:tr w:rsidR="00BD31E9" w:rsidTr="00BD31E9">
        <w:trPr>
          <w:trHeight w:val="1295"/>
        </w:trPr>
        <w:tc>
          <w:tcPr>
            <w:tcW w:w="849" w:type="pct"/>
            <w:tcBorders>
              <w:top w:val="single" w:sz="6" w:space="0" w:color="98B954"/>
              <w:left w:val="single" w:sz="6" w:space="0" w:color="98B954"/>
              <w:bottom w:val="single" w:sz="6" w:space="0" w:color="98B954"/>
              <w:right w:val="nil"/>
            </w:tcBorders>
            <w:tcMar>
              <w:top w:w="15" w:type="dxa"/>
              <w:left w:w="108" w:type="dxa"/>
              <w:bottom w:w="0" w:type="dxa"/>
              <w:right w:w="108" w:type="dxa"/>
            </w:tcMar>
            <w:vAlign w:val="center"/>
            <w:hideMark/>
          </w:tcPr>
          <w:p w:rsidR="00BD31E9" w:rsidRDefault="00BD31E9">
            <w:pPr>
              <w:spacing w:after="0"/>
              <w:rPr>
                <w:rFonts w:cs="Arial"/>
                <w:lang w:eastAsia="en-US"/>
              </w:rPr>
            </w:pPr>
            <w:r>
              <w:rPr>
                <w:rFonts w:cs="Arial"/>
                <w:b/>
                <w:bCs/>
                <w:lang w:val="es-ES" w:eastAsia="en-US"/>
              </w:rPr>
              <w:t>Región</w:t>
            </w:r>
          </w:p>
        </w:tc>
        <w:tc>
          <w:tcPr>
            <w:tcW w:w="1449" w:type="pct"/>
            <w:tcBorders>
              <w:top w:val="single" w:sz="6" w:space="0" w:color="98B954"/>
              <w:left w:val="nil"/>
              <w:bottom w:val="single" w:sz="6" w:space="0" w:color="98B954"/>
              <w:right w:val="nil"/>
            </w:tcBorders>
            <w:tcMar>
              <w:top w:w="15" w:type="dxa"/>
              <w:left w:w="108" w:type="dxa"/>
              <w:bottom w:w="0" w:type="dxa"/>
              <w:right w:w="108" w:type="dxa"/>
            </w:tcMar>
            <w:vAlign w:val="center"/>
            <w:hideMark/>
          </w:tcPr>
          <w:p w:rsidR="00BD31E9" w:rsidRDefault="00BD31E9">
            <w:pPr>
              <w:spacing w:after="0"/>
              <w:rPr>
                <w:rFonts w:cs="Arial"/>
                <w:lang w:eastAsia="en-US"/>
              </w:rPr>
            </w:pPr>
            <w:r>
              <w:rPr>
                <w:rFonts w:cs="Arial"/>
                <w:lang w:val="es-ES" w:eastAsia="en-US"/>
              </w:rPr>
              <w:t>4ª semana de Enero a la 1ª semana de Julio</w:t>
            </w:r>
          </w:p>
        </w:tc>
        <w:tc>
          <w:tcPr>
            <w:tcW w:w="1537" w:type="pct"/>
            <w:tcBorders>
              <w:top w:val="single" w:sz="6" w:space="0" w:color="98B954"/>
              <w:left w:val="nil"/>
              <w:bottom w:val="single" w:sz="6" w:space="0" w:color="98B954"/>
              <w:right w:val="nil"/>
            </w:tcBorders>
            <w:tcMar>
              <w:top w:w="15" w:type="dxa"/>
              <w:left w:w="108" w:type="dxa"/>
              <w:bottom w:w="0" w:type="dxa"/>
              <w:right w:w="108" w:type="dxa"/>
            </w:tcMar>
            <w:vAlign w:val="center"/>
            <w:hideMark/>
          </w:tcPr>
          <w:p w:rsidR="00BD31E9" w:rsidRDefault="00BD31E9">
            <w:pPr>
              <w:spacing w:after="0"/>
              <w:rPr>
                <w:rFonts w:cs="Arial"/>
                <w:lang w:eastAsia="en-US"/>
              </w:rPr>
            </w:pPr>
            <w:r>
              <w:rPr>
                <w:rFonts w:cs="Arial"/>
                <w:lang w:val="es-ES" w:eastAsia="en-US"/>
              </w:rPr>
              <w:t>Distribuidores, Firmas de Ingeniería, Usuarios Finales</w:t>
            </w:r>
          </w:p>
        </w:tc>
        <w:tc>
          <w:tcPr>
            <w:tcW w:w="1164" w:type="pct"/>
            <w:tcBorders>
              <w:top w:val="single" w:sz="6" w:space="0" w:color="98B954"/>
              <w:left w:val="nil"/>
              <w:bottom w:val="single" w:sz="6" w:space="0" w:color="98B954"/>
              <w:right w:val="single" w:sz="6" w:space="0" w:color="98B954"/>
            </w:tcBorders>
            <w:tcMar>
              <w:top w:w="15" w:type="dxa"/>
              <w:left w:w="108" w:type="dxa"/>
              <w:bottom w:w="0" w:type="dxa"/>
              <w:right w:w="108" w:type="dxa"/>
            </w:tcMar>
            <w:vAlign w:val="center"/>
            <w:hideMark/>
          </w:tcPr>
          <w:p w:rsidR="00BD31E9" w:rsidRDefault="00BD31E9">
            <w:pPr>
              <w:spacing w:after="0"/>
              <w:rPr>
                <w:rFonts w:cs="Arial"/>
                <w:lang w:eastAsia="en-US"/>
              </w:rPr>
            </w:pPr>
            <w:r>
              <w:rPr>
                <w:rFonts w:cs="Arial"/>
                <w:lang w:val="es-ES" w:eastAsia="en-US"/>
              </w:rPr>
              <w:t>$0.00</w:t>
            </w:r>
          </w:p>
        </w:tc>
      </w:tr>
    </w:tbl>
    <w:p w:rsidR="00BD31E9" w:rsidRDefault="00BD31E9" w:rsidP="00BD31E9">
      <w:pPr>
        <w:pStyle w:val="Prrafodelista"/>
        <w:numPr>
          <w:ilvl w:val="0"/>
          <w:numId w:val="49"/>
        </w:numPr>
        <w:rPr>
          <w:rFonts w:cs="Arial"/>
        </w:rPr>
      </w:pPr>
      <w:r>
        <w:rPr>
          <w:rFonts w:cs="Arial"/>
        </w:rPr>
        <w:lastRenderedPageBreak/>
        <w:t>ATENCIÓN AL CLIENTE</w:t>
      </w:r>
    </w:p>
    <w:p w:rsidR="00BD31E9" w:rsidRDefault="00BD31E9" w:rsidP="00BD31E9">
      <w:pPr>
        <w:rPr>
          <w:rFonts w:cs="Arial"/>
        </w:rPr>
      </w:pPr>
      <w:r>
        <w:rPr>
          <w:rFonts w:cs="Arial"/>
        </w:rPr>
        <w:t>De acuerdo al registro de ventas del producto y los clientes podremos determinar aproximadamente en que fechas los clientes realizan pedidos del producto para que cercano a la fecha podamos realizar llamadas para ofrecer nuestro producto o recordarles acerca de las promociones que tiene COOPER.</w:t>
      </w:r>
    </w:p>
    <w:p w:rsidR="00BD31E9" w:rsidRDefault="00BD31E9" w:rsidP="00BD31E9">
      <w:pPr>
        <w:rPr>
          <w:rFonts w:cs="Arial"/>
        </w:rPr>
      </w:pPr>
      <w:r>
        <w:rPr>
          <w:rFonts w:cs="Arial"/>
        </w:rPr>
        <w:t>Esta estrategia está diseñada para mejorar el servicio antes, durante  y después de la venta con la intención de que no existan conflictos en los tiempos de entrega, realizando llamadas telefónicas para saber si el cliente tiene alguna duda acerca del pedido, recordarle los tiempos de entrega, etc.</w:t>
      </w:r>
    </w:p>
    <w:tbl>
      <w:tblPr>
        <w:tblW w:w="5000" w:type="pct"/>
        <w:tblCellMar>
          <w:left w:w="0" w:type="dxa"/>
          <w:right w:w="0" w:type="dxa"/>
        </w:tblCellMar>
        <w:tblLook w:val="04A0" w:firstRow="1" w:lastRow="0" w:firstColumn="1" w:lastColumn="0" w:noHBand="0" w:noVBand="1"/>
      </w:tblPr>
      <w:tblGrid>
        <w:gridCol w:w="1313"/>
        <w:gridCol w:w="2400"/>
        <w:gridCol w:w="2559"/>
        <w:gridCol w:w="1886"/>
        <w:gridCol w:w="896"/>
      </w:tblGrid>
      <w:tr w:rsidR="00BD31E9" w:rsidTr="00BD31E9">
        <w:trPr>
          <w:trHeight w:val="567"/>
        </w:trPr>
        <w:tc>
          <w:tcPr>
            <w:tcW w:w="849" w:type="pct"/>
            <w:gridSpan w:val="2"/>
            <w:tcBorders>
              <w:top w:val="single" w:sz="6" w:space="0" w:color="98B954"/>
              <w:left w:val="single" w:sz="6" w:space="0" w:color="98B954"/>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rPr>
                <w:rFonts w:cs="Arial"/>
                <w:lang w:eastAsia="en-US"/>
              </w:rPr>
            </w:pPr>
            <w:r>
              <w:rPr>
                <w:rFonts w:cs="Arial"/>
                <w:b/>
                <w:bCs/>
                <w:lang w:val="es-ES" w:eastAsia="en-US"/>
              </w:rPr>
              <w:t>Lugar</w:t>
            </w:r>
          </w:p>
        </w:tc>
        <w:tc>
          <w:tcPr>
            <w:tcW w:w="1449" w:type="pct"/>
            <w:tcBorders>
              <w:top w:val="single" w:sz="6" w:space="0" w:color="98B954"/>
              <w:left w:val="nil"/>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rPr>
                <w:rFonts w:cs="Arial"/>
                <w:lang w:eastAsia="en-US"/>
              </w:rPr>
            </w:pPr>
            <w:r>
              <w:rPr>
                <w:rFonts w:cs="Arial"/>
                <w:b/>
                <w:bCs/>
                <w:lang w:eastAsia="en-US"/>
              </w:rPr>
              <w:t>Periodicidad</w:t>
            </w:r>
          </w:p>
        </w:tc>
        <w:tc>
          <w:tcPr>
            <w:tcW w:w="1537" w:type="pct"/>
            <w:tcBorders>
              <w:top w:val="single" w:sz="6" w:space="0" w:color="98B954"/>
              <w:left w:val="nil"/>
              <w:bottom w:val="single" w:sz="6" w:space="0" w:color="98B954"/>
              <w:right w:val="nil"/>
            </w:tcBorders>
            <w:shd w:val="clear" w:color="auto" w:fill="9BBB59"/>
            <w:tcMar>
              <w:top w:w="15" w:type="dxa"/>
              <w:left w:w="108" w:type="dxa"/>
              <w:bottom w:w="0" w:type="dxa"/>
              <w:right w:w="108" w:type="dxa"/>
            </w:tcMar>
            <w:vAlign w:val="center"/>
            <w:hideMark/>
          </w:tcPr>
          <w:p w:rsidR="00BD31E9" w:rsidRDefault="00BD31E9">
            <w:pPr>
              <w:rPr>
                <w:rFonts w:cs="Arial"/>
                <w:lang w:eastAsia="en-US"/>
              </w:rPr>
            </w:pPr>
            <w:r>
              <w:rPr>
                <w:rFonts w:cs="Arial"/>
                <w:b/>
                <w:bCs/>
                <w:lang w:eastAsia="en-US"/>
              </w:rPr>
              <w:t>A quien se le aplica</w:t>
            </w:r>
          </w:p>
        </w:tc>
        <w:tc>
          <w:tcPr>
            <w:tcW w:w="1164" w:type="pct"/>
            <w:tcBorders>
              <w:top w:val="single" w:sz="6" w:space="0" w:color="98B954"/>
              <w:left w:val="nil"/>
              <w:bottom w:val="single" w:sz="6" w:space="0" w:color="98B954"/>
              <w:right w:val="single" w:sz="6" w:space="0" w:color="98B954"/>
            </w:tcBorders>
            <w:shd w:val="clear" w:color="auto" w:fill="9BBB59"/>
            <w:tcMar>
              <w:top w:w="15" w:type="dxa"/>
              <w:left w:w="108" w:type="dxa"/>
              <w:bottom w:w="0" w:type="dxa"/>
              <w:right w:w="108" w:type="dxa"/>
            </w:tcMar>
            <w:vAlign w:val="center"/>
            <w:hideMark/>
          </w:tcPr>
          <w:p w:rsidR="00BD31E9" w:rsidRDefault="00BD31E9">
            <w:pPr>
              <w:rPr>
                <w:rFonts w:cs="Arial"/>
                <w:lang w:eastAsia="en-US"/>
              </w:rPr>
            </w:pPr>
            <w:r>
              <w:rPr>
                <w:rFonts w:cs="Arial"/>
                <w:b/>
                <w:bCs/>
                <w:lang w:val="es-ES" w:eastAsia="en-US"/>
              </w:rPr>
              <w:t>Costo Total</w:t>
            </w:r>
          </w:p>
        </w:tc>
      </w:tr>
      <w:tr w:rsidR="00BD31E9" w:rsidTr="00BD31E9">
        <w:trPr>
          <w:trHeight w:val="1295"/>
        </w:trPr>
        <w:tc>
          <w:tcPr>
            <w:tcW w:w="849" w:type="pct"/>
            <w:tcBorders>
              <w:top w:val="single" w:sz="6" w:space="0" w:color="98B954"/>
              <w:left w:val="single" w:sz="6" w:space="0" w:color="98B954"/>
              <w:bottom w:val="single" w:sz="6" w:space="0" w:color="98B954"/>
              <w:right w:val="nil"/>
            </w:tcBorders>
            <w:tcMar>
              <w:top w:w="15" w:type="dxa"/>
              <w:left w:w="108" w:type="dxa"/>
              <w:bottom w:w="0" w:type="dxa"/>
              <w:right w:w="108" w:type="dxa"/>
            </w:tcMar>
            <w:vAlign w:val="center"/>
            <w:hideMark/>
          </w:tcPr>
          <w:p w:rsidR="00BD31E9" w:rsidRDefault="00BD31E9">
            <w:pPr>
              <w:rPr>
                <w:rFonts w:cs="Arial"/>
                <w:lang w:eastAsia="en-US"/>
              </w:rPr>
            </w:pPr>
            <w:r>
              <w:rPr>
                <w:rFonts w:cs="Arial"/>
                <w:b/>
                <w:bCs/>
                <w:lang w:val="es-ES" w:eastAsia="en-US"/>
              </w:rPr>
              <w:t>Región</w:t>
            </w:r>
          </w:p>
        </w:tc>
        <w:tc>
          <w:tcPr>
            <w:tcW w:w="1449" w:type="pct"/>
            <w:tcBorders>
              <w:top w:val="single" w:sz="6" w:space="0" w:color="98B954"/>
              <w:left w:val="nil"/>
              <w:bottom w:val="single" w:sz="6" w:space="0" w:color="98B954"/>
              <w:right w:val="nil"/>
            </w:tcBorders>
            <w:tcMar>
              <w:top w:w="15" w:type="dxa"/>
              <w:left w:w="108" w:type="dxa"/>
              <w:bottom w:w="0" w:type="dxa"/>
              <w:right w:w="108" w:type="dxa"/>
            </w:tcMar>
            <w:vAlign w:val="center"/>
            <w:hideMark/>
          </w:tcPr>
          <w:p w:rsidR="00BD31E9" w:rsidRDefault="00BD31E9">
            <w:pPr>
              <w:rPr>
                <w:rFonts w:cs="Arial"/>
                <w:lang w:eastAsia="en-US"/>
              </w:rPr>
            </w:pPr>
            <w:r>
              <w:rPr>
                <w:rFonts w:cs="Arial"/>
                <w:lang w:val="es-ES" w:eastAsia="en-US"/>
              </w:rPr>
              <w:t>Todo el año</w:t>
            </w:r>
          </w:p>
        </w:tc>
        <w:tc>
          <w:tcPr>
            <w:tcW w:w="1537" w:type="pct"/>
            <w:tcBorders>
              <w:top w:val="single" w:sz="6" w:space="0" w:color="98B954"/>
              <w:left w:val="nil"/>
              <w:bottom w:val="single" w:sz="6" w:space="0" w:color="98B954"/>
              <w:right w:val="nil"/>
            </w:tcBorders>
            <w:tcMar>
              <w:top w:w="15" w:type="dxa"/>
              <w:left w:w="108" w:type="dxa"/>
              <w:bottom w:w="0" w:type="dxa"/>
              <w:right w:w="108" w:type="dxa"/>
            </w:tcMar>
            <w:vAlign w:val="center"/>
            <w:hideMark/>
          </w:tcPr>
          <w:p w:rsidR="00BD31E9" w:rsidRDefault="00BD31E9">
            <w:pPr>
              <w:rPr>
                <w:rFonts w:cs="Arial"/>
                <w:lang w:eastAsia="en-US"/>
              </w:rPr>
            </w:pPr>
            <w:r>
              <w:rPr>
                <w:rFonts w:cs="Arial"/>
                <w:lang w:val="es-ES" w:eastAsia="en-US"/>
              </w:rPr>
              <w:t>Distribuidores, Firmas de Ingeniería, Usuarios Finales</w:t>
            </w:r>
          </w:p>
        </w:tc>
        <w:tc>
          <w:tcPr>
            <w:tcW w:w="1164" w:type="pct"/>
            <w:gridSpan w:val="2"/>
            <w:tcBorders>
              <w:top w:val="single" w:sz="6" w:space="0" w:color="98B954"/>
              <w:left w:val="nil"/>
              <w:bottom w:val="single" w:sz="6" w:space="0" w:color="98B954"/>
              <w:right w:val="single" w:sz="6" w:space="0" w:color="98B954"/>
            </w:tcBorders>
            <w:tcMar>
              <w:top w:w="15" w:type="dxa"/>
              <w:left w:w="108" w:type="dxa"/>
              <w:bottom w:w="0" w:type="dxa"/>
              <w:right w:w="108" w:type="dxa"/>
            </w:tcMar>
            <w:vAlign w:val="center"/>
            <w:hideMark/>
          </w:tcPr>
          <w:p w:rsidR="00BD31E9" w:rsidRDefault="00BD31E9">
            <w:pPr>
              <w:rPr>
                <w:rFonts w:cs="Arial"/>
                <w:lang w:eastAsia="en-US"/>
              </w:rPr>
            </w:pPr>
            <w:r>
              <w:rPr>
                <w:rFonts w:cs="Arial"/>
                <w:lang w:val="es-ES" w:eastAsia="en-US"/>
              </w:rPr>
              <w:t>$0.00</w:t>
            </w:r>
          </w:p>
        </w:tc>
      </w:tr>
    </w:tbl>
    <w:p w:rsidR="00BD31E9" w:rsidRDefault="00BD31E9" w:rsidP="00BD31E9">
      <w:pPr>
        <w:rPr>
          <w:rFonts w:cs="Arial"/>
        </w:rPr>
      </w:pPr>
    </w:p>
    <w:p w:rsidR="00BD31E9" w:rsidRDefault="00BD31E9" w:rsidP="00BD31E9">
      <w:pPr>
        <w:rPr>
          <w:rFonts w:cs="Arial"/>
        </w:rPr>
      </w:pPr>
    </w:p>
    <w:p w:rsidR="00BD31E9" w:rsidRDefault="00BD31E9" w:rsidP="00BD31E9">
      <w:pPr>
        <w:rPr>
          <w:rFonts w:cs="Arial"/>
        </w:rPr>
      </w:pPr>
    </w:p>
    <w:p w:rsidR="00BD31E9" w:rsidRDefault="00BD31E9" w:rsidP="00BD31E9">
      <w:pPr>
        <w:rPr>
          <w:rFonts w:cs="Arial"/>
        </w:rPr>
      </w:pPr>
    </w:p>
    <w:p w:rsidR="00BD31E9" w:rsidRDefault="00BD31E9" w:rsidP="00BD31E9">
      <w:pPr>
        <w:rPr>
          <w:rFonts w:cs="Arial"/>
        </w:rPr>
      </w:pPr>
    </w:p>
    <w:p w:rsidR="00BD31E9" w:rsidRDefault="00BD31E9" w:rsidP="00BD31E9">
      <w:pPr>
        <w:rPr>
          <w:rFonts w:cs="Arial"/>
        </w:rPr>
      </w:pPr>
    </w:p>
    <w:p w:rsidR="00BD31E9" w:rsidRDefault="00BD31E9" w:rsidP="00BD31E9">
      <w:pPr>
        <w:rPr>
          <w:rFonts w:cs="Arial"/>
        </w:rPr>
      </w:pPr>
    </w:p>
    <w:p w:rsidR="00BD31E9" w:rsidRDefault="00BD31E9" w:rsidP="00BD31E9">
      <w:pPr>
        <w:rPr>
          <w:rFonts w:cs="Arial"/>
        </w:rPr>
      </w:pPr>
    </w:p>
    <w:p w:rsidR="00BD31E9" w:rsidRDefault="00BD31E9" w:rsidP="00BD31E9">
      <w:pPr>
        <w:rPr>
          <w:rFonts w:cs="Arial"/>
        </w:rPr>
      </w:pPr>
    </w:p>
    <w:p w:rsidR="00BD31E9" w:rsidRDefault="00BD31E9" w:rsidP="00BD31E9">
      <w:pPr>
        <w:rPr>
          <w:rFonts w:cs="Arial"/>
        </w:rPr>
      </w:pPr>
    </w:p>
    <w:p w:rsidR="00BD31E9" w:rsidRDefault="00BD31E9" w:rsidP="00BD31E9">
      <w:pPr>
        <w:pStyle w:val="Ttulo1"/>
      </w:pPr>
      <w:r>
        <w:rPr>
          <w:noProof/>
        </w:rPr>
        <w:lastRenderedPageBreak/>
        <w:drawing>
          <wp:inline distT="0" distB="0" distL="0" distR="0" wp14:anchorId="73E78544" wp14:editId="13F06583">
            <wp:extent cx="5643880" cy="3941445"/>
            <wp:effectExtent l="38100" t="38100" r="33020" b="1905"/>
            <wp:docPr id="616" name="Diagrama 6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BD31E9" w:rsidRDefault="00BD31E9" w:rsidP="00BD31E9">
      <w:pPr>
        <w:spacing w:after="0"/>
        <w:jc w:val="left"/>
        <w:rPr>
          <w:b/>
          <w:bCs/>
          <w:szCs w:val="28"/>
        </w:rPr>
        <w:sectPr w:rsidR="00BD31E9">
          <w:pgSz w:w="12240" w:h="15840"/>
          <w:pgMar w:top="1417" w:right="1701" w:bottom="1417" w:left="1701" w:header="708" w:footer="708" w:gutter="0"/>
          <w:cols w:space="720"/>
        </w:sectPr>
      </w:pPr>
    </w:p>
    <w:p w:rsidR="00BD31E9" w:rsidRDefault="00BD31E9" w:rsidP="00BD31E9">
      <w:pPr>
        <w:pStyle w:val="Ttulo1"/>
      </w:pPr>
      <w:r>
        <w:rPr>
          <w:noProof/>
        </w:rPr>
        <w:lastRenderedPageBreak/>
        <w:drawing>
          <wp:inline distT="0" distB="0" distL="0" distR="0" wp14:anchorId="087303F9" wp14:editId="3F6C0F78">
            <wp:extent cx="5612765" cy="2301875"/>
            <wp:effectExtent l="0" t="0" r="6985" b="3175"/>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Imagen"/>
                    <pic:cNvPicPr>
                      <a:picLocks noChangeAspect="1" noChangeArrowheads="1"/>
                    </pic:cNvPicPr>
                  </pic:nvPicPr>
                  <pic:blipFill>
                    <a:blip r:embed="rId76">
                      <a:extLst>
                        <a:ext uri="{28A0092B-C50C-407E-A947-70E740481C1C}">
                          <a14:useLocalDpi xmlns:a14="http://schemas.microsoft.com/office/drawing/2010/main" val="0"/>
                        </a:ext>
                      </a:extLst>
                    </a:blip>
                    <a:srcRect l="36798" t="25980" r="19943" b="42545"/>
                    <a:stretch>
                      <a:fillRect/>
                    </a:stretch>
                  </pic:blipFill>
                  <pic:spPr bwMode="auto">
                    <a:xfrm>
                      <a:off x="0" y="0"/>
                      <a:ext cx="5612765" cy="2301875"/>
                    </a:xfrm>
                    <a:prstGeom prst="rect">
                      <a:avLst/>
                    </a:prstGeom>
                    <a:noFill/>
                    <a:ln>
                      <a:noFill/>
                    </a:ln>
                  </pic:spPr>
                </pic:pic>
              </a:graphicData>
            </a:graphic>
          </wp:inline>
        </w:drawing>
      </w:r>
    </w:p>
    <w:p w:rsidR="00BD31E9" w:rsidRDefault="00BD31E9" w:rsidP="00BD31E9">
      <w:pPr>
        <w:spacing w:after="0"/>
        <w:jc w:val="left"/>
        <w:rPr>
          <w:b/>
          <w:bCs/>
          <w:szCs w:val="28"/>
        </w:rPr>
        <w:sectPr w:rsidR="00BD31E9">
          <w:type w:val="continuous"/>
          <w:pgSz w:w="12240" w:h="15840"/>
          <w:pgMar w:top="1417" w:right="1701" w:bottom="1417" w:left="1701" w:header="708" w:footer="708" w:gutter="0"/>
          <w:cols w:space="720"/>
        </w:sectPr>
      </w:pPr>
    </w:p>
    <w:p w:rsidR="00BD31E9" w:rsidRDefault="00BD31E9" w:rsidP="00BD31E9">
      <w:pPr>
        <w:pStyle w:val="Ttulo1"/>
      </w:pPr>
      <w:r>
        <w:lastRenderedPageBreak/>
        <w:t>CONCLUSIONES</w:t>
      </w:r>
    </w:p>
    <w:p w:rsidR="00BD31E9" w:rsidRDefault="00BD31E9" w:rsidP="00BD31E9">
      <w:pPr>
        <w:rPr>
          <w:bCs/>
        </w:rPr>
      </w:pPr>
    </w:p>
    <w:p w:rsidR="00BD31E9" w:rsidRDefault="00BD31E9" w:rsidP="00BD31E9">
      <w:pPr>
        <w:rPr>
          <w:bCs/>
        </w:rPr>
      </w:pPr>
      <w:r>
        <w:rPr>
          <w:bCs/>
        </w:rPr>
        <w:t>Con los cuestionarios aplicados pudimos observar que el servicio que ofrece Industrias Cooper  es muy bueno, los precios son adecuados,  y los productos que ofrece se distinguen de la competencia por los materiales con los que son realizados, la durabilidad y calidad. Una gran ventaja de Cooper es  la variedad de productos que tiene, ya que los clientes pueden personalizar los luminarios de acuerdo a sus necesidades</w:t>
      </w:r>
    </w:p>
    <w:p w:rsidR="00BD31E9" w:rsidRDefault="00BD31E9" w:rsidP="00BD31E9">
      <w:r>
        <w:t xml:space="preserve">Sin embargo, las fallas que tiene es porque la fuerza de ventas no está capacitada al 100% y los clientes no respetan el tiempo de entrega que se les informa es por esto que Cooper ha tenido retraso en la entrega de pedidos de 1 a 4 semanas. </w:t>
      </w:r>
    </w:p>
    <w:p w:rsidR="00BD31E9" w:rsidRDefault="00BD31E9" w:rsidP="00BD31E9">
      <w:pPr>
        <w:pStyle w:val="Ttulo1"/>
      </w:pPr>
    </w:p>
    <w:p w:rsidR="00BD31E9" w:rsidRDefault="00BD31E9" w:rsidP="00BD31E9">
      <w:pPr>
        <w:spacing w:after="0"/>
        <w:jc w:val="left"/>
        <w:rPr>
          <w:b/>
          <w:bCs/>
          <w:szCs w:val="28"/>
        </w:rPr>
        <w:sectPr w:rsidR="00BD31E9">
          <w:pgSz w:w="12240" w:h="15840"/>
          <w:pgMar w:top="1417" w:right="1701" w:bottom="1417" w:left="1701" w:header="708" w:footer="708" w:gutter="0"/>
          <w:cols w:space="720"/>
        </w:sectPr>
      </w:pPr>
    </w:p>
    <w:p w:rsidR="00BD31E9" w:rsidRDefault="00BD31E9" w:rsidP="00BD31E9">
      <w:pPr>
        <w:pStyle w:val="Ttulo1"/>
      </w:pPr>
      <w:r>
        <w:lastRenderedPageBreak/>
        <w:t>BIBLIOGRAFÍA</w:t>
      </w:r>
    </w:p>
    <w:p w:rsidR="00BD31E9" w:rsidRDefault="00BD31E9" w:rsidP="00BD31E9">
      <w:pPr>
        <w:pStyle w:val="Bibliografa"/>
        <w:rPr>
          <w:noProof/>
          <w:lang w:val="en-US"/>
        </w:rPr>
      </w:pPr>
      <w:r>
        <w:rPr>
          <w:noProof/>
        </w:rPr>
        <w:t xml:space="preserve">Bearden, P. D., &amp; Durand, P. D. (1978). </w:t>
      </w:r>
      <w:r>
        <w:rPr>
          <w:noProof/>
          <w:lang w:val="en-US"/>
        </w:rPr>
        <w:t xml:space="preserve">Dimension of Consumer Satisfaction/Dissatisfaction with Services: The case of electric utilities. </w:t>
      </w:r>
      <w:r>
        <w:rPr>
          <w:i/>
          <w:iCs/>
          <w:noProof/>
          <w:lang w:val="en-US"/>
        </w:rPr>
        <w:t>Journal of the Academy of Marketing Science, 6</w:t>
      </w:r>
      <w:r>
        <w:rPr>
          <w:noProof/>
          <w:lang w:val="en-US"/>
        </w:rPr>
        <w:t>(4), 278 - 290.</w:t>
      </w:r>
    </w:p>
    <w:p w:rsidR="00BD31E9" w:rsidRDefault="00BD31E9" w:rsidP="00BD31E9">
      <w:pPr>
        <w:pStyle w:val="Bibliografa"/>
        <w:rPr>
          <w:noProof/>
          <w:lang w:val="en-US"/>
        </w:rPr>
      </w:pPr>
      <w:r>
        <w:rPr>
          <w:noProof/>
          <w:lang w:val="en-US"/>
        </w:rPr>
        <w:t xml:space="preserve">John A. Czeplel, P. (1977). Consumer Satisfaction:Concept and Measurement. </w:t>
      </w:r>
      <w:r>
        <w:rPr>
          <w:i/>
          <w:iCs/>
          <w:noProof/>
          <w:lang w:val="en-US"/>
        </w:rPr>
        <w:t>Journal of the Academy of Marketing Science, 5</w:t>
      </w:r>
      <w:r>
        <w:rPr>
          <w:noProof/>
          <w:lang w:val="en-US"/>
        </w:rPr>
        <w:t>, 403 - 411.</w:t>
      </w:r>
    </w:p>
    <w:p w:rsidR="00BD31E9" w:rsidRDefault="00BD31E9" w:rsidP="00BD31E9">
      <w:pPr>
        <w:pStyle w:val="Bibliografa"/>
        <w:rPr>
          <w:noProof/>
          <w:lang w:val="en-US"/>
        </w:rPr>
      </w:pPr>
      <w:r>
        <w:rPr>
          <w:noProof/>
          <w:lang w:val="en-US"/>
        </w:rPr>
        <w:t xml:space="preserve">Prakash, D. V. (s.f.). Validity and Reliability of the Confirmation of Expectations Paradigm As a Determinant of Consumer Satisfaction. </w:t>
      </w:r>
      <w:r>
        <w:rPr>
          <w:i/>
          <w:iCs/>
          <w:noProof/>
          <w:lang w:val="en-US"/>
        </w:rPr>
        <w:t>Academy of Marketing Science, Journal of the Academy of Marketing Science, 12</w:t>
      </w:r>
      <w:r>
        <w:rPr>
          <w:noProof/>
          <w:lang w:val="en-US"/>
        </w:rPr>
        <w:t>(4), 063 - 076.</w:t>
      </w:r>
    </w:p>
    <w:p w:rsidR="00BD31E9" w:rsidRDefault="00BD31E9" w:rsidP="00BD31E9">
      <w:pPr>
        <w:pStyle w:val="Bibliografa"/>
        <w:rPr>
          <w:i/>
          <w:iCs/>
          <w:noProof/>
        </w:rPr>
      </w:pPr>
      <w:r>
        <w:rPr>
          <w:noProof/>
          <w:lang w:val="en-US"/>
        </w:rPr>
        <w:t xml:space="preserve">Westbrook, R. A. (s.f.). Consumer Satisfaction as a function of personal. </w:t>
      </w:r>
      <w:r>
        <w:rPr>
          <w:i/>
          <w:iCs/>
          <w:noProof/>
        </w:rPr>
        <w:t>Academy</w:t>
      </w:r>
    </w:p>
    <w:p w:rsidR="00BD31E9" w:rsidRDefault="00BD31E9" w:rsidP="00BD31E9">
      <w:pPr>
        <w:pStyle w:val="Bibliografa"/>
        <w:rPr>
          <w:noProof/>
        </w:rPr>
      </w:pPr>
      <w:r>
        <w:rPr>
          <w:i/>
          <w:iCs/>
          <w:noProof/>
        </w:rPr>
        <w:t xml:space="preserve"> of marketing sience, 8</w:t>
      </w:r>
      <w:r>
        <w:rPr>
          <w:noProof/>
        </w:rPr>
        <w:t>(4), 427 - 437.</w:t>
      </w:r>
    </w:p>
    <w:p w:rsidR="00BD31E9" w:rsidRPr="00BD31E9" w:rsidRDefault="00BD31E9" w:rsidP="00BD31E9">
      <w:pPr>
        <w:sectPr w:rsidR="00BD31E9" w:rsidRPr="00BD31E9">
          <w:pgSz w:w="12240" w:h="15840"/>
          <w:pgMar w:top="1417" w:right="1701" w:bottom="1417" w:left="1701" w:header="708" w:footer="708" w:gutter="0"/>
          <w:cols w:space="720"/>
        </w:sectPr>
      </w:pPr>
    </w:p>
    <w:p w:rsidR="00BD31E9" w:rsidRDefault="00BD31E9" w:rsidP="00BD31E9">
      <w:pPr>
        <w:pStyle w:val="Ttulo1"/>
        <w:rPr>
          <w:lang w:val="es-ES"/>
        </w:rPr>
      </w:pPr>
      <w:r>
        <w:rPr>
          <w:lang w:val="es-ES"/>
        </w:rPr>
        <w:lastRenderedPageBreak/>
        <w:t>Anexos 1.</w:t>
      </w:r>
    </w:p>
    <w:p w:rsidR="00BD31E9" w:rsidRDefault="00BD31E9" w:rsidP="00BD31E9">
      <w:pPr>
        <w:spacing w:after="0"/>
        <w:jc w:val="left"/>
        <w:rPr>
          <w:lang w:val="es-ES"/>
        </w:rPr>
        <w:sectPr w:rsidR="00BD31E9">
          <w:pgSz w:w="15840" w:h="12240" w:orient="landscape"/>
          <w:pgMar w:top="1701" w:right="1417" w:bottom="1701" w:left="1417" w:header="708" w:footer="708" w:gutter="0"/>
          <w:cols w:space="720"/>
        </w:sectPr>
      </w:pPr>
    </w:p>
    <w:p w:rsidR="00BD31E9" w:rsidRDefault="00BD31E9" w:rsidP="00BD31E9">
      <w:pPr>
        <w:pStyle w:val="Ttulo1"/>
        <w:rPr>
          <w:lang w:val="es-ES"/>
        </w:rPr>
      </w:pPr>
      <w:r>
        <w:rPr>
          <w:lang w:val="es-ES"/>
        </w:rPr>
        <w:lastRenderedPageBreak/>
        <w:t>Anexos 2.</w:t>
      </w:r>
    </w:p>
    <w:p w:rsidR="00BD31E9" w:rsidRDefault="00BD31E9" w:rsidP="00BD31E9">
      <w:pPr>
        <w:rPr>
          <w:lang w:val="es-ES"/>
        </w:rPr>
      </w:pPr>
      <w:r>
        <w:rPr>
          <w:noProof/>
        </w:rPr>
        <w:drawing>
          <wp:inline distT="0" distB="0" distL="0" distR="0" wp14:anchorId="2F9A4849" wp14:editId="4CD3DC41">
            <wp:extent cx="5612765" cy="7614920"/>
            <wp:effectExtent l="0" t="0" r="6985" b="5080"/>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765" cy="7614920"/>
                    </a:xfrm>
                    <a:prstGeom prst="rect">
                      <a:avLst/>
                    </a:prstGeom>
                    <a:noFill/>
                    <a:ln>
                      <a:noFill/>
                    </a:ln>
                  </pic:spPr>
                </pic:pic>
              </a:graphicData>
            </a:graphic>
          </wp:inline>
        </w:drawing>
      </w:r>
    </w:p>
    <w:p w:rsidR="00BD31E9" w:rsidRDefault="00BD31E9" w:rsidP="00BD31E9">
      <w:pPr>
        <w:spacing w:after="0"/>
        <w:jc w:val="left"/>
        <w:rPr>
          <w:lang w:val="es-ES"/>
        </w:rPr>
        <w:sectPr w:rsidR="00BD31E9">
          <w:pgSz w:w="12240" w:h="15840"/>
          <w:pgMar w:top="1417" w:right="1701" w:bottom="1417" w:left="1701" w:header="708" w:footer="708" w:gutter="0"/>
          <w:cols w:space="720"/>
        </w:sectPr>
      </w:pPr>
    </w:p>
    <w:p w:rsidR="00BD31E9" w:rsidRDefault="00BD31E9" w:rsidP="00BD31E9">
      <w:pPr>
        <w:rPr>
          <w:b/>
          <w:lang w:val="es-ES"/>
        </w:rPr>
      </w:pPr>
    </w:p>
    <w:p w:rsidR="00BD31E9" w:rsidRDefault="00BD31E9" w:rsidP="00BD31E9">
      <w:pPr>
        <w:rPr>
          <w:b/>
          <w:lang w:val="es-ES"/>
        </w:rPr>
      </w:pPr>
      <w:r>
        <w:rPr>
          <w:b/>
          <w:noProof/>
        </w:rPr>
        <w:drawing>
          <wp:inline distT="0" distB="0" distL="0" distR="0" wp14:anchorId="76B58B3E" wp14:editId="2DABBD5D">
            <wp:extent cx="5596890" cy="7441565"/>
            <wp:effectExtent l="0" t="0" r="3810" b="6985"/>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96890" cy="7441565"/>
                    </a:xfrm>
                    <a:prstGeom prst="rect">
                      <a:avLst/>
                    </a:prstGeom>
                    <a:noFill/>
                    <a:ln>
                      <a:noFill/>
                    </a:ln>
                  </pic:spPr>
                </pic:pic>
              </a:graphicData>
            </a:graphic>
          </wp:inline>
        </w:drawing>
      </w:r>
    </w:p>
    <w:p w:rsidR="00BD31E9" w:rsidRDefault="00BD31E9" w:rsidP="00BD31E9">
      <w:pPr>
        <w:rPr>
          <w:b/>
          <w:lang w:val="es-ES"/>
        </w:rPr>
      </w:pPr>
    </w:p>
    <w:p w:rsidR="00BD31E9" w:rsidRDefault="00BD31E9" w:rsidP="00BD31E9">
      <w:pPr>
        <w:rPr>
          <w:b/>
          <w:lang w:val="es-ES"/>
        </w:rPr>
      </w:pPr>
      <w:r>
        <w:rPr>
          <w:b/>
          <w:noProof/>
        </w:rPr>
        <w:lastRenderedPageBreak/>
        <w:drawing>
          <wp:inline distT="0" distB="0" distL="0" distR="0" wp14:anchorId="308C6B95" wp14:editId="160801F5">
            <wp:extent cx="5612765" cy="5045075"/>
            <wp:effectExtent l="0" t="0" r="6985" b="3175"/>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2765" cy="5045075"/>
                    </a:xfrm>
                    <a:prstGeom prst="rect">
                      <a:avLst/>
                    </a:prstGeom>
                    <a:noFill/>
                    <a:ln>
                      <a:noFill/>
                    </a:ln>
                  </pic:spPr>
                </pic:pic>
              </a:graphicData>
            </a:graphic>
          </wp:inline>
        </w:drawing>
      </w:r>
    </w:p>
    <w:p w:rsidR="00BD31E9" w:rsidRDefault="00BD31E9" w:rsidP="00BD31E9">
      <w:pPr>
        <w:rPr>
          <w:b/>
          <w:lang w:val="es-ES"/>
        </w:rPr>
      </w:pPr>
    </w:p>
    <w:p w:rsidR="00BD31E9" w:rsidRDefault="00BD31E9" w:rsidP="00BD31E9">
      <w:pPr>
        <w:spacing w:after="0"/>
        <w:jc w:val="left"/>
        <w:rPr>
          <w:b/>
          <w:lang w:val="es-ES"/>
        </w:rPr>
        <w:sectPr w:rsidR="00BD31E9">
          <w:pgSz w:w="12240" w:h="15840"/>
          <w:pgMar w:top="1417" w:right="1701" w:bottom="1417" w:left="1701" w:header="708" w:footer="708" w:gutter="0"/>
          <w:cols w:space="720"/>
        </w:sectPr>
      </w:pPr>
    </w:p>
    <w:p w:rsidR="00BD31E9" w:rsidRDefault="00BD31E9" w:rsidP="00BD31E9">
      <w:pPr>
        <w:rPr>
          <w:b/>
          <w:lang w:val="es-ES"/>
        </w:rPr>
      </w:pPr>
      <w:r>
        <w:rPr>
          <w:noProof/>
        </w:rPr>
        <w:lastRenderedPageBreak/>
        <w:drawing>
          <wp:anchor distT="0" distB="0" distL="114300" distR="114300" simplePos="0" relativeHeight="251723264" behindDoc="1" locked="0" layoutInCell="1" allowOverlap="1" wp14:anchorId="4C3FCAC7" wp14:editId="465305AA">
            <wp:simplePos x="0" y="0"/>
            <wp:positionH relativeFrom="column">
              <wp:posOffset>-452120</wp:posOffset>
            </wp:positionH>
            <wp:positionV relativeFrom="paragraph">
              <wp:posOffset>655320</wp:posOffset>
            </wp:positionV>
            <wp:extent cx="6562090" cy="3585845"/>
            <wp:effectExtent l="0" t="0" r="0" b="0"/>
            <wp:wrapTight wrapText="bothSides">
              <wp:wrapPolygon edited="0">
                <wp:start x="0" y="0"/>
                <wp:lineTo x="0" y="21458"/>
                <wp:lineTo x="21508" y="21458"/>
                <wp:lineTo x="21508" y="0"/>
                <wp:lineTo x="0" y="0"/>
              </wp:wrapPolygon>
            </wp:wrapTight>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l="27438" t="25703" r="17001" b="26167"/>
                    <a:stretch>
                      <a:fillRect/>
                    </a:stretch>
                  </pic:blipFill>
                  <pic:spPr bwMode="auto">
                    <a:xfrm>
                      <a:off x="0" y="0"/>
                      <a:ext cx="6562090" cy="3585845"/>
                    </a:xfrm>
                    <a:prstGeom prst="rect">
                      <a:avLst/>
                    </a:prstGeom>
                    <a:noFill/>
                  </pic:spPr>
                </pic:pic>
              </a:graphicData>
            </a:graphic>
            <wp14:sizeRelH relativeFrom="page">
              <wp14:pctWidth>0</wp14:pctWidth>
            </wp14:sizeRelH>
            <wp14:sizeRelV relativeFrom="page">
              <wp14:pctHeight>0</wp14:pctHeight>
            </wp14:sizeRelV>
          </wp:anchor>
        </w:drawing>
      </w:r>
      <w:r>
        <w:rPr>
          <w:b/>
          <w:lang w:val="es-ES"/>
        </w:rPr>
        <w:t>Anexo 3.</w:t>
      </w:r>
    </w:p>
    <w:p w:rsidR="00BD31E9" w:rsidRDefault="00BD31E9" w:rsidP="00BD31E9">
      <w:pPr>
        <w:rPr>
          <w:b/>
          <w:lang w:val="es-ES"/>
        </w:rPr>
      </w:pPr>
    </w:p>
    <w:p w:rsidR="00BD31E9" w:rsidRDefault="00BD31E9" w:rsidP="00BD31E9">
      <w:pPr>
        <w:spacing w:after="0"/>
        <w:jc w:val="left"/>
        <w:rPr>
          <w:lang w:val="es-ES"/>
        </w:rPr>
      </w:pPr>
    </w:p>
    <w:p w:rsidR="00BD31E9" w:rsidRPr="00BD31E9" w:rsidRDefault="00BD31E9" w:rsidP="00BD31E9">
      <w:pPr>
        <w:rPr>
          <w:lang w:val="es-ES"/>
        </w:rPr>
      </w:pPr>
    </w:p>
    <w:p w:rsidR="00BD31E9" w:rsidRPr="00BD31E9" w:rsidRDefault="00BD31E9" w:rsidP="00BD31E9">
      <w:pPr>
        <w:rPr>
          <w:lang w:val="es-ES"/>
        </w:rPr>
      </w:pPr>
    </w:p>
    <w:p w:rsidR="00E518F3" w:rsidRDefault="00E518F3" w:rsidP="00BD31E9">
      <w:pPr>
        <w:rPr>
          <w:lang w:val="es-ES"/>
        </w:rPr>
        <w:sectPr w:rsidR="00E518F3" w:rsidSect="00E518F3">
          <w:type w:val="continuous"/>
          <w:pgSz w:w="12240" w:h="15840"/>
          <w:pgMar w:top="1417" w:right="1701" w:bottom="1417" w:left="1701" w:header="708" w:footer="708" w:gutter="0"/>
          <w:cols w:space="720"/>
          <w:docGrid w:linePitch="326"/>
        </w:sectPr>
      </w:pPr>
    </w:p>
    <w:p w:rsidR="00BD31E9" w:rsidRDefault="00BD31E9" w:rsidP="00BD31E9">
      <w:pPr>
        <w:rPr>
          <w:b/>
          <w:lang w:val="es-ES"/>
        </w:rPr>
      </w:pPr>
      <w:r>
        <w:rPr>
          <w:b/>
          <w:lang w:val="es-ES"/>
        </w:rPr>
        <w:lastRenderedPageBreak/>
        <w:t>Anexo 4.</w:t>
      </w:r>
    </w:p>
    <w:tbl>
      <w:tblPr>
        <w:tblStyle w:val="Listaclara-nfasis3"/>
        <w:tblW w:w="5305" w:type="pct"/>
        <w:jc w:val="center"/>
        <w:tblLook w:val="04A0" w:firstRow="1" w:lastRow="0" w:firstColumn="1" w:lastColumn="0" w:noHBand="0" w:noVBand="1"/>
      </w:tblPr>
      <w:tblGrid>
        <w:gridCol w:w="572"/>
        <w:gridCol w:w="1492"/>
        <w:gridCol w:w="942"/>
        <w:gridCol w:w="942"/>
        <w:gridCol w:w="1312"/>
        <w:gridCol w:w="1082"/>
        <w:gridCol w:w="942"/>
        <w:gridCol w:w="942"/>
        <w:gridCol w:w="897"/>
        <w:gridCol w:w="942"/>
        <w:gridCol w:w="897"/>
        <w:gridCol w:w="898"/>
        <w:gridCol w:w="898"/>
        <w:gridCol w:w="1271"/>
      </w:tblGrid>
      <w:tr w:rsidR="00BD31E9" w:rsidTr="00BD31E9">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84" w:type="pct"/>
            <w:tcBorders>
              <w:top w:val="single" w:sz="8" w:space="0" w:color="9BBB59" w:themeColor="accent3"/>
              <w:left w:val="single" w:sz="8" w:space="0" w:color="9BBB59" w:themeColor="accent3"/>
              <w:bottom w:val="nil"/>
              <w:right w:val="nil"/>
            </w:tcBorders>
            <w:noWrap/>
            <w:hideMark/>
          </w:tcPr>
          <w:p w:rsidR="00BD31E9" w:rsidRDefault="00BD31E9">
            <w:pPr>
              <w:spacing w:after="0" w:line="240" w:lineRule="auto"/>
              <w:jc w:val="left"/>
              <w:rPr>
                <w:rFonts w:asciiTheme="minorHAnsi" w:hAnsiTheme="minorHAnsi" w:cs="Times New Roman"/>
                <w:sz w:val="22"/>
              </w:rPr>
            </w:pPr>
          </w:p>
        </w:tc>
        <w:tc>
          <w:tcPr>
            <w:tcW w:w="4916" w:type="pct"/>
            <w:gridSpan w:val="13"/>
            <w:tcBorders>
              <w:top w:val="single" w:sz="8" w:space="0" w:color="9BBB59" w:themeColor="accent3"/>
              <w:left w:val="nil"/>
              <w:bottom w:val="nil"/>
              <w:right w:val="single" w:sz="8" w:space="0" w:color="9BBB59" w:themeColor="accent3"/>
            </w:tcBorders>
            <w:noWrap/>
            <w:hideMark/>
          </w:tcPr>
          <w:p w:rsidR="00BD31E9" w:rsidRDefault="00BD31E9">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40"/>
              </w:rPr>
            </w:pPr>
            <w:r>
              <w:rPr>
                <w:rFonts w:ascii="Calibri" w:hAnsi="Calibri"/>
                <w:color w:val="auto"/>
                <w:sz w:val="40"/>
              </w:rPr>
              <w:t>HISTORICO DE VENTAS usd</w:t>
            </w:r>
          </w:p>
        </w:tc>
      </w:tr>
      <w:tr w:rsidR="00BD31E9" w:rsidTr="00BD31E9">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84" w:type="pct"/>
            <w:tcBorders>
              <w:right w:val="nil"/>
            </w:tcBorders>
            <w:noWrap/>
            <w:hideMark/>
          </w:tcPr>
          <w:p w:rsidR="00BD31E9" w:rsidRDefault="00BD31E9">
            <w:pPr>
              <w:spacing w:after="0" w:line="240" w:lineRule="auto"/>
              <w:jc w:val="left"/>
              <w:rPr>
                <w:rFonts w:asciiTheme="minorHAnsi" w:hAnsiTheme="minorHAnsi" w:cs="Times New Roman"/>
                <w:sz w:val="22"/>
              </w:rPr>
            </w:pPr>
          </w:p>
        </w:tc>
        <w:tc>
          <w:tcPr>
            <w:tcW w:w="541"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345"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345"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477"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395"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345"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345"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329"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345"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329"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329"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329" w:type="pct"/>
            <w:tcBorders>
              <w:left w:val="nil"/>
              <w:righ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c>
          <w:tcPr>
            <w:tcW w:w="462" w:type="pct"/>
            <w:tcBorders>
              <w:lef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r>
      <w:tr w:rsidR="00BD31E9" w:rsidTr="00BD31E9">
        <w:trPr>
          <w:trHeight w:val="628"/>
          <w:jc w:val="center"/>
        </w:trPr>
        <w:tc>
          <w:tcPr>
            <w:cnfStyle w:val="001000000000" w:firstRow="0" w:lastRow="0" w:firstColumn="1" w:lastColumn="0" w:oddVBand="0" w:evenVBand="0" w:oddHBand="0" w:evenHBand="0" w:firstRowFirstColumn="0" w:firstRowLastColumn="0" w:lastRowFirstColumn="0" w:lastRowLastColumn="0"/>
            <w:tcW w:w="84" w:type="pct"/>
            <w:tcBorders>
              <w:top w:val="nil"/>
              <w:left w:val="single" w:sz="8" w:space="0" w:color="9BBB59" w:themeColor="accent3"/>
              <w:bottom w:val="nil"/>
              <w:right w:val="nil"/>
            </w:tcBorders>
            <w:noWrap/>
            <w:hideMark/>
          </w:tcPr>
          <w:p w:rsidR="00BD31E9" w:rsidRDefault="00BD31E9">
            <w:pPr>
              <w:spacing w:after="0" w:line="240" w:lineRule="auto"/>
              <w:jc w:val="left"/>
              <w:rPr>
                <w:rFonts w:asciiTheme="minorHAnsi" w:hAnsiTheme="minorHAnsi" w:cs="Times New Roman"/>
                <w:sz w:val="22"/>
              </w:rPr>
            </w:pPr>
          </w:p>
        </w:tc>
        <w:tc>
          <w:tcPr>
            <w:tcW w:w="541"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ENE</w:t>
            </w:r>
          </w:p>
        </w:tc>
        <w:tc>
          <w:tcPr>
            <w:tcW w:w="345"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FEB</w:t>
            </w:r>
          </w:p>
        </w:tc>
        <w:tc>
          <w:tcPr>
            <w:tcW w:w="345"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MAR</w:t>
            </w:r>
          </w:p>
        </w:tc>
        <w:tc>
          <w:tcPr>
            <w:tcW w:w="477"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ABR</w:t>
            </w:r>
          </w:p>
        </w:tc>
        <w:tc>
          <w:tcPr>
            <w:tcW w:w="395"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MAY</w:t>
            </w:r>
          </w:p>
        </w:tc>
        <w:tc>
          <w:tcPr>
            <w:tcW w:w="345"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JUN</w:t>
            </w:r>
          </w:p>
        </w:tc>
        <w:tc>
          <w:tcPr>
            <w:tcW w:w="345"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JUL</w:t>
            </w:r>
          </w:p>
        </w:tc>
        <w:tc>
          <w:tcPr>
            <w:tcW w:w="329"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AGO</w:t>
            </w:r>
          </w:p>
        </w:tc>
        <w:tc>
          <w:tcPr>
            <w:tcW w:w="345"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SEP</w:t>
            </w:r>
          </w:p>
        </w:tc>
        <w:tc>
          <w:tcPr>
            <w:tcW w:w="329"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OCT</w:t>
            </w:r>
          </w:p>
        </w:tc>
        <w:tc>
          <w:tcPr>
            <w:tcW w:w="329"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NOV</w:t>
            </w:r>
          </w:p>
        </w:tc>
        <w:tc>
          <w:tcPr>
            <w:tcW w:w="329" w:type="pct"/>
            <w:tcBorders>
              <w:top w:val="nil"/>
              <w:left w:val="nil"/>
              <w:bottom w:val="nil"/>
              <w:right w:val="nil"/>
            </w:tcBorders>
            <w:noWrap/>
            <w:hideMark/>
          </w:tcPr>
          <w:p w:rsidR="00BD31E9" w:rsidRDefault="00BD31E9">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DIC</w:t>
            </w:r>
          </w:p>
        </w:tc>
        <w:tc>
          <w:tcPr>
            <w:tcW w:w="462" w:type="pct"/>
            <w:tcBorders>
              <w:top w:val="nil"/>
              <w:left w:val="nil"/>
              <w:bottom w:val="nil"/>
              <w:right w:val="single" w:sz="8" w:space="0" w:color="9BBB59" w:themeColor="accent3"/>
            </w:tcBorders>
            <w:noWrap/>
            <w:hideMark/>
          </w:tcPr>
          <w:p w:rsidR="00BD31E9" w:rsidRDefault="00BD31E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p>
        </w:tc>
      </w:tr>
      <w:tr w:rsidR="00BD31E9" w:rsidTr="00BD31E9">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84" w:type="pct"/>
            <w:tcBorders>
              <w:right w:val="nil"/>
            </w:tcBorders>
            <w:noWrap/>
            <w:hideMark/>
          </w:tcPr>
          <w:p w:rsidR="00BD31E9" w:rsidRDefault="00BD31E9">
            <w:pPr>
              <w:spacing w:after="0" w:line="240" w:lineRule="auto"/>
              <w:contextualSpacing/>
              <w:jc w:val="center"/>
              <w:rPr>
                <w:rFonts w:eastAsia="Times New Roman" w:cs="Arial"/>
                <w:sz w:val="16"/>
                <w:szCs w:val="20"/>
              </w:rPr>
            </w:pPr>
            <w:r>
              <w:rPr>
                <w:rFonts w:cs="Arial"/>
                <w:sz w:val="16"/>
                <w:szCs w:val="20"/>
              </w:rPr>
              <w:t>2010</w:t>
            </w:r>
          </w:p>
        </w:tc>
        <w:tc>
          <w:tcPr>
            <w:tcW w:w="541"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477"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750,000 </w:t>
            </w:r>
          </w:p>
        </w:tc>
        <w:tc>
          <w:tcPr>
            <w:tcW w:w="39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30,000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$150,000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$ 15,000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$300,000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w:t>
            </w:r>
          </w:p>
        </w:tc>
        <w:tc>
          <w:tcPr>
            <w:tcW w:w="462" w:type="pct"/>
            <w:tcBorders>
              <w:lef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1,247,010 </w:t>
            </w:r>
          </w:p>
        </w:tc>
      </w:tr>
      <w:tr w:rsidR="00BD31E9" w:rsidTr="00BD31E9">
        <w:trPr>
          <w:trHeight w:val="628"/>
          <w:jc w:val="center"/>
        </w:trPr>
        <w:tc>
          <w:tcPr>
            <w:cnfStyle w:val="001000000000" w:firstRow="0" w:lastRow="0" w:firstColumn="1" w:lastColumn="0" w:oddVBand="0" w:evenVBand="0" w:oddHBand="0" w:evenHBand="0" w:firstRowFirstColumn="0" w:firstRowLastColumn="0" w:lastRowFirstColumn="0" w:lastRowLastColumn="0"/>
            <w:tcW w:w="84" w:type="pct"/>
            <w:tcBorders>
              <w:top w:val="nil"/>
              <w:left w:val="single" w:sz="8" w:space="0" w:color="9BBB59" w:themeColor="accent3"/>
              <w:bottom w:val="nil"/>
              <w:right w:val="nil"/>
            </w:tcBorders>
            <w:noWrap/>
            <w:hideMark/>
          </w:tcPr>
          <w:p w:rsidR="00BD31E9" w:rsidRDefault="00BD31E9">
            <w:pPr>
              <w:spacing w:after="0" w:line="240" w:lineRule="auto"/>
              <w:contextualSpacing/>
              <w:jc w:val="center"/>
              <w:rPr>
                <w:rFonts w:eastAsia="Times New Roman" w:cs="Arial"/>
                <w:sz w:val="16"/>
                <w:szCs w:val="20"/>
              </w:rPr>
            </w:pPr>
            <w:r>
              <w:rPr>
                <w:rFonts w:cs="Arial"/>
                <w:sz w:val="16"/>
                <w:szCs w:val="20"/>
              </w:rPr>
              <w:t>2011</w:t>
            </w:r>
          </w:p>
        </w:tc>
        <w:tc>
          <w:tcPr>
            <w:tcW w:w="541"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100,000 </w:t>
            </w:r>
          </w:p>
        </w:tc>
        <w:tc>
          <w:tcPr>
            <w:tcW w:w="34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4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20,000 </w:t>
            </w:r>
          </w:p>
        </w:tc>
        <w:tc>
          <w:tcPr>
            <w:tcW w:w="477"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15,000 </w:t>
            </w:r>
          </w:p>
        </w:tc>
        <w:tc>
          <w:tcPr>
            <w:tcW w:w="39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220,000 </w:t>
            </w:r>
          </w:p>
        </w:tc>
        <w:tc>
          <w:tcPr>
            <w:tcW w:w="34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4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10,000 </w:t>
            </w:r>
          </w:p>
        </w:tc>
        <w:tc>
          <w:tcPr>
            <w:tcW w:w="329"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4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29"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$ 30,000 </w:t>
            </w:r>
          </w:p>
        </w:tc>
        <w:tc>
          <w:tcPr>
            <w:tcW w:w="329"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$ 25,000 </w:t>
            </w:r>
          </w:p>
        </w:tc>
        <w:tc>
          <w:tcPr>
            <w:tcW w:w="329"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5,000 </w:t>
            </w:r>
          </w:p>
        </w:tc>
        <w:tc>
          <w:tcPr>
            <w:tcW w:w="462" w:type="pct"/>
            <w:tcBorders>
              <w:top w:val="nil"/>
              <w:left w:val="nil"/>
              <w:bottom w:val="nil"/>
              <w:right w:val="single" w:sz="8" w:space="0" w:color="9BBB59" w:themeColor="accent3"/>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427,011 </w:t>
            </w:r>
          </w:p>
        </w:tc>
      </w:tr>
      <w:tr w:rsidR="00BD31E9" w:rsidTr="00BD31E9">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84" w:type="pct"/>
            <w:tcBorders>
              <w:right w:val="nil"/>
            </w:tcBorders>
            <w:noWrap/>
            <w:hideMark/>
          </w:tcPr>
          <w:p w:rsidR="00BD31E9" w:rsidRDefault="00BD31E9">
            <w:pPr>
              <w:spacing w:after="0" w:line="240" w:lineRule="auto"/>
              <w:contextualSpacing/>
              <w:jc w:val="center"/>
              <w:rPr>
                <w:rFonts w:eastAsia="Times New Roman" w:cs="Arial"/>
                <w:sz w:val="16"/>
                <w:szCs w:val="20"/>
              </w:rPr>
            </w:pPr>
            <w:r>
              <w:rPr>
                <w:rFonts w:cs="Arial"/>
                <w:sz w:val="16"/>
                <w:szCs w:val="20"/>
              </w:rPr>
              <w:t>2012</w:t>
            </w:r>
          </w:p>
        </w:tc>
        <w:tc>
          <w:tcPr>
            <w:tcW w:w="541"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25,000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$300,000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$175,000 </w:t>
            </w:r>
          </w:p>
        </w:tc>
        <w:tc>
          <w:tcPr>
            <w:tcW w:w="477"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9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25,000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$135,000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$240,000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$ 10,000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$ 30,000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462" w:type="pct"/>
            <w:tcBorders>
              <w:lef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942,012 </w:t>
            </w:r>
          </w:p>
        </w:tc>
      </w:tr>
      <w:tr w:rsidR="00BD31E9" w:rsidTr="00BD31E9">
        <w:trPr>
          <w:trHeight w:val="628"/>
          <w:jc w:val="center"/>
        </w:trPr>
        <w:tc>
          <w:tcPr>
            <w:cnfStyle w:val="001000000000" w:firstRow="0" w:lastRow="0" w:firstColumn="1" w:lastColumn="0" w:oddVBand="0" w:evenVBand="0" w:oddHBand="0" w:evenHBand="0" w:firstRowFirstColumn="0" w:firstRowLastColumn="0" w:lastRowFirstColumn="0" w:lastRowLastColumn="0"/>
            <w:tcW w:w="84" w:type="pct"/>
            <w:tcBorders>
              <w:top w:val="nil"/>
              <w:left w:val="single" w:sz="8" w:space="0" w:color="9BBB59" w:themeColor="accent3"/>
              <w:bottom w:val="nil"/>
              <w:right w:val="nil"/>
            </w:tcBorders>
            <w:noWrap/>
            <w:hideMark/>
          </w:tcPr>
          <w:p w:rsidR="00BD31E9" w:rsidRDefault="00BD31E9">
            <w:pPr>
              <w:spacing w:after="0" w:line="240" w:lineRule="auto"/>
              <w:contextualSpacing/>
              <w:jc w:val="center"/>
              <w:rPr>
                <w:rFonts w:eastAsia="Times New Roman" w:cs="Arial"/>
                <w:sz w:val="16"/>
                <w:szCs w:val="20"/>
              </w:rPr>
            </w:pPr>
            <w:r>
              <w:rPr>
                <w:rFonts w:cs="Arial"/>
                <w:sz w:val="16"/>
                <w:szCs w:val="20"/>
              </w:rPr>
              <w:t>2013</w:t>
            </w:r>
          </w:p>
        </w:tc>
        <w:tc>
          <w:tcPr>
            <w:tcW w:w="541"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4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   </w:t>
            </w:r>
          </w:p>
        </w:tc>
        <w:tc>
          <w:tcPr>
            <w:tcW w:w="34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10,000 </w:t>
            </w:r>
          </w:p>
        </w:tc>
        <w:tc>
          <w:tcPr>
            <w:tcW w:w="477"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55,000 </w:t>
            </w:r>
          </w:p>
        </w:tc>
        <w:tc>
          <w:tcPr>
            <w:tcW w:w="39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w:t>
            </w:r>
          </w:p>
        </w:tc>
        <w:tc>
          <w:tcPr>
            <w:tcW w:w="34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w:t>
            </w:r>
          </w:p>
        </w:tc>
        <w:tc>
          <w:tcPr>
            <w:tcW w:w="34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w:t>
            </w:r>
          </w:p>
        </w:tc>
        <w:tc>
          <w:tcPr>
            <w:tcW w:w="329"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w:t>
            </w:r>
          </w:p>
        </w:tc>
        <w:tc>
          <w:tcPr>
            <w:tcW w:w="345"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w:t>
            </w:r>
          </w:p>
        </w:tc>
        <w:tc>
          <w:tcPr>
            <w:tcW w:w="329"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w:t>
            </w:r>
          </w:p>
        </w:tc>
        <w:tc>
          <w:tcPr>
            <w:tcW w:w="329"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w:t>
            </w:r>
          </w:p>
        </w:tc>
        <w:tc>
          <w:tcPr>
            <w:tcW w:w="329" w:type="pct"/>
            <w:tcBorders>
              <w:top w:val="nil"/>
              <w:left w:val="nil"/>
              <w:bottom w:val="nil"/>
              <w:right w:val="nil"/>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w:t>
            </w:r>
          </w:p>
        </w:tc>
        <w:tc>
          <w:tcPr>
            <w:tcW w:w="462" w:type="pct"/>
            <w:tcBorders>
              <w:top w:val="nil"/>
              <w:left w:val="nil"/>
              <w:bottom w:val="nil"/>
              <w:right w:val="single" w:sz="8" w:space="0" w:color="9BBB59" w:themeColor="accent3"/>
            </w:tcBorders>
            <w:noWrap/>
            <w:hideMark/>
          </w:tcPr>
          <w:p w:rsidR="00BD31E9" w:rsidRDefault="00BD31E9">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20"/>
              </w:rPr>
            </w:pPr>
            <w:r>
              <w:rPr>
                <w:rFonts w:cs="Arial"/>
                <w:b/>
                <w:bCs/>
                <w:sz w:val="16"/>
                <w:szCs w:val="20"/>
              </w:rPr>
              <w:t xml:space="preserve"> $         67,013 </w:t>
            </w:r>
          </w:p>
        </w:tc>
      </w:tr>
      <w:tr w:rsidR="00BD31E9" w:rsidTr="00BD31E9">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84" w:type="pct"/>
            <w:tcBorders>
              <w:right w:val="nil"/>
            </w:tcBorders>
            <w:noWrap/>
            <w:hideMark/>
          </w:tcPr>
          <w:p w:rsidR="00BD31E9" w:rsidRDefault="00BD31E9">
            <w:pPr>
              <w:spacing w:after="0" w:line="240" w:lineRule="auto"/>
              <w:jc w:val="left"/>
              <w:rPr>
                <w:rFonts w:asciiTheme="minorHAnsi" w:hAnsiTheme="minorHAnsi" w:cs="Times New Roman"/>
                <w:sz w:val="22"/>
              </w:rPr>
            </w:pPr>
          </w:p>
        </w:tc>
        <w:tc>
          <w:tcPr>
            <w:tcW w:w="541"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125,000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$300,000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$205,000 </w:t>
            </w:r>
          </w:p>
        </w:tc>
        <w:tc>
          <w:tcPr>
            <w:tcW w:w="477"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820,000 </w:t>
            </w:r>
          </w:p>
        </w:tc>
        <w:tc>
          <w:tcPr>
            <w:tcW w:w="39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250,000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$175,000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$145,000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$ 15,000 </w:t>
            </w:r>
          </w:p>
        </w:tc>
        <w:tc>
          <w:tcPr>
            <w:tcW w:w="345"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$540,000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$ 40,000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$ 55,000 </w:t>
            </w:r>
          </w:p>
        </w:tc>
        <w:tc>
          <w:tcPr>
            <w:tcW w:w="329" w:type="pct"/>
            <w:tcBorders>
              <w:left w:val="nil"/>
              <w:right w:val="nil"/>
            </w:tcBorders>
            <w:noWrap/>
            <w:hideMark/>
          </w:tcPr>
          <w:p w:rsidR="00BD31E9" w:rsidRDefault="00BD31E9">
            <w:p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20"/>
              </w:rPr>
            </w:pPr>
            <w:r>
              <w:rPr>
                <w:rFonts w:cs="Arial"/>
                <w:b/>
                <w:bCs/>
                <w:sz w:val="16"/>
                <w:szCs w:val="20"/>
              </w:rPr>
              <w:t xml:space="preserve"> $   5,000 </w:t>
            </w:r>
          </w:p>
        </w:tc>
        <w:tc>
          <w:tcPr>
            <w:tcW w:w="462" w:type="pct"/>
            <w:tcBorders>
              <w:left w:val="nil"/>
            </w:tcBorders>
            <w:noWrap/>
            <w:hideMark/>
          </w:tcPr>
          <w:p w:rsidR="00BD31E9" w:rsidRDefault="00BD31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r>
    </w:tbl>
    <w:p w:rsidR="00BD31E9" w:rsidRDefault="00BD31E9" w:rsidP="00BD31E9">
      <w:pPr>
        <w:rPr>
          <w:lang w:val="es-ES"/>
        </w:rPr>
      </w:pPr>
    </w:p>
    <w:p w:rsidR="00E518F3" w:rsidRDefault="00E518F3" w:rsidP="00BD31E9">
      <w:pPr>
        <w:pStyle w:val="Prrafodelista"/>
        <w:rPr>
          <w:lang w:val="es-ES"/>
        </w:rPr>
        <w:sectPr w:rsidR="00E518F3" w:rsidSect="00E518F3">
          <w:pgSz w:w="15840" w:h="12240" w:orient="landscape"/>
          <w:pgMar w:top="1701" w:right="1417" w:bottom="1701" w:left="1417" w:header="708" w:footer="708" w:gutter="0"/>
          <w:cols w:space="708"/>
          <w:docGrid w:linePitch="360"/>
        </w:sectPr>
      </w:pPr>
    </w:p>
    <w:p w:rsidR="0060794F" w:rsidRDefault="0060794F" w:rsidP="00094478">
      <w:pPr>
        <w:pStyle w:val="Ttulo1"/>
        <w:rPr>
          <w:lang w:val="es-ES"/>
        </w:rPr>
      </w:pPr>
      <w:bookmarkStart w:id="48" w:name="_GoBack"/>
      <w:bookmarkEnd w:id="47"/>
      <w:bookmarkEnd w:id="48"/>
    </w:p>
    <w:sectPr w:rsidR="0060794F" w:rsidSect="00CF05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52B" w:rsidRDefault="0073452B" w:rsidP="00F06980">
      <w:pPr>
        <w:spacing w:after="0" w:line="240" w:lineRule="auto"/>
      </w:pPr>
      <w:r>
        <w:separator/>
      </w:r>
    </w:p>
  </w:endnote>
  <w:endnote w:type="continuationSeparator" w:id="0">
    <w:p w:rsidR="0073452B" w:rsidRDefault="0073452B" w:rsidP="00F06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186537"/>
      <w:docPartObj>
        <w:docPartGallery w:val="Page Numbers (Bottom of Page)"/>
        <w:docPartUnique/>
      </w:docPartObj>
    </w:sdtPr>
    <w:sdtEndPr/>
    <w:sdtContent>
      <w:p w:rsidR="0073452B" w:rsidRDefault="0073452B">
        <w:pPr>
          <w:pStyle w:val="Piedepgina"/>
        </w:pPr>
        <w:r>
          <w:rPr>
            <w:noProof/>
          </w:rPr>
          <mc:AlternateContent>
            <mc:Choice Requires="wpg">
              <w:drawing>
                <wp:anchor distT="0" distB="0" distL="114300" distR="114300" simplePos="0" relativeHeight="251669504" behindDoc="1" locked="0" layoutInCell="1" allowOverlap="1" wp14:anchorId="3574146C" wp14:editId="41403B8B">
                  <wp:simplePos x="0" y="0"/>
                  <wp:positionH relativeFrom="column">
                    <wp:posOffset>-902714</wp:posOffset>
                  </wp:positionH>
                  <wp:positionV relativeFrom="paragraph">
                    <wp:posOffset>-20338</wp:posOffset>
                  </wp:positionV>
                  <wp:extent cx="7751445" cy="957125"/>
                  <wp:effectExtent l="0" t="0" r="20955" b="14605"/>
                  <wp:wrapNone/>
                  <wp:docPr id="667" name="667 Grupo"/>
                  <wp:cNvGraphicFramePr/>
                  <a:graphic xmlns:a="http://schemas.openxmlformats.org/drawingml/2006/main">
                    <a:graphicData uri="http://schemas.microsoft.com/office/word/2010/wordprocessingGroup">
                      <wpg:wgp>
                        <wpg:cNvGrpSpPr/>
                        <wpg:grpSpPr>
                          <a:xfrm>
                            <a:off x="0" y="0"/>
                            <a:ext cx="7751445" cy="957125"/>
                            <a:chOff x="0" y="-191068"/>
                            <a:chExt cx="7751445" cy="957125"/>
                          </a:xfrm>
                        </wpg:grpSpPr>
                        <wps:wsp>
                          <wps:cNvPr id="645" name="Freeform 3"/>
                          <wps:cNvSpPr/>
                          <wps:spPr>
                            <a:xfrm>
                              <a:off x="0" y="-191068"/>
                              <a:ext cx="7751038" cy="766194"/>
                            </a:xfrm>
                            <a:custGeom>
                              <a:avLst/>
                              <a:gdLst>
                                <a:gd name="connsiteX0" fmla="*/ 0 w 9699511"/>
                                <a:gd name="connsiteY0" fmla="*/ 0 h 652539"/>
                                <a:gd name="connsiteX1" fmla="*/ 9699511 w 9699511"/>
                                <a:gd name="connsiteY1" fmla="*/ 0 h 652539"/>
                                <a:gd name="connsiteX2" fmla="*/ 9699511 w 9699511"/>
                                <a:gd name="connsiteY2" fmla="*/ 652539 h 652539"/>
                                <a:gd name="connsiteX3" fmla="*/ 0 w 9699511"/>
                                <a:gd name="connsiteY3" fmla="*/ 652539 h 652539"/>
                                <a:gd name="connsiteX4" fmla="*/ 0 w 9699511"/>
                                <a:gd name="connsiteY4" fmla="*/ 0 h 652539"/>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9699511" h="652539">
                                  <a:moveTo>
                                    <a:pt x="0" y="0"/>
                                  </a:moveTo>
                                  <a:lnTo>
                                    <a:pt x="9699511" y="0"/>
                                  </a:lnTo>
                                  <a:lnTo>
                                    <a:pt x="9699511" y="652539"/>
                                  </a:lnTo>
                                  <a:lnTo>
                                    <a:pt x="0" y="652539"/>
                                  </a:lnTo>
                                  <a:lnTo>
                                    <a:pt x="0" y="0"/>
                                  </a:lnTo>
                                </a:path>
                              </a:pathLst>
                            </a:custGeom>
                            <a:solidFill>
                              <a:srgbClr val="91D44F">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82058" tIns="41029" rIns="82058" bIns="41029" rtlCol="0" anchor="ctr"/>
                        </wps:wsp>
                        <wps:wsp>
                          <wps:cNvPr id="646" name="Freeform 3"/>
                          <wps:cNvSpPr/>
                          <wps:spPr>
                            <a:xfrm>
                              <a:off x="0" y="204717"/>
                              <a:ext cx="7751445" cy="561340"/>
                            </a:xfrm>
                            <a:custGeom>
                              <a:avLst/>
                              <a:gdLst>
                                <a:gd name="connsiteX0" fmla="*/ 8348637 w 9845345"/>
                                <a:gd name="connsiteY0" fmla="*/ 274879 h 630415"/>
                                <a:gd name="connsiteX1" fmla="*/ 0 w 9845345"/>
                                <a:gd name="connsiteY1" fmla="*/ 274917 h 630415"/>
                                <a:gd name="connsiteX2" fmla="*/ 0 w 9845345"/>
                                <a:gd name="connsiteY2" fmla="*/ 629145 h 630415"/>
                                <a:gd name="connsiteX3" fmla="*/ 9671088 w 9845345"/>
                                <a:gd name="connsiteY3" fmla="*/ 630415 h 630415"/>
                                <a:gd name="connsiteX4" fmla="*/ 9845345 w 9845345"/>
                                <a:gd name="connsiteY4" fmla="*/ 630415 h 630415"/>
                                <a:gd name="connsiteX5" fmla="*/ 9845053 w 9845345"/>
                                <a:gd name="connsiteY5" fmla="*/ 368 h 630415"/>
                                <a:gd name="connsiteX6" fmla="*/ 9089377 w 9845345"/>
                                <a:gd name="connsiteY6" fmla="*/ 0 h 630415"/>
                                <a:gd name="connsiteX7" fmla="*/ 8348637 w 9845345"/>
                                <a:gd name="connsiteY7" fmla="*/ 274879 h 630415"/>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Lst>
                              <a:rect l="l" t="t" r="r" b="b"/>
                              <a:pathLst>
                                <a:path w="9845345" h="630415">
                                  <a:moveTo>
                                    <a:pt x="8348637" y="274879"/>
                                  </a:moveTo>
                                  <a:lnTo>
                                    <a:pt x="0" y="274917"/>
                                  </a:lnTo>
                                  <a:lnTo>
                                    <a:pt x="0" y="629145"/>
                                  </a:lnTo>
                                  <a:lnTo>
                                    <a:pt x="9671088" y="630415"/>
                                  </a:lnTo>
                                  <a:lnTo>
                                    <a:pt x="9845345" y="630415"/>
                                  </a:lnTo>
                                  <a:lnTo>
                                    <a:pt x="9845053" y="368"/>
                                  </a:lnTo>
                                  <a:lnTo>
                                    <a:pt x="9089377" y="0"/>
                                  </a:lnTo>
                                  <a:lnTo>
                                    <a:pt x="8348637" y="274879"/>
                                  </a:lnTo>
                                </a:path>
                              </a:pathLst>
                            </a:custGeom>
                            <a:solidFill>
                              <a:srgbClr val="FFFFFF">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82058" tIns="41029" rIns="82058" bIns="41029" rtlCol="0" anchor="ctr"/>
                        </wps:wsp>
                      </wpg:wgp>
                    </a:graphicData>
                  </a:graphic>
                  <wp14:sizeRelV relativeFrom="margin">
                    <wp14:pctHeight>0</wp14:pctHeight>
                  </wp14:sizeRelV>
                </wp:anchor>
              </w:drawing>
            </mc:Choice>
            <mc:Fallback>
              <w:pict>
                <v:group id="667 Grupo" o:spid="_x0000_s1026" style="position:absolute;margin-left:-71.1pt;margin-top:-1.6pt;width:610.35pt;height:75.35pt;z-index:-251646976;mso-height-relative:margin" coordorigin=",-1910" coordsize="77514,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">
                  <v:shape id="Freeform 3" o:spid="_x0000_s1027" style="position:absolute;top:-1910;width:77510;height:7661;visibility:visible;mso-wrap-style:square;v-text-anchor:middle" coordsize="9699511,65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3/RsMA&#10;AADcAAAADwAAAGRycy9kb3ducmV2LnhtbESPzWrDMBCE74G+g9hCbolc04TiRjGlkNBTmp8+wGJt&#10;LVFrZSw5sfP0VSCQ4zAz3zCrcnCNOFMXrGcFL/MMBHHlteVawc9pM3sDESKyxsYzKRgpQLl+mqyw&#10;0P7CBzofYy0ShEOBCkyMbSFlqAw5DHPfEifv13cOY5JdLXWHlwR3jcyzbCkdWk4LBlv6NFT9HXun&#10;IPanamczS2bvMP++5uN250alps/DxzuISEN8hO/tL61g+bqA2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3/RsMAAADcAAAADwAAAAAAAAAAAAAAAACYAgAAZHJzL2Rv&#10;d25yZXYueG1sUEsFBgAAAAAEAAQA9QAAAIgDAAAAAA==&#10;" path="m,l9699511,r,652539l,652539,,e" fillcolor="#91d44f" strokeweight="1pt">
                    <v:stroke opacity="0"/>
                    <v:path arrowok="t" o:connecttype="custom" o:connectlocs="0,0;7751038,0;7751038,766194;0,766194;0,0" o:connectangles="0,0,0,0,0"/>
                  </v:shape>
                  <v:shape id="Freeform 3" o:spid="_x0000_s1028" style="position:absolute;top:2047;width:77514;height:5613;visibility:visible;mso-wrap-style:square;v-text-anchor:middle" coordsize="9845345,63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kGcYA&#10;AADcAAAADwAAAGRycy9kb3ducmV2LnhtbESPW2vCQBSE3wv9D8sp9K1uIiWV6Cq24oXiixd8Ps0e&#10;k9Ds2bC7avTXu4WCj8PMfMOMJp1pxJmcry0rSHsJCOLC6ppLBfvd/G0AwgdkjY1lUnAlD5Px89MI&#10;c20vvKHzNpQiQtjnqKAKoc2l9EVFBn3PtsTRO1pnMETpSqkdXiLcNLKfJJk0WHNcqLClr4qK3+3J&#10;KPhOj3P8GSw+Pme3ZJou1zdnDjulXl+66RBEoC48wv/tlVaQvWfwd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VkGcYAAADcAAAADwAAAAAAAAAAAAAAAACYAgAAZHJz&#10;L2Rvd25yZXYueG1sUEsFBgAAAAAEAAQA9QAAAIsDAAAAAA==&#10;" path="m8348637,274879l,274917,,629145r9671088,1270l9845345,630415,9845053,368,9089377,,8348637,274879e" strokeweight="1pt">
                    <v:stroke opacity="0"/>
                    <v:path arrowok="t" o:connecttype="custom" o:connectlocs="6573056,244760;0,244794;0,560209;7614249,561340;7751445,561340;7751215,328;7156256,0;6573056,244760" o:connectangles="0,0,0,0,0,0,0,0"/>
                  </v:shape>
                </v:group>
              </w:pict>
            </mc:Fallback>
          </mc:AlternateContent>
        </w:r>
        <w:r>
          <w:rPr>
            <w:noProof/>
          </w:rPr>
          <mc:AlternateContent>
            <mc:Choice Requires="wpg">
              <w:drawing>
                <wp:anchor distT="0" distB="0" distL="114300" distR="114300" simplePos="0" relativeHeight="251667456" behindDoc="0" locked="0" layoutInCell="1" allowOverlap="1" wp14:anchorId="583918D7" wp14:editId="217AC5AD">
                  <wp:simplePos x="0" y="0"/>
                  <wp:positionH relativeFrom="margin">
                    <wp:align>right</wp:align>
                  </wp:positionH>
                  <wp:positionV relativeFrom="page">
                    <wp:align>bottom</wp:align>
                  </wp:positionV>
                  <wp:extent cx="436880" cy="716915"/>
                  <wp:effectExtent l="0" t="0" r="20320" b="2603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73452B" w:rsidRDefault="0073452B">
                                <w:pPr>
                                  <w:pStyle w:val="Piedepgina"/>
                                  <w:jc w:val="center"/>
                                  <w:rPr>
                                    <w:sz w:val="16"/>
                                    <w:szCs w:val="16"/>
                                  </w:rPr>
                                </w:pPr>
                                <w:r>
                                  <w:rPr>
                                    <w:sz w:val="22"/>
                                    <w:szCs w:val="21"/>
                                  </w:rPr>
                                  <w:fldChar w:fldCharType="begin"/>
                                </w:r>
                                <w:r>
                                  <w:instrText>PAGE    \* MERGEFORMAT</w:instrText>
                                </w:r>
                                <w:r>
                                  <w:rPr>
                                    <w:sz w:val="22"/>
                                    <w:szCs w:val="21"/>
                                  </w:rPr>
                                  <w:fldChar w:fldCharType="separate"/>
                                </w:r>
                                <w:r w:rsidR="00094478" w:rsidRPr="00094478">
                                  <w:rPr>
                                    <w:noProof/>
                                    <w:sz w:val="16"/>
                                    <w:szCs w:val="16"/>
                                    <w:lang w:val="es-ES"/>
                                  </w:rPr>
                                  <w:t>91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918D7" id="Grupo 80" o:spid="_x0000_s1067" style="position:absolute;left:0;text-align:left;margin-left:-16.8pt;margin-top:0;width:34.4pt;height:56.45pt;z-index:25166745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">
                  <v:shapetype id="_x0000_t32" coordsize="21600,21600" o:spt="32" o:oned="t" path="m,l21600,21600e" filled="f">
                    <v:path arrowok="t" fillok="f" o:connecttype="none"/>
                    <o:lock v:ext="edit" shapetype="t"/>
                  </v:shapetype>
                  <v:shape id="AutoShape 77" o:spid="_x0000_s106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6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ZDsQA&#10;AADcAAAADwAAAGRycy9kb3ducmV2LnhtbESPT4vCMBTE74LfITxhb5oq+K9rFF0Q9qJolT0/mrdt&#10;1+alNFlb/fRGEDwOM/MbZrFqTSmuVLvCsoLhIAJBnFpdcKbgfNr2ZyCcR9ZYWiYFN3KwWnY7C4y1&#10;bfhI18RnIkDYxagg976KpXRpTgbdwFbEwfu1tUEfZJ1JXWMT4KaUoyiaSIMFh4UcK/rKKb0k/0ZB&#10;djnco11F+6Frm/GPvW3+kvlRqY9eu/4E4an17/Cr/a0VTEZ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32Q7EAAAA3AAAAA8AAAAAAAAAAAAAAAAAmAIAAGRycy9k&#10;b3ducmV2LnhtbFBLBQYAAAAABAAEAPUAAACJAwAAAAA=&#10;" fillcolor="white [3201]" strokecolor="#4bacc6 [3208]" strokeweight="2pt">
                    <v:textbox>
                      <w:txbxContent>
                        <w:p w:rsidR="0073452B" w:rsidRDefault="0073452B">
                          <w:pPr>
                            <w:pStyle w:val="Piedepgina"/>
                            <w:jc w:val="center"/>
                            <w:rPr>
                              <w:sz w:val="16"/>
                              <w:szCs w:val="16"/>
                            </w:rPr>
                          </w:pPr>
                          <w:r>
                            <w:rPr>
                              <w:sz w:val="22"/>
                              <w:szCs w:val="21"/>
                            </w:rPr>
                            <w:fldChar w:fldCharType="begin"/>
                          </w:r>
                          <w:r>
                            <w:instrText>PAGE    \* MERGEFORMAT</w:instrText>
                          </w:r>
                          <w:r>
                            <w:rPr>
                              <w:sz w:val="22"/>
                              <w:szCs w:val="21"/>
                            </w:rPr>
                            <w:fldChar w:fldCharType="separate"/>
                          </w:r>
                          <w:r w:rsidR="00094478" w:rsidRPr="00094478">
                            <w:rPr>
                              <w:noProof/>
                              <w:sz w:val="16"/>
                              <w:szCs w:val="16"/>
                              <w:lang w:val="es-ES"/>
                            </w:rPr>
                            <w:t>91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52B" w:rsidRDefault="0073452B" w:rsidP="00F06980">
      <w:pPr>
        <w:spacing w:after="0" w:line="240" w:lineRule="auto"/>
      </w:pPr>
      <w:r>
        <w:separator/>
      </w:r>
    </w:p>
  </w:footnote>
  <w:footnote w:type="continuationSeparator" w:id="0">
    <w:p w:rsidR="0073452B" w:rsidRDefault="0073452B" w:rsidP="00F069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52B" w:rsidRDefault="0073452B">
    <w:pPr>
      <w:pStyle w:val="Encabezado"/>
    </w:pPr>
    <w:r w:rsidRPr="00393879">
      <w:rPr>
        <w:noProof/>
      </w:rPr>
      <mc:AlternateContent>
        <mc:Choice Requires="wpg">
          <w:drawing>
            <wp:anchor distT="0" distB="0" distL="114300" distR="114300" simplePos="0" relativeHeight="251665408" behindDoc="0" locked="0" layoutInCell="1" allowOverlap="1" wp14:anchorId="26690C96" wp14:editId="2714A625">
              <wp:simplePos x="0" y="0"/>
              <wp:positionH relativeFrom="column">
                <wp:posOffset>5635385</wp:posOffset>
              </wp:positionH>
              <wp:positionV relativeFrom="paragraph">
                <wp:posOffset>-148628</wp:posOffset>
              </wp:positionV>
              <wp:extent cx="961405" cy="199515"/>
              <wp:effectExtent l="0" t="0" r="0" b="0"/>
              <wp:wrapNone/>
              <wp:docPr id="647" name="1 Grupo"/>
              <wp:cNvGraphicFramePr/>
              <a:graphic xmlns:a="http://schemas.openxmlformats.org/drawingml/2006/main">
                <a:graphicData uri="http://schemas.microsoft.com/office/word/2010/wordprocessingGroup">
                  <wpg:wgp>
                    <wpg:cNvGrpSpPr/>
                    <wpg:grpSpPr>
                      <a:xfrm>
                        <a:off x="0" y="0"/>
                        <a:ext cx="961405" cy="199515"/>
                        <a:chOff x="0" y="0"/>
                        <a:chExt cx="1213341" cy="314676"/>
                      </a:xfrm>
                    </wpg:grpSpPr>
                    <wps:wsp>
                      <wps:cNvPr id="648" name="Freeform 3"/>
                      <wps:cNvSpPr/>
                      <wps:spPr>
                        <a:xfrm>
                          <a:off x="681635" y="172246"/>
                          <a:ext cx="70000" cy="99609"/>
                        </a:xfrm>
                        <a:custGeom>
                          <a:avLst/>
                          <a:gdLst>
                            <a:gd name="connsiteX0" fmla="*/ 0 w 77000"/>
                            <a:gd name="connsiteY0" fmla="*/ 112890 h 112890"/>
                            <a:gd name="connsiteX1" fmla="*/ 77000 w 77000"/>
                            <a:gd name="connsiteY1" fmla="*/ 112890 h 112890"/>
                            <a:gd name="connsiteX2" fmla="*/ 77000 w 77000"/>
                            <a:gd name="connsiteY2" fmla="*/ 95822 h 112890"/>
                            <a:gd name="connsiteX3" fmla="*/ 19723 w 77000"/>
                            <a:gd name="connsiteY3" fmla="*/ 95822 h 112890"/>
                            <a:gd name="connsiteX4" fmla="*/ 19723 w 77000"/>
                            <a:gd name="connsiteY4" fmla="*/ 0 h 112890"/>
                            <a:gd name="connsiteX5" fmla="*/ 0 w 77000"/>
                            <a:gd name="connsiteY5" fmla="*/ 0 h 112890"/>
                            <a:gd name="connsiteX6" fmla="*/ 0 w 77000"/>
                            <a:gd name="connsiteY6" fmla="*/ 112890 h 112890"/>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Lst>
                          <a:rect l="l" t="t" r="r" b="b"/>
                          <a:pathLst>
                            <a:path w="77000" h="112890">
                              <a:moveTo>
                                <a:pt x="0" y="112890"/>
                              </a:moveTo>
                              <a:lnTo>
                                <a:pt x="77000" y="112890"/>
                              </a:lnTo>
                              <a:lnTo>
                                <a:pt x="77000" y="95822"/>
                              </a:lnTo>
                              <a:lnTo>
                                <a:pt x="19723" y="95822"/>
                              </a:lnTo>
                              <a:lnTo>
                                <a:pt x="19723" y="0"/>
                              </a:lnTo>
                              <a:lnTo>
                                <a:pt x="0" y="0"/>
                              </a:lnTo>
                              <a:lnTo>
                                <a:pt x="0" y="112890"/>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49" name="Freeform 3"/>
                      <wps:cNvSpPr/>
                      <wps:spPr>
                        <a:xfrm>
                          <a:off x="763518" y="172249"/>
                          <a:ext cx="16348" cy="15060"/>
                        </a:xfrm>
                        <a:custGeom>
                          <a:avLst/>
                          <a:gdLst>
                            <a:gd name="connsiteX0" fmla="*/ 0 w 17983"/>
                            <a:gd name="connsiteY0" fmla="*/ 17068 h 17068"/>
                            <a:gd name="connsiteX1" fmla="*/ 17983 w 17983"/>
                            <a:gd name="connsiteY1" fmla="*/ 17068 h 17068"/>
                            <a:gd name="connsiteX2" fmla="*/ 17983 w 17983"/>
                            <a:gd name="connsiteY2" fmla="*/ 0 h 17068"/>
                            <a:gd name="connsiteX3" fmla="*/ 0 w 17983"/>
                            <a:gd name="connsiteY3" fmla="*/ 0 h 17068"/>
                            <a:gd name="connsiteX4" fmla="*/ 0 w 17983"/>
                            <a:gd name="connsiteY4" fmla="*/ 17068 h 17068"/>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17983" h="17068">
                              <a:moveTo>
                                <a:pt x="0" y="17068"/>
                              </a:moveTo>
                              <a:lnTo>
                                <a:pt x="17983" y="17068"/>
                              </a:lnTo>
                              <a:lnTo>
                                <a:pt x="17983" y="0"/>
                              </a:lnTo>
                              <a:lnTo>
                                <a:pt x="0" y="0"/>
                              </a:lnTo>
                              <a:lnTo>
                                <a:pt x="0" y="17068"/>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50" name="Freeform 3"/>
                      <wps:cNvSpPr/>
                      <wps:spPr>
                        <a:xfrm>
                          <a:off x="763518" y="199738"/>
                          <a:ext cx="16348" cy="72121"/>
                        </a:xfrm>
                        <a:custGeom>
                          <a:avLst/>
                          <a:gdLst>
                            <a:gd name="connsiteX0" fmla="*/ 8991 w 17983"/>
                            <a:gd name="connsiteY0" fmla="*/ 0 h 81737"/>
                            <a:gd name="connsiteX1" fmla="*/ 8991 w 17983"/>
                            <a:gd name="connsiteY1" fmla="*/ 81737 h 81737"/>
                          </a:gdLst>
                          <a:ahLst/>
                          <a:cxnLst>
                            <a:cxn ang="0">
                              <a:pos x="connsiteX0" y="connsiteY0"/>
                            </a:cxn>
                            <a:cxn ang="1">
                              <a:pos x="connsiteX1" y="connsiteY1"/>
                            </a:cxn>
                          </a:cxnLst>
                          <a:rect l="l" t="t" r="r" b="b"/>
                          <a:pathLst>
                            <a:path w="17983" h="81737">
                              <a:moveTo>
                                <a:pt x="8991" y="0"/>
                              </a:moveTo>
                              <a:lnTo>
                                <a:pt x="8991" y="81737"/>
                              </a:lnTo>
                            </a:path>
                          </a:pathLst>
                        </a:custGeom>
                        <a:ln w="12700">
                          <a:solidFill>
                            <a:srgbClr val="231F20">
                              <a:alpha val="100000"/>
                            </a:srgbClr>
                          </a:solidFill>
                          <a:prstDash val="solid"/>
                        </a:ln>
                      </wps:spPr>
                      <wps:style>
                        <a:lnRef idx="1">
                          <a:schemeClr val="accent1"/>
                        </a:lnRef>
                        <a:fillRef idx="0">
                          <a:schemeClr val="accent1"/>
                        </a:fillRef>
                        <a:effectRef idx="0">
                          <a:schemeClr val="accent1"/>
                        </a:effectRef>
                        <a:fontRef idx="minor">
                          <a:schemeClr val="tx1"/>
                        </a:fontRef>
                      </wps:style>
                      <wps:txbx>
                        <w:txbxContent>
                          <w:p w:rsidR="0073452B" w:rsidRDefault="0073452B" w:rsidP="00393879"/>
                        </w:txbxContent>
                      </wps:txbx>
                      <wps:bodyPr lIns="82058" tIns="41029" rIns="82058" bIns="41029" rtlCol="0" anchor="ctr"/>
                    </wps:wsp>
                    <wps:wsp>
                      <wps:cNvPr id="651" name="Freeform 3"/>
                      <wps:cNvSpPr/>
                      <wps:spPr>
                        <a:xfrm>
                          <a:off x="885508" y="172246"/>
                          <a:ext cx="65128" cy="99609"/>
                        </a:xfrm>
                        <a:custGeom>
                          <a:avLst/>
                          <a:gdLst>
                            <a:gd name="connsiteX0" fmla="*/ 0 w 71641"/>
                            <a:gd name="connsiteY0" fmla="*/ 112890 h 112890"/>
                            <a:gd name="connsiteX1" fmla="*/ 17983 w 71641"/>
                            <a:gd name="connsiteY1" fmla="*/ 112890 h 112890"/>
                            <a:gd name="connsiteX2" fmla="*/ 17983 w 71641"/>
                            <a:gd name="connsiteY2" fmla="*/ 64668 h 112890"/>
                            <a:gd name="connsiteX3" fmla="*/ 37706 w 71641"/>
                            <a:gd name="connsiteY3" fmla="*/ 43167 h 112890"/>
                            <a:gd name="connsiteX4" fmla="*/ 53657 w 71641"/>
                            <a:gd name="connsiteY4" fmla="*/ 61519 h 112890"/>
                            <a:gd name="connsiteX5" fmla="*/ 53657 w 71641"/>
                            <a:gd name="connsiteY5" fmla="*/ 112890 h 112890"/>
                            <a:gd name="connsiteX6" fmla="*/ 71640 w 71641"/>
                            <a:gd name="connsiteY6" fmla="*/ 112890 h 112890"/>
                            <a:gd name="connsiteX7" fmla="*/ 71640 w 71641"/>
                            <a:gd name="connsiteY7" fmla="*/ 56757 h 112890"/>
                            <a:gd name="connsiteX8" fmla="*/ 42760 w 71641"/>
                            <a:gd name="connsiteY8" fmla="*/ 28956 h 112890"/>
                            <a:gd name="connsiteX9" fmla="*/ 18301 w 71641"/>
                            <a:gd name="connsiteY9" fmla="*/ 41897 h 112890"/>
                            <a:gd name="connsiteX10" fmla="*/ 17983 w 71641"/>
                            <a:gd name="connsiteY10" fmla="*/ 41897 h 112890"/>
                            <a:gd name="connsiteX11" fmla="*/ 17983 w 71641"/>
                            <a:gd name="connsiteY11" fmla="*/ 0 h 112890"/>
                            <a:gd name="connsiteX12" fmla="*/ 0 w 71641"/>
                            <a:gd name="connsiteY12" fmla="*/ 0 h 112890"/>
                            <a:gd name="connsiteX13" fmla="*/ 0 w 71641"/>
                            <a:gd name="connsiteY13" fmla="*/ 112890 h 112890"/>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Lst>
                          <a:rect l="l" t="t" r="r" b="b"/>
                          <a:pathLst>
                            <a:path w="71641" h="112890">
                              <a:moveTo>
                                <a:pt x="0" y="112890"/>
                              </a:moveTo>
                              <a:lnTo>
                                <a:pt x="17983" y="112890"/>
                              </a:lnTo>
                              <a:lnTo>
                                <a:pt x="17983" y="64668"/>
                              </a:lnTo>
                              <a:cubicBezTo>
                                <a:pt x="17983" y="52667"/>
                                <a:pt x="25717" y="43167"/>
                                <a:pt x="37706" y="43167"/>
                              </a:cubicBezTo>
                              <a:cubicBezTo>
                                <a:pt x="48285" y="43167"/>
                                <a:pt x="53327" y="48692"/>
                                <a:pt x="53657" y="61519"/>
                              </a:cubicBezTo>
                              <a:lnTo>
                                <a:pt x="53657" y="112890"/>
                              </a:lnTo>
                              <a:lnTo>
                                <a:pt x="71640" y="112890"/>
                              </a:lnTo>
                              <a:lnTo>
                                <a:pt x="71640" y="56757"/>
                              </a:lnTo>
                              <a:cubicBezTo>
                                <a:pt x="71640" y="38430"/>
                                <a:pt x="60426" y="28956"/>
                                <a:pt x="42760" y="28956"/>
                              </a:cubicBezTo>
                              <a:cubicBezTo>
                                <a:pt x="32016" y="28956"/>
                                <a:pt x="22720" y="34480"/>
                                <a:pt x="18301" y="41897"/>
                              </a:cubicBezTo>
                              <a:lnTo>
                                <a:pt x="17983" y="41897"/>
                              </a:lnTo>
                              <a:lnTo>
                                <a:pt x="17983" y="0"/>
                              </a:lnTo>
                              <a:lnTo>
                                <a:pt x="0" y="0"/>
                              </a:lnTo>
                              <a:lnTo>
                                <a:pt x="0" y="112890"/>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52" name="Freeform 3"/>
                      <wps:cNvSpPr/>
                      <wps:spPr>
                        <a:xfrm>
                          <a:off x="961794" y="178118"/>
                          <a:ext cx="43468" cy="94431"/>
                        </a:xfrm>
                        <a:custGeom>
                          <a:avLst/>
                          <a:gdLst>
                            <a:gd name="connsiteX0" fmla="*/ 0 w 47815"/>
                            <a:gd name="connsiteY0" fmla="*/ 37947 h 107022"/>
                            <a:gd name="connsiteX1" fmla="*/ 13563 w 47815"/>
                            <a:gd name="connsiteY1" fmla="*/ 37947 h 107022"/>
                            <a:gd name="connsiteX2" fmla="*/ 13563 w 47815"/>
                            <a:gd name="connsiteY2" fmla="*/ 86169 h 107022"/>
                            <a:gd name="connsiteX3" fmla="*/ 36131 w 47815"/>
                            <a:gd name="connsiteY3" fmla="*/ 107022 h 107022"/>
                            <a:gd name="connsiteX4" fmla="*/ 47815 w 47815"/>
                            <a:gd name="connsiteY4" fmla="*/ 106082 h 107022"/>
                            <a:gd name="connsiteX5" fmla="*/ 47815 w 47815"/>
                            <a:gd name="connsiteY5" fmla="*/ 92176 h 107022"/>
                            <a:gd name="connsiteX6" fmla="*/ 40233 w 47815"/>
                            <a:gd name="connsiteY6" fmla="*/ 92785 h 107022"/>
                            <a:gd name="connsiteX7" fmla="*/ 31546 w 47815"/>
                            <a:gd name="connsiteY7" fmla="*/ 81584 h 107022"/>
                            <a:gd name="connsiteX8" fmla="*/ 31546 w 47815"/>
                            <a:gd name="connsiteY8" fmla="*/ 37947 h 107022"/>
                            <a:gd name="connsiteX9" fmla="*/ 47815 w 47815"/>
                            <a:gd name="connsiteY9" fmla="*/ 37947 h 107022"/>
                            <a:gd name="connsiteX10" fmla="*/ 47815 w 47815"/>
                            <a:gd name="connsiteY10" fmla="*/ 24497 h 107022"/>
                            <a:gd name="connsiteX11" fmla="*/ 31546 w 47815"/>
                            <a:gd name="connsiteY11" fmla="*/ 24497 h 107022"/>
                            <a:gd name="connsiteX12" fmla="*/ 31546 w 47815"/>
                            <a:gd name="connsiteY12" fmla="*/ 0 h 107022"/>
                            <a:gd name="connsiteX13" fmla="*/ 13563 w 47815"/>
                            <a:gd name="connsiteY13" fmla="*/ 0 h 107022"/>
                            <a:gd name="connsiteX14" fmla="*/ 13563 w 47815"/>
                            <a:gd name="connsiteY14" fmla="*/ 24497 h 107022"/>
                            <a:gd name="connsiteX15" fmla="*/ 0 w 47815"/>
                            <a:gd name="connsiteY15" fmla="*/ 24497 h 107022"/>
                            <a:gd name="connsiteX16" fmla="*/ 0 w 47815"/>
                            <a:gd name="connsiteY16" fmla="*/ 37947 h 107022"/>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Lst>
                          <a:rect l="l" t="t" r="r" b="b"/>
                          <a:pathLst>
                            <a:path w="47815" h="107022">
                              <a:moveTo>
                                <a:pt x="0" y="37947"/>
                              </a:moveTo>
                              <a:lnTo>
                                <a:pt x="13563" y="37947"/>
                              </a:lnTo>
                              <a:lnTo>
                                <a:pt x="13563" y="86169"/>
                              </a:lnTo>
                              <a:cubicBezTo>
                                <a:pt x="13881" y="99758"/>
                                <a:pt x="17348" y="107022"/>
                                <a:pt x="36131" y="107022"/>
                              </a:cubicBezTo>
                              <a:cubicBezTo>
                                <a:pt x="40068" y="107022"/>
                                <a:pt x="43853" y="106412"/>
                                <a:pt x="47815" y="106082"/>
                              </a:cubicBezTo>
                              <a:lnTo>
                                <a:pt x="47815" y="92176"/>
                              </a:lnTo>
                              <a:cubicBezTo>
                                <a:pt x="45275" y="92785"/>
                                <a:pt x="42760" y="92785"/>
                                <a:pt x="40233" y="92785"/>
                              </a:cubicBezTo>
                              <a:cubicBezTo>
                                <a:pt x="32181" y="92785"/>
                                <a:pt x="31546" y="89001"/>
                                <a:pt x="31546" y="81584"/>
                              </a:cubicBezTo>
                              <a:lnTo>
                                <a:pt x="31546" y="37947"/>
                              </a:lnTo>
                              <a:lnTo>
                                <a:pt x="47815" y="37947"/>
                              </a:lnTo>
                              <a:lnTo>
                                <a:pt x="47815" y="24497"/>
                              </a:lnTo>
                              <a:lnTo>
                                <a:pt x="31546" y="24497"/>
                              </a:lnTo>
                              <a:lnTo>
                                <a:pt x="31546" y="0"/>
                              </a:lnTo>
                              <a:lnTo>
                                <a:pt x="13563" y="0"/>
                              </a:lnTo>
                              <a:lnTo>
                                <a:pt x="13563" y="24497"/>
                              </a:lnTo>
                              <a:lnTo>
                                <a:pt x="0" y="24497"/>
                              </a:lnTo>
                              <a:lnTo>
                                <a:pt x="0" y="37947"/>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53" name="Freeform 3"/>
                      <wps:cNvSpPr/>
                      <wps:spPr>
                        <a:xfrm>
                          <a:off x="1018823" y="172249"/>
                          <a:ext cx="16348" cy="15060"/>
                        </a:xfrm>
                        <a:custGeom>
                          <a:avLst/>
                          <a:gdLst>
                            <a:gd name="connsiteX0" fmla="*/ 0 w 17983"/>
                            <a:gd name="connsiteY0" fmla="*/ 17068 h 17068"/>
                            <a:gd name="connsiteX1" fmla="*/ 17983 w 17983"/>
                            <a:gd name="connsiteY1" fmla="*/ 17068 h 17068"/>
                            <a:gd name="connsiteX2" fmla="*/ 17983 w 17983"/>
                            <a:gd name="connsiteY2" fmla="*/ 0 h 17068"/>
                            <a:gd name="connsiteX3" fmla="*/ 0 w 17983"/>
                            <a:gd name="connsiteY3" fmla="*/ 0 h 17068"/>
                            <a:gd name="connsiteX4" fmla="*/ 0 w 17983"/>
                            <a:gd name="connsiteY4" fmla="*/ 17068 h 17068"/>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17983" h="17068">
                              <a:moveTo>
                                <a:pt x="0" y="17068"/>
                              </a:moveTo>
                              <a:lnTo>
                                <a:pt x="17983" y="17068"/>
                              </a:lnTo>
                              <a:lnTo>
                                <a:pt x="17983" y="0"/>
                              </a:lnTo>
                              <a:lnTo>
                                <a:pt x="0" y="0"/>
                              </a:lnTo>
                              <a:lnTo>
                                <a:pt x="0" y="17068"/>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54" name="Freeform 3"/>
                      <wps:cNvSpPr/>
                      <wps:spPr>
                        <a:xfrm>
                          <a:off x="1018823" y="199738"/>
                          <a:ext cx="16348" cy="72121"/>
                        </a:xfrm>
                        <a:custGeom>
                          <a:avLst/>
                          <a:gdLst>
                            <a:gd name="connsiteX0" fmla="*/ 8991 w 17983"/>
                            <a:gd name="connsiteY0" fmla="*/ 0 h 81737"/>
                            <a:gd name="connsiteX1" fmla="*/ 8991 w 17983"/>
                            <a:gd name="connsiteY1" fmla="*/ 81737 h 81737"/>
                          </a:gdLst>
                          <a:ahLst/>
                          <a:cxnLst>
                            <a:cxn ang="0">
                              <a:pos x="connsiteX0" y="connsiteY0"/>
                            </a:cxn>
                            <a:cxn ang="1">
                              <a:pos x="connsiteX1" y="connsiteY1"/>
                            </a:cxn>
                          </a:cxnLst>
                          <a:rect l="l" t="t" r="r" b="b"/>
                          <a:pathLst>
                            <a:path w="17983" h="81737">
                              <a:moveTo>
                                <a:pt x="8991" y="0"/>
                              </a:moveTo>
                              <a:lnTo>
                                <a:pt x="8991" y="81737"/>
                              </a:lnTo>
                            </a:path>
                          </a:pathLst>
                        </a:custGeom>
                        <a:ln w="12700">
                          <a:solidFill>
                            <a:srgbClr val="231F20">
                              <a:alpha val="100000"/>
                            </a:srgbClr>
                          </a:solidFill>
                          <a:prstDash val="solid"/>
                        </a:ln>
                      </wps:spPr>
                      <wps:style>
                        <a:lnRef idx="1">
                          <a:schemeClr val="accent1"/>
                        </a:lnRef>
                        <a:fillRef idx="0">
                          <a:schemeClr val="accent1"/>
                        </a:fillRef>
                        <a:effectRef idx="0">
                          <a:schemeClr val="accent1"/>
                        </a:effectRef>
                        <a:fontRef idx="minor">
                          <a:schemeClr val="tx1"/>
                        </a:fontRef>
                      </wps:style>
                      <wps:txbx>
                        <w:txbxContent>
                          <w:p w:rsidR="0073452B" w:rsidRDefault="0073452B" w:rsidP="00393879"/>
                        </w:txbxContent>
                      </wps:txbx>
                      <wps:bodyPr lIns="82058" tIns="41029" rIns="82058" bIns="41029" rtlCol="0" anchor="ctr"/>
                    </wps:wsp>
                    <wps:wsp>
                      <wps:cNvPr id="655" name="Freeform 3"/>
                      <wps:cNvSpPr/>
                      <wps:spPr>
                        <a:xfrm>
                          <a:off x="1054348" y="197796"/>
                          <a:ext cx="65139" cy="74059"/>
                        </a:xfrm>
                        <a:custGeom>
                          <a:avLst/>
                          <a:gdLst>
                            <a:gd name="connsiteX0" fmla="*/ 0 w 71653"/>
                            <a:gd name="connsiteY0" fmla="*/ 83934 h 83934"/>
                            <a:gd name="connsiteX1" fmla="*/ 17995 w 71653"/>
                            <a:gd name="connsiteY1" fmla="*/ 83934 h 83934"/>
                            <a:gd name="connsiteX2" fmla="*/ 17995 w 71653"/>
                            <a:gd name="connsiteY2" fmla="*/ 35712 h 83934"/>
                            <a:gd name="connsiteX3" fmla="*/ 37718 w 71653"/>
                            <a:gd name="connsiteY3" fmla="*/ 14211 h 83934"/>
                            <a:gd name="connsiteX4" fmla="*/ 53657 w 71653"/>
                            <a:gd name="connsiteY4" fmla="*/ 32563 h 83934"/>
                            <a:gd name="connsiteX5" fmla="*/ 53657 w 71653"/>
                            <a:gd name="connsiteY5" fmla="*/ 83934 h 83934"/>
                            <a:gd name="connsiteX6" fmla="*/ 71652 w 71653"/>
                            <a:gd name="connsiteY6" fmla="*/ 83934 h 83934"/>
                            <a:gd name="connsiteX7" fmla="*/ 71652 w 71653"/>
                            <a:gd name="connsiteY7" fmla="*/ 27800 h 83934"/>
                            <a:gd name="connsiteX8" fmla="*/ 42760 w 71653"/>
                            <a:gd name="connsiteY8" fmla="*/ 0 h 83934"/>
                            <a:gd name="connsiteX9" fmla="*/ 17347 w 71653"/>
                            <a:gd name="connsiteY9" fmla="*/ 14528 h 83934"/>
                            <a:gd name="connsiteX10" fmla="*/ 17043 w 71653"/>
                            <a:gd name="connsiteY10" fmla="*/ 14211 h 83934"/>
                            <a:gd name="connsiteX11" fmla="*/ 17043 w 71653"/>
                            <a:gd name="connsiteY11" fmla="*/ 2196 h 83934"/>
                            <a:gd name="connsiteX12" fmla="*/ 0 w 71653"/>
                            <a:gd name="connsiteY12" fmla="*/ 2196 h 83934"/>
                            <a:gd name="connsiteX13" fmla="*/ 0 w 71653"/>
                            <a:gd name="connsiteY13" fmla="*/ 83934 h 83934"/>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Lst>
                          <a:rect l="l" t="t" r="r" b="b"/>
                          <a:pathLst>
                            <a:path w="71653" h="83934">
                              <a:moveTo>
                                <a:pt x="0" y="83934"/>
                              </a:moveTo>
                              <a:lnTo>
                                <a:pt x="17995" y="83934"/>
                              </a:lnTo>
                              <a:lnTo>
                                <a:pt x="17995" y="35712"/>
                              </a:lnTo>
                              <a:cubicBezTo>
                                <a:pt x="17995" y="23710"/>
                                <a:pt x="25717" y="14211"/>
                                <a:pt x="37718" y="14211"/>
                              </a:cubicBezTo>
                              <a:cubicBezTo>
                                <a:pt x="48285" y="14211"/>
                                <a:pt x="53340" y="19736"/>
                                <a:pt x="53657" y="32563"/>
                              </a:cubicBezTo>
                              <a:lnTo>
                                <a:pt x="53657" y="83934"/>
                              </a:lnTo>
                              <a:lnTo>
                                <a:pt x="71652" y="83934"/>
                              </a:lnTo>
                              <a:lnTo>
                                <a:pt x="71652" y="27800"/>
                              </a:lnTo>
                              <a:cubicBezTo>
                                <a:pt x="71652" y="9473"/>
                                <a:pt x="60438" y="0"/>
                                <a:pt x="42760" y="0"/>
                              </a:cubicBezTo>
                              <a:cubicBezTo>
                                <a:pt x="32029" y="0"/>
                                <a:pt x="22720" y="5524"/>
                                <a:pt x="17347" y="14528"/>
                              </a:cubicBezTo>
                              <a:lnTo>
                                <a:pt x="17043" y="14211"/>
                              </a:lnTo>
                              <a:lnTo>
                                <a:pt x="17043" y="2196"/>
                              </a:lnTo>
                              <a:lnTo>
                                <a:pt x="0" y="2196"/>
                              </a:lnTo>
                              <a:lnTo>
                                <a:pt x="0" y="83934"/>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56" name="Freeform 3"/>
                      <wps:cNvSpPr/>
                      <wps:spPr>
                        <a:xfrm>
                          <a:off x="327041" y="0"/>
                          <a:ext cx="213637" cy="164200"/>
                        </a:xfrm>
                        <a:custGeom>
                          <a:avLst/>
                          <a:gdLst>
                            <a:gd name="connsiteX0" fmla="*/ 235000 w 235001"/>
                            <a:gd name="connsiteY0" fmla="*/ 97485 h 186093"/>
                            <a:gd name="connsiteX1" fmla="*/ 235000 w 235001"/>
                            <a:gd name="connsiteY1" fmla="*/ 0 h 186093"/>
                            <a:gd name="connsiteX2" fmla="*/ 0 w 235001"/>
                            <a:gd name="connsiteY2" fmla="*/ 88582 h 186093"/>
                            <a:gd name="connsiteX3" fmla="*/ 0 w 235001"/>
                            <a:gd name="connsiteY3" fmla="*/ 186093 h 186093"/>
                            <a:gd name="connsiteX4" fmla="*/ 235000 w 235001"/>
                            <a:gd name="connsiteY4" fmla="*/ 97485 h 186093"/>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235001" h="186093">
                              <a:moveTo>
                                <a:pt x="235000" y="97485"/>
                              </a:moveTo>
                              <a:lnTo>
                                <a:pt x="235000" y="0"/>
                              </a:lnTo>
                              <a:lnTo>
                                <a:pt x="0" y="88582"/>
                              </a:lnTo>
                              <a:lnTo>
                                <a:pt x="0" y="186093"/>
                              </a:lnTo>
                              <a:lnTo>
                                <a:pt x="235000" y="97485"/>
                              </a:lnTo>
                            </a:path>
                          </a:pathLst>
                        </a:custGeom>
                        <a:solidFill>
                          <a:srgbClr val="D50F41">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57" name="Freeform 3"/>
                      <wps:cNvSpPr/>
                      <wps:spPr>
                        <a:xfrm>
                          <a:off x="432583" y="169117"/>
                          <a:ext cx="87629" cy="102758"/>
                        </a:xfrm>
                        <a:custGeom>
                          <a:avLst/>
                          <a:gdLst>
                            <a:gd name="connsiteX0" fmla="*/ 96392 w 96392"/>
                            <a:gd name="connsiteY0" fmla="*/ 26619 h 116459"/>
                            <a:gd name="connsiteX1" fmla="*/ 96392 w 96392"/>
                            <a:gd name="connsiteY1" fmla="*/ 0 h 116459"/>
                            <a:gd name="connsiteX2" fmla="*/ 44665 w 96392"/>
                            <a:gd name="connsiteY2" fmla="*/ 0 h 116459"/>
                            <a:gd name="connsiteX3" fmla="*/ 44665 w 96392"/>
                            <a:gd name="connsiteY3" fmla="*/ 51 h 116459"/>
                            <a:gd name="connsiteX4" fmla="*/ 0 w 96392"/>
                            <a:gd name="connsiteY4" fmla="*/ 51 h 116459"/>
                            <a:gd name="connsiteX5" fmla="*/ 0 w 96392"/>
                            <a:gd name="connsiteY5" fmla="*/ 116433 h 116459"/>
                            <a:gd name="connsiteX6" fmla="*/ 44665 w 96392"/>
                            <a:gd name="connsiteY6" fmla="*/ 116433 h 116459"/>
                            <a:gd name="connsiteX7" fmla="*/ 44665 w 96392"/>
                            <a:gd name="connsiteY7" fmla="*/ 116459 h 116459"/>
                            <a:gd name="connsiteX8" fmla="*/ 95884 w 96392"/>
                            <a:gd name="connsiteY8" fmla="*/ 116459 h 116459"/>
                            <a:gd name="connsiteX9" fmla="*/ 95884 w 96392"/>
                            <a:gd name="connsiteY9" fmla="*/ 89331 h 116459"/>
                            <a:gd name="connsiteX10" fmla="*/ 44665 w 96392"/>
                            <a:gd name="connsiteY10" fmla="*/ 89331 h 116459"/>
                            <a:gd name="connsiteX11" fmla="*/ 44665 w 96392"/>
                            <a:gd name="connsiteY11" fmla="*/ 70104 h 116459"/>
                            <a:gd name="connsiteX12" fmla="*/ 94907 w 96392"/>
                            <a:gd name="connsiteY12" fmla="*/ 70104 h 116459"/>
                            <a:gd name="connsiteX13" fmla="*/ 94907 w 96392"/>
                            <a:gd name="connsiteY13" fmla="*/ 44399 h 116459"/>
                            <a:gd name="connsiteX14" fmla="*/ 44665 w 96392"/>
                            <a:gd name="connsiteY14" fmla="*/ 44399 h 116459"/>
                            <a:gd name="connsiteX15" fmla="*/ 44665 w 96392"/>
                            <a:gd name="connsiteY15" fmla="*/ 26619 h 116459"/>
                            <a:gd name="connsiteX16" fmla="*/ 96392 w 96392"/>
                            <a:gd name="connsiteY16" fmla="*/ 26619 h 116459"/>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Lst>
                          <a:rect l="l" t="t" r="r" b="b"/>
                          <a:pathLst>
                            <a:path w="96392" h="116459">
                              <a:moveTo>
                                <a:pt x="96392" y="26619"/>
                              </a:moveTo>
                              <a:lnTo>
                                <a:pt x="96392" y="0"/>
                              </a:lnTo>
                              <a:lnTo>
                                <a:pt x="44665" y="0"/>
                              </a:lnTo>
                              <a:lnTo>
                                <a:pt x="44665" y="51"/>
                              </a:lnTo>
                              <a:lnTo>
                                <a:pt x="0" y="51"/>
                              </a:lnTo>
                              <a:lnTo>
                                <a:pt x="0" y="116433"/>
                              </a:lnTo>
                              <a:lnTo>
                                <a:pt x="44665" y="116433"/>
                              </a:lnTo>
                              <a:lnTo>
                                <a:pt x="44665" y="116459"/>
                              </a:lnTo>
                              <a:lnTo>
                                <a:pt x="95884" y="116459"/>
                              </a:lnTo>
                              <a:lnTo>
                                <a:pt x="95884" y="89331"/>
                              </a:lnTo>
                              <a:lnTo>
                                <a:pt x="44665" y="89331"/>
                              </a:lnTo>
                              <a:lnTo>
                                <a:pt x="44665" y="70104"/>
                              </a:lnTo>
                              <a:lnTo>
                                <a:pt x="94907" y="70104"/>
                              </a:lnTo>
                              <a:lnTo>
                                <a:pt x="94907" y="44399"/>
                              </a:lnTo>
                              <a:lnTo>
                                <a:pt x="44665" y="44399"/>
                              </a:lnTo>
                              <a:lnTo>
                                <a:pt x="44665" y="26619"/>
                              </a:lnTo>
                              <a:lnTo>
                                <a:pt x="96392" y="26619"/>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58" name="Freeform 3"/>
                      <wps:cNvSpPr/>
                      <wps:spPr>
                        <a:xfrm>
                          <a:off x="526976" y="169165"/>
                          <a:ext cx="111703" cy="102691"/>
                        </a:xfrm>
                        <a:custGeom>
                          <a:avLst/>
                          <a:gdLst>
                            <a:gd name="connsiteX0" fmla="*/ 103797 w 122873"/>
                            <a:gd name="connsiteY0" fmla="*/ 10465 h 116383"/>
                            <a:gd name="connsiteX1" fmla="*/ 72199 w 122873"/>
                            <a:gd name="connsiteY1" fmla="*/ 0 h 116383"/>
                            <a:gd name="connsiteX2" fmla="*/ 0 w 122873"/>
                            <a:gd name="connsiteY2" fmla="*/ 0 h 116383"/>
                            <a:gd name="connsiteX3" fmla="*/ 0 w 122873"/>
                            <a:gd name="connsiteY3" fmla="*/ 116382 h 116383"/>
                            <a:gd name="connsiteX4" fmla="*/ 45402 w 122873"/>
                            <a:gd name="connsiteY4" fmla="*/ 116382 h 116383"/>
                            <a:gd name="connsiteX5" fmla="*/ 45402 w 122873"/>
                            <a:gd name="connsiteY5" fmla="*/ 25768 h 116383"/>
                            <a:gd name="connsiteX6" fmla="*/ 49021 w 122873"/>
                            <a:gd name="connsiteY6" fmla="*/ 25768 h 116383"/>
                            <a:gd name="connsiteX7" fmla="*/ 63792 w 122873"/>
                            <a:gd name="connsiteY7" fmla="*/ 30162 h 116383"/>
                            <a:gd name="connsiteX8" fmla="*/ 62941 w 122873"/>
                            <a:gd name="connsiteY8" fmla="*/ 51664 h 116383"/>
                            <a:gd name="connsiteX9" fmla="*/ 50990 w 122873"/>
                            <a:gd name="connsiteY9" fmla="*/ 56325 h 116383"/>
                            <a:gd name="connsiteX10" fmla="*/ 50139 w 122873"/>
                            <a:gd name="connsiteY10" fmla="*/ 56375 h 116383"/>
                            <a:gd name="connsiteX11" fmla="*/ 45491 w 122873"/>
                            <a:gd name="connsiteY11" fmla="*/ 56375 h 116383"/>
                            <a:gd name="connsiteX12" fmla="*/ 72276 w 122873"/>
                            <a:gd name="connsiteY12" fmla="*/ 116382 h 116383"/>
                            <a:gd name="connsiteX13" fmla="*/ 122872 w 122873"/>
                            <a:gd name="connsiteY13" fmla="*/ 116382 h 116383"/>
                            <a:gd name="connsiteX14" fmla="*/ 92291 w 122873"/>
                            <a:gd name="connsiteY14" fmla="*/ 62560 h 116383"/>
                            <a:gd name="connsiteX15" fmla="*/ 106807 w 122873"/>
                            <a:gd name="connsiteY15" fmla="*/ 52159 h 116383"/>
                            <a:gd name="connsiteX16" fmla="*/ 112483 w 122873"/>
                            <a:gd name="connsiteY16" fmla="*/ 31725 h 116383"/>
                            <a:gd name="connsiteX17" fmla="*/ 103797 w 122873"/>
                            <a:gd name="connsiteY17" fmla="*/ 10465 h 116383"/>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 ang="17">
                              <a:pos x="connsiteX17" y="connsiteY17"/>
                            </a:cxn>
                          </a:cxnLst>
                          <a:rect l="l" t="t" r="r" b="b"/>
                          <a:pathLst>
                            <a:path w="122873" h="116383">
                              <a:moveTo>
                                <a:pt x="103797" y="10465"/>
                              </a:moveTo>
                              <a:cubicBezTo>
                                <a:pt x="97370" y="4191"/>
                                <a:pt x="87274" y="0"/>
                                <a:pt x="72199" y="0"/>
                              </a:cubicBezTo>
                              <a:lnTo>
                                <a:pt x="0" y="0"/>
                              </a:lnTo>
                              <a:lnTo>
                                <a:pt x="0" y="116382"/>
                              </a:lnTo>
                              <a:lnTo>
                                <a:pt x="45402" y="116382"/>
                              </a:lnTo>
                              <a:lnTo>
                                <a:pt x="45402" y="25768"/>
                              </a:lnTo>
                              <a:lnTo>
                                <a:pt x="49021" y="25768"/>
                              </a:lnTo>
                              <a:cubicBezTo>
                                <a:pt x="60338" y="25768"/>
                                <a:pt x="61353" y="26809"/>
                                <a:pt x="63792" y="30162"/>
                              </a:cubicBezTo>
                              <a:cubicBezTo>
                                <a:pt x="67183" y="34849"/>
                                <a:pt x="67297" y="46926"/>
                                <a:pt x="62941" y="51664"/>
                              </a:cubicBezTo>
                              <a:cubicBezTo>
                                <a:pt x="59347" y="55588"/>
                                <a:pt x="55397" y="56248"/>
                                <a:pt x="50990" y="56325"/>
                              </a:cubicBezTo>
                              <a:lnTo>
                                <a:pt x="50139" y="56375"/>
                              </a:lnTo>
                              <a:lnTo>
                                <a:pt x="45491" y="56375"/>
                              </a:lnTo>
                              <a:lnTo>
                                <a:pt x="72276" y="116382"/>
                              </a:lnTo>
                              <a:lnTo>
                                <a:pt x="122872" y="116382"/>
                              </a:lnTo>
                              <a:lnTo>
                                <a:pt x="92291" y="62560"/>
                              </a:lnTo>
                              <a:cubicBezTo>
                                <a:pt x="98590" y="60274"/>
                                <a:pt x="102984" y="57315"/>
                                <a:pt x="106807" y="52159"/>
                              </a:cubicBezTo>
                              <a:cubicBezTo>
                                <a:pt x="110299" y="47447"/>
                                <a:pt x="112483" y="39687"/>
                                <a:pt x="112483" y="31725"/>
                              </a:cubicBezTo>
                              <a:cubicBezTo>
                                <a:pt x="112483" y="23457"/>
                                <a:pt x="109601" y="16142"/>
                                <a:pt x="103797" y="10465"/>
                              </a:cubicBez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59" name="Freeform 3"/>
                      <wps:cNvSpPr/>
                      <wps:spPr>
                        <a:xfrm>
                          <a:off x="269089" y="165180"/>
                          <a:ext cx="185" cy="0"/>
                        </a:xfrm>
                        <a:custGeom>
                          <a:avLst/>
                          <a:gdLst>
                            <a:gd name="connsiteX0" fmla="*/ 0 w 203"/>
                            <a:gd name="connsiteY0" fmla="*/ 0 h 0"/>
                            <a:gd name="connsiteX1" fmla="*/ 101 w 203"/>
                            <a:gd name="connsiteY1" fmla="*/ 0 h 0"/>
                            <a:gd name="connsiteX2" fmla="*/ 203 w 203"/>
                            <a:gd name="connsiteY2" fmla="*/ 0 h 0"/>
                            <a:gd name="connsiteX3" fmla="*/ 0 w 203"/>
                            <a:gd name="connsiteY3" fmla="*/ 0 h 0"/>
                          </a:gdLst>
                          <a:ahLst/>
                          <a:cxnLst>
                            <a:cxn ang="0">
                              <a:pos x="connsiteX0" y="connsiteY0"/>
                            </a:cxn>
                            <a:cxn ang="1">
                              <a:pos x="connsiteX1" y="connsiteY1"/>
                            </a:cxn>
                            <a:cxn ang="2">
                              <a:pos x="connsiteX2" y="connsiteY2"/>
                            </a:cxn>
                            <a:cxn ang="3">
                              <a:pos x="connsiteX3" y="connsiteY3"/>
                            </a:cxn>
                          </a:cxnLst>
                          <a:rect l="l" t="t" r="r" b="b"/>
                          <a:pathLst>
                            <a:path w="203">
                              <a:moveTo>
                                <a:pt x="0" y="0"/>
                              </a:moveTo>
                              <a:lnTo>
                                <a:pt x="101" y="0"/>
                              </a:lnTo>
                              <a:lnTo>
                                <a:pt x="203" y="0"/>
                              </a:lnTo>
                              <a:lnTo>
                                <a:pt x="0" y="0"/>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60" name="Freeform 3"/>
                      <wps:cNvSpPr/>
                      <wps:spPr>
                        <a:xfrm>
                          <a:off x="320975" y="220597"/>
                          <a:ext cx="0" cy="157"/>
                        </a:xfrm>
                        <a:custGeom>
                          <a:avLst/>
                          <a:gdLst>
                            <a:gd name="connsiteX0" fmla="*/ 0 w 0"/>
                            <a:gd name="connsiteY0" fmla="*/ 0 h 178"/>
                            <a:gd name="connsiteX1" fmla="*/ 0 w 0"/>
                            <a:gd name="connsiteY1" fmla="*/ 25 h 178"/>
                            <a:gd name="connsiteX2" fmla="*/ 0 w 0"/>
                            <a:gd name="connsiteY2" fmla="*/ 178 h 178"/>
                            <a:gd name="connsiteX3" fmla="*/ 0 w 0"/>
                            <a:gd name="connsiteY3" fmla="*/ 0 h 178"/>
                          </a:gdLst>
                          <a:ahLst/>
                          <a:cxnLst>
                            <a:cxn ang="0">
                              <a:pos x="connsiteX0" y="connsiteY0"/>
                            </a:cxn>
                            <a:cxn ang="1">
                              <a:pos x="connsiteX1" y="connsiteY1"/>
                            </a:cxn>
                            <a:cxn ang="2">
                              <a:pos x="connsiteX2" y="connsiteY2"/>
                            </a:cxn>
                            <a:cxn ang="3">
                              <a:pos x="connsiteX3" y="connsiteY3"/>
                            </a:cxn>
                          </a:cxnLst>
                          <a:rect l="l" t="t" r="r" b="b"/>
                          <a:pathLst>
                            <a:path h="178">
                              <a:moveTo>
                                <a:pt x="0" y="0"/>
                              </a:moveTo>
                              <a:lnTo>
                                <a:pt x="0" y="25"/>
                              </a:lnTo>
                              <a:lnTo>
                                <a:pt x="0" y="178"/>
                              </a:lnTo>
                              <a:lnTo>
                                <a:pt x="0" y="0"/>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61" name="Freeform 3"/>
                      <wps:cNvSpPr/>
                      <wps:spPr>
                        <a:xfrm>
                          <a:off x="0" y="165306"/>
                          <a:ext cx="103297" cy="110243"/>
                        </a:xfrm>
                        <a:custGeom>
                          <a:avLst/>
                          <a:gdLst>
                            <a:gd name="connsiteX0" fmla="*/ 57772 w 113627"/>
                            <a:gd name="connsiteY0" fmla="*/ 98679 h 124942"/>
                            <a:gd name="connsiteX1" fmla="*/ 57696 w 113627"/>
                            <a:gd name="connsiteY1" fmla="*/ 98679 h 124942"/>
                            <a:gd name="connsiteX2" fmla="*/ 67729 w 113627"/>
                            <a:gd name="connsiteY2" fmla="*/ 84022 h 124942"/>
                            <a:gd name="connsiteX3" fmla="*/ 67678 w 113627"/>
                            <a:gd name="connsiteY3" fmla="*/ 84124 h 124942"/>
                            <a:gd name="connsiteX4" fmla="*/ 67754 w 113627"/>
                            <a:gd name="connsiteY4" fmla="*/ 74193 h 124942"/>
                            <a:gd name="connsiteX5" fmla="*/ 113576 w 113627"/>
                            <a:gd name="connsiteY5" fmla="*/ 74193 h 124942"/>
                            <a:gd name="connsiteX6" fmla="*/ 113627 w 113627"/>
                            <a:gd name="connsiteY6" fmla="*/ 74294 h 124942"/>
                            <a:gd name="connsiteX7" fmla="*/ 57404 w 113627"/>
                            <a:gd name="connsiteY7" fmla="*/ 124942 h 124942"/>
                            <a:gd name="connsiteX8" fmla="*/ 57582 w 113627"/>
                            <a:gd name="connsiteY8" fmla="*/ 124942 h 124942"/>
                            <a:gd name="connsiteX9" fmla="*/ 9474 w 113627"/>
                            <a:gd name="connsiteY9" fmla="*/ 109296 h 124942"/>
                            <a:gd name="connsiteX10" fmla="*/ 0 w 113627"/>
                            <a:gd name="connsiteY10" fmla="*/ 63283 h 124942"/>
                            <a:gd name="connsiteX11" fmla="*/ 0 w 113627"/>
                            <a:gd name="connsiteY11" fmla="*/ 63486 h 124942"/>
                            <a:gd name="connsiteX12" fmla="*/ 15761 w 113627"/>
                            <a:gd name="connsiteY12" fmla="*/ 10324 h 124942"/>
                            <a:gd name="connsiteX13" fmla="*/ 57582 w 113627"/>
                            <a:gd name="connsiteY13" fmla="*/ 0 h 124942"/>
                            <a:gd name="connsiteX14" fmla="*/ 57404 w 113627"/>
                            <a:gd name="connsiteY14" fmla="*/ 0 h 124942"/>
                            <a:gd name="connsiteX15" fmla="*/ 113563 w 113627"/>
                            <a:gd name="connsiteY15" fmla="*/ 48005 h 124942"/>
                            <a:gd name="connsiteX16" fmla="*/ 113576 w 113627"/>
                            <a:gd name="connsiteY16" fmla="*/ 48005 h 124942"/>
                            <a:gd name="connsiteX17" fmla="*/ 67754 w 113627"/>
                            <a:gd name="connsiteY17" fmla="*/ 48005 h 124942"/>
                            <a:gd name="connsiteX18" fmla="*/ 67678 w 113627"/>
                            <a:gd name="connsiteY18" fmla="*/ 41185 h 124942"/>
                            <a:gd name="connsiteX19" fmla="*/ 57645 w 113627"/>
                            <a:gd name="connsiteY19" fmla="*/ 26542 h 124942"/>
                            <a:gd name="connsiteX20" fmla="*/ 47142 w 113627"/>
                            <a:gd name="connsiteY20" fmla="*/ 41185 h 124942"/>
                            <a:gd name="connsiteX21" fmla="*/ 47142 w 113627"/>
                            <a:gd name="connsiteY21" fmla="*/ 84124 h 124942"/>
                            <a:gd name="connsiteX22" fmla="*/ 47193 w 113627"/>
                            <a:gd name="connsiteY22" fmla="*/ 84022 h 124942"/>
                            <a:gd name="connsiteX23" fmla="*/ 57696 w 113627"/>
                            <a:gd name="connsiteY23" fmla="*/ 98679 h 124942"/>
                            <a:gd name="connsiteX24" fmla="*/ 57772 w 113627"/>
                            <a:gd name="connsiteY24" fmla="*/ 98679 h 124942"/>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 ang="17">
                              <a:pos x="connsiteX17" y="connsiteY17"/>
                            </a:cxn>
                            <a:cxn ang="18">
                              <a:pos x="connsiteX18" y="connsiteY18"/>
                            </a:cxn>
                            <a:cxn ang="19">
                              <a:pos x="connsiteX19" y="connsiteY19"/>
                            </a:cxn>
                            <a:cxn ang="20">
                              <a:pos x="connsiteX20" y="connsiteY20"/>
                            </a:cxn>
                            <a:cxn ang="21">
                              <a:pos x="connsiteX21" y="connsiteY21"/>
                            </a:cxn>
                            <a:cxn ang="22">
                              <a:pos x="connsiteX22" y="connsiteY22"/>
                            </a:cxn>
                            <a:cxn ang="23">
                              <a:pos x="connsiteX23" y="connsiteY23"/>
                            </a:cxn>
                            <a:cxn ang="24">
                              <a:pos x="connsiteX24" y="connsiteY24"/>
                            </a:cxn>
                          </a:cxnLst>
                          <a:rect l="l" t="t" r="r" b="b"/>
                          <a:pathLst>
                            <a:path w="113627" h="124942">
                              <a:moveTo>
                                <a:pt x="57772" y="98679"/>
                              </a:moveTo>
                              <a:lnTo>
                                <a:pt x="57696" y="98679"/>
                              </a:lnTo>
                              <a:cubicBezTo>
                                <a:pt x="62306" y="98679"/>
                                <a:pt x="67729" y="96469"/>
                                <a:pt x="67729" y="84022"/>
                              </a:cubicBezTo>
                              <a:lnTo>
                                <a:pt x="67678" y="84124"/>
                              </a:lnTo>
                              <a:lnTo>
                                <a:pt x="67754" y="74193"/>
                              </a:lnTo>
                              <a:lnTo>
                                <a:pt x="113576" y="74193"/>
                              </a:lnTo>
                              <a:lnTo>
                                <a:pt x="113627" y="74294"/>
                              </a:lnTo>
                              <a:cubicBezTo>
                                <a:pt x="113563" y="113779"/>
                                <a:pt x="99974" y="124879"/>
                                <a:pt x="57404" y="124942"/>
                              </a:cubicBezTo>
                              <a:lnTo>
                                <a:pt x="57582" y="124942"/>
                              </a:lnTo>
                              <a:cubicBezTo>
                                <a:pt x="35141" y="124942"/>
                                <a:pt x="18732" y="120725"/>
                                <a:pt x="9474" y="109296"/>
                              </a:cubicBezTo>
                              <a:cubicBezTo>
                                <a:pt x="-355" y="97142"/>
                                <a:pt x="-24" y="84124"/>
                                <a:pt x="0" y="63283"/>
                              </a:cubicBezTo>
                              <a:lnTo>
                                <a:pt x="0" y="63486"/>
                              </a:lnTo>
                              <a:cubicBezTo>
                                <a:pt x="-50" y="35000"/>
                                <a:pt x="2527" y="21614"/>
                                <a:pt x="15761" y="10324"/>
                              </a:cubicBezTo>
                              <a:cubicBezTo>
                                <a:pt x="24638" y="2755"/>
                                <a:pt x="38405" y="-37"/>
                                <a:pt x="57582" y="0"/>
                              </a:cubicBezTo>
                              <a:lnTo>
                                <a:pt x="57404" y="0"/>
                              </a:lnTo>
                              <a:cubicBezTo>
                                <a:pt x="99886" y="-13"/>
                                <a:pt x="113589" y="14172"/>
                                <a:pt x="113563" y="48005"/>
                              </a:cubicBezTo>
                              <a:lnTo>
                                <a:pt x="113576" y="48005"/>
                              </a:lnTo>
                              <a:lnTo>
                                <a:pt x="67754" y="48005"/>
                              </a:lnTo>
                              <a:lnTo>
                                <a:pt x="67678" y="41185"/>
                              </a:lnTo>
                              <a:cubicBezTo>
                                <a:pt x="67678" y="28752"/>
                                <a:pt x="62357" y="26542"/>
                                <a:pt x="57645" y="26542"/>
                              </a:cubicBezTo>
                              <a:cubicBezTo>
                                <a:pt x="53327" y="26542"/>
                                <a:pt x="47142" y="28829"/>
                                <a:pt x="47142" y="41185"/>
                              </a:cubicBezTo>
                              <a:lnTo>
                                <a:pt x="47142" y="84124"/>
                              </a:lnTo>
                              <a:lnTo>
                                <a:pt x="47193" y="84022"/>
                              </a:lnTo>
                              <a:cubicBezTo>
                                <a:pt x="47193" y="96570"/>
                                <a:pt x="53276" y="98679"/>
                                <a:pt x="57696" y="98679"/>
                              </a:cubicBezTo>
                              <a:lnTo>
                                <a:pt x="57772" y="98679"/>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62" name="Freeform 3"/>
                      <wps:cNvSpPr/>
                      <wps:spPr>
                        <a:xfrm>
                          <a:off x="212195" y="220597"/>
                          <a:ext cx="0" cy="157"/>
                        </a:xfrm>
                        <a:custGeom>
                          <a:avLst/>
                          <a:gdLst>
                            <a:gd name="connsiteX0" fmla="*/ 0 w 0"/>
                            <a:gd name="connsiteY0" fmla="*/ 0 h 178"/>
                            <a:gd name="connsiteX1" fmla="*/ 0 w 0"/>
                            <a:gd name="connsiteY1" fmla="*/ 25 h 178"/>
                            <a:gd name="connsiteX2" fmla="*/ 0 w 0"/>
                            <a:gd name="connsiteY2" fmla="*/ 178 h 178"/>
                            <a:gd name="connsiteX3" fmla="*/ 0 w 0"/>
                            <a:gd name="connsiteY3" fmla="*/ 0 h 178"/>
                          </a:gdLst>
                          <a:ahLst/>
                          <a:cxnLst>
                            <a:cxn ang="0">
                              <a:pos x="connsiteX0" y="connsiteY0"/>
                            </a:cxn>
                            <a:cxn ang="1">
                              <a:pos x="connsiteX1" y="connsiteY1"/>
                            </a:cxn>
                            <a:cxn ang="2">
                              <a:pos x="connsiteX2" y="connsiteY2"/>
                            </a:cxn>
                            <a:cxn ang="3">
                              <a:pos x="connsiteX3" y="connsiteY3"/>
                            </a:cxn>
                          </a:cxnLst>
                          <a:rect l="l" t="t" r="r" b="b"/>
                          <a:pathLst>
                            <a:path h="178">
                              <a:moveTo>
                                <a:pt x="0" y="0"/>
                              </a:moveTo>
                              <a:lnTo>
                                <a:pt x="0" y="25"/>
                              </a:lnTo>
                              <a:lnTo>
                                <a:pt x="0" y="178"/>
                              </a:lnTo>
                              <a:lnTo>
                                <a:pt x="0" y="0"/>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wps:wsp>
                      <wps:cNvPr id="663" name="Freeform 3"/>
                      <wps:cNvSpPr/>
                      <wps:spPr>
                        <a:xfrm>
                          <a:off x="160309" y="165180"/>
                          <a:ext cx="173" cy="0"/>
                        </a:xfrm>
                        <a:custGeom>
                          <a:avLst/>
                          <a:gdLst>
                            <a:gd name="connsiteX0" fmla="*/ 0 w 190"/>
                            <a:gd name="connsiteY0" fmla="*/ 0 h 0"/>
                            <a:gd name="connsiteX1" fmla="*/ 101 w 190"/>
                            <a:gd name="connsiteY1" fmla="*/ 0 h 0"/>
                            <a:gd name="connsiteX2" fmla="*/ 190 w 190"/>
                            <a:gd name="connsiteY2" fmla="*/ 0 h 0"/>
                            <a:gd name="connsiteX3" fmla="*/ 0 w 190"/>
                            <a:gd name="connsiteY3" fmla="*/ 0 h 0"/>
                          </a:gdLst>
                          <a:ahLst/>
                          <a:cxnLst>
                            <a:cxn ang="0">
                              <a:pos x="connsiteX0" y="connsiteY0"/>
                            </a:cxn>
                            <a:cxn ang="1">
                              <a:pos x="connsiteX1" y="connsiteY1"/>
                            </a:cxn>
                            <a:cxn ang="2">
                              <a:pos x="connsiteX2" y="connsiteY2"/>
                            </a:cxn>
                            <a:cxn ang="3">
                              <a:pos x="connsiteX3" y="connsiteY3"/>
                            </a:cxn>
                          </a:cxnLst>
                          <a:rect l="l" t="t" r="r" b="b"/>
                          <a:pathLst>
                            <a:path w="190">
                              <a:moveTo>
                                <a:pt x="0" y="0"/>
                              </a:moveTo>
                              <a:lnTo>
                                <a:pt x="101" y="0"/>
                              </a:lnTo>
                              <a:lnTo>
                                <a:pt x="190" y="0"/>
                              </a:lnTo>
                              <a:lnTo>
                                <a:pt x="0" y="0"/>
                              </a:lnTo>
                            </a:path>
                          </a:pathLst>
                        </a:custGeom>
                        <a:solidFill>
                          <a:srgbClr val="231F20">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3452B" w:rsidRDefault="0073452B" w:rsidP="00393879"/>
                        </w:txbxContent>
                      </wps:txbx>
                      <wps:bodyPr lIns="82058" tIns="41029" rIns="82058" bIns="41029" rtlCol="0" anchor="ctr"/>
                    </wps:wsp>
                    <pic:pic xmlns:pic="http://schemas.openxmlformats.org/drawingml/2006/picture">
                      <pic:nvPicPr>
                        <pic:cNvPr id="664" name="Picture 3"/>
                        <pic:cNvPicPr>
                          <a:picLocks noChangeAspect="1" noChangeArrowheads="1"/>
                        </pic:cNvPicPr>
                      </pic:nvPicPr>
                      <pic:blipFill>
                        <a:blip r:embed="rId1" cstate="print"/>
                        <a:srcRect/>
                        <a:stretch>
                          <a:fillRect/>
                        </a:stretch>
                      </pic:blipFill>
                      <pic:spPr bwMode="auto">
                        <a:xfrm>
                          <a:off x="93431" y="157794"/>
                          <a:ext cx="346364" cy="134471"/>
                        </a:xfrm>
                        <a:prstGeom prst="rect">
                          <a:avLst/>
                        </a:prstGeom>
                        <a:noFill/>
                      </pic:spPr>
                    </pic:pic>
                    <pic:pic xmlns:pic="http://schemas.openxmlformats.org/drawingml/2006/picture">
                      <pic:nvPicPr>
                        <pic:cNvPr id="665" name="Picture 3"/>
                        <pic:cNvPicPr>
                          <a:picLocks noChangeAspect="1" noChangeArrowheads="1"/>
                        </pic:cNvPicPr>
                      </pic:nvPicPr>
                      <pic:blipFill>
                        <a:blip r:embed="rId2" cstate="print"/>
                        <a:srcRect/>
                        <a:stretch>
                          <a:fillRect/>
                        </a:stretch>
                      </pic:blipFill>
                      <pic:spPr bwMode="auto">
                        <a:xfrm>
                          <a:off x="786159" y="191411"/>
                          <a:ext cx="92364" cy="123265"/>
                        </a:xfrm>
                        <a:prstGeom prst="rect">
                          <a:avLst/>
                        </a:prstGeom>
                        <a:noFill/>
                      </pic:spPr>
                    </pic:pic>
                    <pic:pic xmlns:pic="http://schemas.openxmlformats.org/drawingml/2006/picture">
                      <pic:nvPicPr>
                        <pic:cNvPr id="666" name="Picture 3"/>
                        <pic:cNvPicPr>
                          <a:picLocks noChangeAspect="1" noChangeArrowheads="1"/>
                        </pic:cNvPicPr>
                      </pic:nvPicPr>
                      <pic:blipFill>
                        <a:blip r:embed="rId3" cstate="print"/>
                        <a:srcRect/>
                        <a:stretch>
                          <a:fillRect/>
                        </a:stretch>
                      </pic:blipFill>
                      <pic:spPr bwMode="auto">
                        <a:xfrm>
                          <a:off x="1120977" y="191411"/>
                          <a:ext cx="92364" cy="1232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1 Grupo" o:spid="_x0000_s1047" style="position:absolute;left:0;text-align:left;margin-left:443.75pt;margin-top:-11.7pt;width:75.7pt;height:15.7pt;z-index:251665408;mso-width-relative:margin;mso-height-relative:margin" coordsize="12133,3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QI7oV98DAADfAwAAFQAAAGRycy9tZWRpYS9pbWFnZTMu&#10;anBlZ//Y/+AAEEpGSUYAAQEAAAEAAQAA/9sAQwABAQEBAQEBAQEBAQEBAQEBAQEBAQEBAQEBAQEB&#10;AQEBAQEBAQEBAQEBAQEBAQEBAQEBAQEBAQEBAQEBAQEBAQEB/9sAQwEBAQEBAQEBAQEBAQEBAQEB&#10;AQEBAQEBAQEBAQEBAQEBAQEBAQEBAQEBAQEBAQEBAQEBAQEBAQEBAQEBAQEBAQEB/8AAEQgADwA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">
              <v:shape id="Freeform 3" o:spid="_x0000_s1048" style="position:absolute;left:6816;top:1722;width:700;height:996;visibility:visible;mso-wrap-style:square;v-text-anchor:middle" coordsize="77000,112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24TL0A&#10;AADcAAAADwAAAGRycy9kb3ducmV2LnhtbERPSwrCMBDdC94hjOBOU0VEqlFE8Ldw4ecAQzOmxWZS&#10;m2jr7c1CcPl4/8WqtaV4U+0LxwpGwwQEceZ0wUbB7bodzED4gKyxdEwKPuRhtex2Fphq1/CZ3pdg&#10;RAxhn6KCPIQqldJnOVn0Q1cRR+7uaoshwtpIXWMTw20px0kylRYLjg05VrTJKXtcXlaBPp5vbeaf&#10;k2LkzcwcTvvmutsr1e+16zmIQG34i3/ug1YwncS18Uw8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Q24TL0AAADcAAAADwAAAAAAAAAAAAAAAACYAgAAZHJzL2Rvd25yZXYu&#10;eG1sUEsFBgAAAAAEAAQA9QAAAIIDAAAAAA==&#10;" adj="-11796480,,5400" path="m,112890r77000,l77000,95822r-57277,l19723,,,,,112890e" fillcolor="#231f20" strokeweight="1pt">
                <v:stroke opacity="0" joinstyle="miter"/>
                <v:formulas/>
                <v:path arrowok="t" o:connecttype="custom" o:connectlocs="0,99609;70000,99609;70000,84549;17930,84549;17930,0;0,0;0,99609" o:connectangles="0,0,0,0,0,0,0" textboxrect="0,0,77000,112890"/>
                <v:textbox inset="2.27939mm,1.1397mm,2.27939mm,1.1397mm">
                  <w:txbxContent>
                    <w:p w:rsidR="0073452B" w:rsidRDefault="0073452B" w:rsidP="00393879"/>
                  </w:txbxContent>
                </v:textbox>
              </v:shape>
              <v:shape id="Freeform 3" o:spid="_x0000_s1049" style="position:absolute;left:7635;top:1722;width:163;height:151;visibility:visible;mso-wrap-style:square;v-text-anchor:middle" coordsize="17983,17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4VsUA&#10;AADcAAAADwAAAGRycy9kb3ducmV2LnhtbESPT2sCMRTE74V+h/AKvZSatSxiV6OItFDw5PoHj4/N&#10;c7O6eVmTVNdv3xQKPQ4z8xtmOu9tK67kQ+NYwXCQgSCunG64VrDdfL6OQYSIrLF1TAruFGA+e3yY&#10;YqHdjdd0LWMtEoRDgQpMjF0hZagMWQwD1xEn7+i8xZikr6X2eEtw28q3LBtJiw2nBYMdLQ1V5/Lb&#10;Kjj5y2r3Uu4/xoeSd/mpMjqntVLPT/1iAiJSH//Df+0vrWCUv8PvmX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fhWxQAAANwAAAAPAAAAAAAAAAAAAAAAAJgCAABkcnMv&#10;ZG93bnJldi54bWxQSwUGAAAAAAQABAD1AAAAigMAAAAA&#10;" adj="-11796480,,5400" path="m,17068r17983,l17983,,,,,17068e" fillcolor="#231f20" strokeweight="1pt">
                <v:stroke opacity="0" joinstyle="miter"/>
                <v:formulas/>
                <v:path arrowok="t" o:connecttype="custom" o:connectlocs="0,15060;16348,15060;16348,0;0,0;0,15060" o:connectangles="0,0,0,0,0" textboxrect="0,0,17983,17068"/>
                <v:textbox inset="2.27939mm,1.1397mm,2.27939mm,1.1397mm">
                  <w:txbxContent>
                    <w:p w:rsidR="0073452B" w:rsidRDefault="0073452B" w:rsidP="00393879"/>
                  </w:txbxContent>
                </v:textbox>
              </v:shape>
              <v:shape id="Freeform 3" o:spid="_x0000_s1050" style="position:absolute;left:7635;top:1997;width:163;height:721;visibility:visible;mso-wrap-style:square;v-text-anchor:middle" coordsize="17983,81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a2sAA&#10;AADcAAAADwAAAGRycy9kb3ducmV2LnhtbERPy4rCMBTdC/5DuII7TadoGTrGMgg+NrPw8QGX5tpn&#10;bkoTa52vnywGXB7Oe5ONphUD9a6yrOBjGYEgzq2uuFBwu+4XnyCcR9bYWiYFL3KQbaeTDabaPvlM&#10;w8UXIoSwS1FB6X2XSunykgy6pe2IA3e3vUEfYF9I3eMzhJtWxlGUSIMVh4YSO9qVlDeXh1HQrqKY&#10;1vf62Jw01z96qJPm8KvUfDZ+f4HwNPq3+N990gqSdZgfzo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Ba2sAAAADcAAAADwAAAAAAAAAAAAAAAACYAgAAZHJzL2Rvd25y&#10;ZXYueG1sUEsFBgAAAAAEAAQA9QAAAIUDAAAAAA==&#10;" adj="-11796480,,5400" path="m8991,r,81737e" filled="f" strokecolor="#231f20" strokeweight="1pt">
                <v:stroke joinstyle="miter"/>
                <v:formulas/>
                <v:path arrowok="t" o:connecttype="custom" o:connectlocs="8174,0;8174,72121" o:connectangles="0,0" textboxrect="0,0,17983,81737"/>
                <v:textbox inset="2.27939mm,1.1397mm,2.27939mm,1.1397mm">
                  <w:txbxContent>
                    <w:p w:rsidR="0073452B" w:rsidRDefault="0073452B" w:rsidP="00393879"/>
                  </w:txbxContent>
                </v:textbox>
              </v:shape>
              <v:shape id="Freeform 3" o:spid="_x0000_s1051" style="position:absolute;left:8855;top:1722;width:651;height:996;visibility:visible;mso-wrap-style:square;v-text-anchor:middle" coordsize="71641,112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K5MEA&#10;AADcAAAADwAAAGRycy9kb3ducmV2LnhtbESPT6vCMBDE7w/8DmEFb89UUZFqFBUF8eTzz31p1rba&#10;bEoTNX57IwjvOMzOb3am82Aq8aDGlZYV9LoJCOLM6pJzBafj5ncMwnlkjZVlUvAiB/NZ62eKqbZP&#10;/qPHweciQtilqKDwvk6ldFlBBl3X1sTRu9jGoI+yyaVu8BnhppL9JBlJgyXHhgJrWhWU3Q53E98Y&#10;XNa78zWE7VL3raFVHmi9V6rTDosJCE/B/x9/01utYDTswWdMJI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UiuTBAAAA3AAAAA8AAAAAAAAAAAAAAAAAmAIAAGRycy9kb3du&#10;cmV2LnhtbFBLBQYAAAAABAAEAPUAAACGAwAAAAA=&#10;" adj="-11796480,,5400" path="m,112890r17983,l17983,64668v,-12001,7734,-21501,19723,-21501c48285,43167,53327,48692,53657,61519r,51371l71640,112890r,-56133c71640,38430,60426,28956,42760,28956v-10744,,-20040,5524,-24459,12941l17983,41897,17983,,,,,112890e" fillcolor="#231f20" strokeweight="1pt">
                <v:stroke opacity="0" joinstyle="miter"/>
                <v:formulas/>
                <v:path arrowok="t" o:connecttype="custom" o:connectlocs="0,99609;16348,99609;16348,57060;34278,38089;48779,54282;48779,99609;65127,99609;65127,50080;38873,25549;16637,36968;16348,36968;16348,0;0,0;0,99609" o:connectangles="0,0,0,0,0,0,0,0,0,0,0,0,0,0" textboxrect="0,0,71641,112890"/>
                <v:textbox inset="2.27939mm,1.1397mm,2.27939mm,1.1397mm">
                  <w:txbxContent>
                    <w:p w:rsidR="0073452B" w:rsidRDefault="0073452B" w:rsidP="00393879"/>
                  </w:txbxContent>
                </v:textbox>
              </v:shape>
              <v:shape id="Freeform 3" o:spid="_x0000_s1052" style="position:absolute;left:9617;top:1781;width:435;height:944;visibility:visible;mso-wrap-style:square;v-text-anchor:middle" coordsize="47815,1070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zFsMA&#10;AADcAAAADwAAAGRycy9kb3ducmV2LnhtbESPzWoCMRSF94W+Q7gFdzWjUClTo6hQcFEXtS66vExu&#10;k6mTm3QS4/j2piC4PJyfjzNfDq4TmfrYelYwGVcgiBuvWzYKDl/vz68gYkLW2HkmBReKsFw8Psyx&#10;1v7Mn5T3yYgywrFGBTalUEsZG0sO49gH4uL9+N5hKrI3Uvd4LuOuk9OqmkmHLReCxUAbS81xf3KF&#10;+7FOvzkfD9as/XcOG/0XzE6p0dOwegORaEj38K291QpmL1P4P1OO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LzFsMAAADcAAAADwAAAAAAAAAAAAAAAACYAgAAZHJzL2Rv&#10;d25yZXYueG1sUEsFBgAAAAAEAAQA9QAAAIgDAAAAAA==&#10;" adj="-11796480,,5400" path="m,37947r13563,l13563,86169v318,13589,3785,20853,22568,20853c40068,107022,43853,106412,47815,106082r,-13906c45275,92785,42760,92785,40233,92785v-8052,,-8687,-3784,-8687,-11201l31546,37947r16269,l47815,24497r-16269,l31546,,13563,r,24497l,24497,,37947e" fillcolor="#231f20" strokeweight="1pt">
                <v:stroke opacity="0" joinstyle="miter"/>
                <v:formulas/>
                <v:path arrowok="t" o:connecttype="custom" o:connectlocs="0,33483;12330,33483;12330,76031;32846,94431;43468,93602;43468,81332;36575,81869;28678,71986;28678,33483;43468,33483;43468,21615;28678,21615;28678,0;12330,0;12330,21615;0,21615;0,33483" o:connectangles="0,0,0,0,0,0,0,0,0,0,0,0,0,0,0,0,0" textboxrect="0,0,47815,107022"/>
                <v:textbox inset="2.27939mm,1.1397mm,2.27939mm,1.1397mm">
                  <w:txbxContent>
                    <w:p w:rsidR="0073452B" w:rsidRDefault="0073452B" w:rsidP="00393879"/>
                  </w:txbxContent>
                </v:textbox>
              </v:shape>
              <v:shape id="Freeform 3" o:spid="_x0000_s1053" style="position:absolute;left:10188;top:1722;width:163;height:151;visibility:visible;mso-wrap-style:square;v-text-anchor:middle" coordsize="17983,17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ZYcUA&#10;AADcAAAADwAAAGRycy9kb3ducmV2LnhtbESPQWsCMRSE7wX/Q3hCL6JZWxVZjSKlhUJPblU8PjbP&#10;zermZZukuv33plDocZiZb5jlurONuJIPtWMF41EGgrh0uuZKwe7zbTgHESKyxsYxKfihAOtV72GJ&#10;uXY33tK1iJVIEA45KjAxtrmUoTRkMYxcS5y8k/MWY5K+ktrjLcFtI5+ybCYt1pwWDLb0Yqi8FN9W&#10;wdl/fewHxeF1fix4PzmXRk9oq9Rjv9ssQETq4n/4r/2uFcymz/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FlhxQAAANwAAAAPAAAAAAAAAAAAAAAAAJgCAABkcnMv&#10;ZG93bnJldi54bWxQSwUGAAAAAAQABAD1AAAAigMAAAAA&#10;" adj="-11796480,,5400" path="m,17068r17983,l17983,,,,,17068e" fillcolor="#231f20" strokeweight="1pt">
                <v:stroke opacity="0" joinstyle="miter"/>
                <v:formulas/>
                <v:path arrowok="t" o:connecttype="custom" o:connectlocs="0,15060;16348,15060;16348,0;0,0;0,15060" o:connectangles="0,0,0,0,0" textboxrect="0,0,17983,17068"/>
                <v:textbox inset="2.27939mm,1.1397mm,2.27939mm,1.1397mm">
                  <w:txbxContent>
                    <w:p w:rsidR="0073452B" w:rsidRDefault="0073452B" w:rsidP="00393879"/>
                  </w:txbxContent>
                </v:textbox>
              </v:shape>
              <v:shape id="Freeform 3" o:spid="_x0000_s1054" style="position:absolute;left:10188;top:1997;width:163;height:721;visibility:visible;mso-wrap-style:square;v-text-anchor:middle" coordsize="17983,81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c2cIA&#10;AADcAAAADwAAAGRycy9kb3ducmV2LnhtbESPzYoCMRCE7wu+Q2jB25pRdJDRKCL4c9mD7j5AM2nn&#10;N51hEsfRp98Igseiqr6iVpve1KKj1hWWFUzGEQji1OqCMwV/v/vvBQjnkTXWlknBgxxs1oOvFSba&#10;3vlM3cVnIkDYJagg975JpHRpTgbd2DbEwbva1qAPss2kbvEe4KaW0yiKpcGCw0KODe1ySqvLzSio&#10;Z9GU5tfyWJ00lz+6K+Pq8FRqNOy3SxCeev8Jv9snrSCez+B1Jhw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1zZwgAAANwAAAAPAAAAAAAAAAAAAAAAAJgCAABkcnMvZG93&#10;bnJldi54bWxQSwUGAAAAAAQABAD1AAAAhwMAAAAA&#10;" adj="-11796480,,5400" path="m8991,r,81737e" filled="f" strokecolor="#231f20" strokeweight="1pt">
                <v:stroke joinstyle="miter"/>
                <v:formulas/>
                <v:path arrowok="t" o:connecttype="custom" o:connectlocs="8174,0;8174,72121" o:connectangles="0,0" textboxrect="0,0,17983,81737"/>
                <v:textbox inset="2.27939mm,1.1397mm,2.27939mm,1.1397mm">
                  <w:txbxContent>
                    <w:p w:rsidR="0073452B" w:rsidRDefault="0073452B" w:rsidP="00393879"/>
                  </w:txbxContent>
                </v:textbox>
              </v:shape>
              <v:shape id="Freeform 3" o:spid="_x0000_s1055" style="position:absolute;left:10543;top:1977;width:651;height:741;visibility:visible;mso-wrap-style:square;v-text-anchor:middle" coordsize="71653,83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GlMYA&#10;AADcAAAADwAAAGRycy9kb3ducmV2LnhtbESPUUvDMBSF3wX/Q7iCL7ImUzZmbTpkIIjgxDoGvl2a&#10;a1NsbkoT1+qvXwYDHw/nnO9wivXkOnGgIbSeNcwzBYK49qblRsPu42m2AhEissHOM2n4pQDr8vKi&#10;wNz4kd/pUMVGJAiHHDXYGPtcylBbchgy3xMn78sPDmOSQyPNgGOCu07eKrWUDltOCxZ72liqv6sf&#10;p6Ghqnu92e7vPqvxz1L/pl7qe6X19dX0+AAi0hT/w+f2s9GwXCzgdCYdAVk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iGlMYAAADcAAAADwAAAAAAAAAAAAAAAACYAgAAZHJz&#10;L2Rvd25yZXYueG1sUEsFBgAAAAAEAAQA9QAAAIsDAAAAAA==&#10;" adj="-11796480,,5400" path="m,83934r17995,l17995,35712v,-12002,7722,-21501,19723,-21501c48285,14211,53340,19736,53657,32563r,51371l71652,83934r,-56134c71652,9473,60438,,42760,,32029,,22720,5524,17347,14528r-304,-317l17043,2196,,2196,,83934e" fillcolor="#231f20" strokeweight="1pt">
                <v:stroke opacity="0" joinstyle="miter"/>
                <v:formulas/>
                <v:path arrowok="t" o:connecttype="custom" o:connectlocs="0,74059;16359,74059;16359,31510;34289,12539;48779,28732;48779,74059;65138,74059;65138,24529;38873,0;15770,12819;15494,12539;15494,1938;0,1938;0,74059" o:connectangles="0,0,0,0,0,0,0,0,0,0,0,0,0,0" textboxrect="0,0,71653,83934"/>
                <v:textbox inset="2.27939mm,1.1397mm,2.27939mm,1.1397mm">
                  <w:txbxContent>
                    <w:p w:rsidR="0073452B" w:rsidRDefault="0073452B" w:rsidP="00393879"/>
                  </w:txbxContent>
                </v:textbox>
              </v:shape>
              <v:shape id="Freeform 3" o:spid="_x0000_s1056" style="position:absolute;left:3270;width:2136;height:1642;visibility:visible;mso-wrap-style:square;v-text-anchor:middle" coordsize="235001,1860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xCsQA&#10;AADcAAAADwAAAGRycy9kb3ducmV2LnhtbESPQWsCMRSE7wX/Q3hCbzWr6FK3RhFBq9CDtb309tg8&#10;k8XNy7KJuv57Iwg9DjPzDTNbdK4WF2pD5VnBcJCBIC69rtgo+P1Zv72DCBFZY+2ZFNwowGLee5lh&#10;of2Vv+lyiEYkCIcCFdgYm0LKUFpyGAa+IU7e0bcOY5KtkbrFa4K7Wo6yLJcOK04LFhtaWSpPh7NT&#10;MP5c+/10ar422uwm1V+wY3adUq/9bvkBIlIX/8PP9lYryCc5PM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asQrEAAAA3AAAAA8AAAAAAAAAAAAAAAAAmAIAAGRycy9k&#10;b3ducmV2LnhtbFBLBQYAAAAABAAEAPUAAACJAwAAAAA=&#10;" adj="-11796480,,5400" path="m235000,97485l235000,,,88582r,97511l235000,97485e" fillcolor="#d50f41" strokeweight="1pt">
                <v:stroke opacity="0" joinstyle="miter"/>
                <v:formulas/>
                <v:path arrowok="t" o:connecttype="custom" o:connectlocs="213636,86016;213636,0;0,78161;0,164200;213636,86016" o:connectangles="0,0,0,0,0" textboxrect="0,0,235001,186093"/>
                <v:textbox inset="2.27939mm,1.1397mm,2.27939mm,1.1397mm">
                  <w:txbxContent>
                    <w:p w:rsidR="0073452B" w:rsidRDefault="0073452B" w:rsidP="00393879"/>
                  </w:txbxContent>
                </v:textbox>
              </v:shape>
              <v:shape id="Freeform 3" o:spid="_x0000_s1057" style="position:absolute;left:4325;top:1691;width:877;height:1027;visibility:visible;mso-wrap-style:square;v-text-anchor:middle" coordsize="96392,116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fasUA&#10;AADcAAAADwAAAGRycy9kb3ducmV2LnhtbESPT2vCQBTE7wW/w/KE3upGoUaiq/iHgvRgMSp4fGaf&#10;STD7NuxuNf32bqHQ4zAzv2Fmi8404k7O15YVDAcJCOLC6ppLBcfDx9sEhA/IGhvLpOCHPCzmvZcZ&#10;Zto+eE/3PJQiQthnqKAKoc2k9EVFBv3AtsTRu1pnMETpSqkdPiLcNHKUJGNpsOa4UGFL64qKW/5t&#10;FOTD1Xm3OnVSppsNfZaX1G2/Lkq99rvlFESgLvyH/9pbrWD8nsLvmX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t9qxQAAANwAAAAPAAAAAAAAAAAAAAAAAJgCAABkcnMv&#10;ZG93bnJldi54bWxQSwUGAAAAAAQABAD1AAAAigMAAAAA&#10;" adj="-11796480,,5400" path="m96392,26619l96392,,44665,r,51l,51,,116433r44665,l44665,116459r51219,l95884,89331r-51219,l44665,70104r50242,l94907,44399r-50242,l44665,26619r51727,e" fillcolor="#231f20" strokeweight="1pt">
                <v:stroke opacity="0" joinstyle="miter"/>
                <v:formulas/>
                <v:path arrowok="t" o:connecttype="custom" o:connectlocs="87629,23487;87629,0;40605,0;40605,45;0,45;0,102735;40605,102735;40605,102758;87167,102758;87167,78822;40605,78822;40605,61857;86279,61857;86279,39176;40605,39176;40605,23487;87629,23487" o:connectangles="0,0,0,0,0,0,0,0,0,0,0,0,0,0,0,0,0" textboxrect="0,0,96392,116459"/>
                <v:textbox inset="2.27939mm,1.1397mm,2.27939mm,1.1397mm">
                  <w:txbxContent>
                    <w:p w:rsidR="0073452B" w:rsidRDefault="0073452B" w:rsidP="00393879"/>
                  </w:txbxContent>
                </v:textbox>
              </v:shape>
              <v:shape id="Freeform 3" o:spid="_x0000_s1058" style="position:absolute;left:5269;top:1691;width:1117;height:1027;visibility:visible;mso-wrap-style:square;v-text-anchor:middle" coordsize="122873,116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N58IA&#10;AADcAAAADwAAAGRycy9kb3ducmV2LnhtbERPTWvCMBi+D/YfwjvwtqaKllGNIoNhdxH8uOz22rw2&#10;xeZNSaJ2+/XLQfD48HwvVoPtxI18aB0rGGc5COLa6ZYbBcfD1/sHiBCRNXaOScEvBVgtX18WWGp3&#10;5x3d9rERKYRDiQpMjH0pZagNWQyZ64kTd3beYkzQN1J7vKdw28lJnhfSYsupwWBPn4bqy/5qFWyn&#10;003eVeNY+NPfj0H9fa6qmVKjt2E9BxFpiE/xw11pBcUs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M3nwgAAANwAAAAPAAAAAAAAAAAAAAAAAJgCAABkcnMvZG93&#10;bnJldi54bWxQSwUGAAAAAAQABAD1AAAAhwMAAAAA&#10;" adj="-11796480,,5400" path="m103797,10465c97370,4191,87274,,72199,l,,,116382r45402,l45402,25768r3619,c60338,25768,61353,26809,63792,30162v3391,4687,3505,16764,-851,21502c59347,55588,55397,56248,50990,56325r-851,50l45491,56375r26785,60007l122872,116382,92291,62560v6299,-2286,10693,-5245,14516,-10401c110299,47447,112483,39687,112483,31725v,-8268,-2882,-15583,-8686,-21260e" fillcolor="#231f20" strokeweight="1pt">
                <v:stroke opacity="0" joinstyle="miter"/>
                <v:formulas/>
                <v:path arrowok="t" o:connecttype="custom" o:connectlocs="94361,9234;65636,0;0,0;0,102690;41275,102690;41275,22736;44565,22736;57993,26614;57219,45586;46355,49699;45581,49743;41356,49743;65706,102690;111702,102690;83901,55200;97098,46023;102258,27993;94361,9234" o:connectangles="0,0,0,0,0,0,0,0,0,0,0,0,0,0,0,0,0,0" textboxrect="0,0,122873,116383"/>
                <v:textbox inset="2.27939mm,1.1397mm,2.27939mm,1.1397mm">
                  <w:txbxContent>
                    <w:p w:rsidR="0073452B" w:rsidRDefault="0073452B" w:rsidP="00393879"/>
                  </w:txbxContent>
                </v:textbox>
              </v:shape>
              <v:shape id="Freeform 3" o:spid="_x0000_s1059" style="position:absolute;left:2690;top:1651;width:2;height:0;visibility:visible;mso-wrap-style:square;v-text-anchor:middle" coordsize="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2icQA&#10;AADcAAAADwAAAGRycy9kb3ducmV2LnhtbESPQWsCMRSE74X+h/AK3jTbiltdjdKKluqtKnh9bJ6b&#10;xc3LkkRd/31TEHocZuYbZrbobCOu5EPtWMHrIANBXDpdc6XgsF/3xyBCRNbYOCYFdwqwmD8/zbDQ&#10;7sY/dN3FSiQIhwIVmBjbQspQGrIYBq4lTt7JeYsxSV9J7fGW4LaRb1mWS4s1pwWDLS0NlefdxSr4&#10;Go5y835cjdfNNrBvt596sumU6r10H1MQkbr4H360v7WCfDSBv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4NonEAAAA3AAAAA8AAAAAAAAAAAAAAAAAmAIAAGRycy9k&#10;b3ducmV2LnhtbFBLBQYAAAAABAAEAPUAAACJAwAAAAA=&#10;" adj="-11796480,,5400" path="m,l101,,203,,,e" fillcolor="#231f20" strokeweight="1pt">
                <v:stroke opacity="0" joinstyle="miter"/>
                <v:formulas/>
                <v:path arrowok="t" o:connecttype="custom" o:connectlocs="0,0;92,0;185,0;0,0" o:connectangles="0,0,0,0" textboxrect="0,0,203,0"/>
                <v:textbox inset="2.27939mm,1.1397mm,2.27939mm,1.1397mm">
                  <w:txbxContent>
                    <w:p w:rsidR="0073452B" w:rsidRDefault="0073452B" w:rsidP="00393879"/>
                  </w:txbxContent>
                </v:textbox>
              </v:shape>
              <v:shape id="Freeform 3" o:spid="_x0000_s1060" style="position:absolute;left:3209;top:2205;width:0;height:2;visibility:visible;mso-wrap-style:square;v-text-anchor:middle" coordsize="0,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inNcEA&#10;AADcAAAADwAAAGRycy9kb3ducmV2LnhtbERPz2vCMBS+D/Y/hDfwNlM9FKlGEXEwdhnagnh7Ns+m&#10;2LyUJNb635vDYMeP7/dqM9pODORD61jBbJqBIK6dbrlRUJVfnwsQISJr7ByTgicF2Kzf31ZYaPfg&#10;Aw3H2IgUwqFABSbGvpAy1IYshqnriRN3dd5iTNA3Unt8pHDbyXmW5dJiy6nBYE87Q/XteLcKFifz&#10;uz88TVXKrS6r4Xo5/1y8UpOPcbsEEWmM/+I/97dWkOdpfjq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opzXBAAAA3AAAAA8AAAAAAAAAAAAAAAAAmAIAAGRycy9kb3du&#10;cmV2LnhtbFBLBQYAAAAABAAEAPUAAACGAwAAAAA=&#10;" adj="-11796480,,5400" path="m,l,25,,178,,e" fillcolor="#231f20" strokeweight="1pt">
                <v:stroke opacity="0" joinstyle="miter"/>
                <v:formulas/>
                <v:path arrowok="t" o:connecttype="custom" o:connectlocs="0,0;0,22;0,157;0,0" o:connectangles="0,0,0,0" textboxrect="0,0,0,178"/>
                <v:textbox inset="2.27939mm,1.1397mm,2.27939mm,1.1397mm">
                  <w:txbxContent>
                    <w:p w:rsidR="0073452B" w:rsidRDefault="0073452B" w:rsidP="00393879"/>
                  </w:txbxContent>
                </v:textbox>
              </v:shape>
              <v:shape id="Freeform 3" o:spid="_x0000_s1061" style="position:absolute;top:1653;width:1032;height:1102;visibility:visible;mso-wrap-style:square;v-text-anchor:middle" coordsize="113627,124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sqsQA&#10;AADcAAAADwAAAGRycy9kb3ducmV2LnhtbESPQWvCQBSE7wX/w/KE3uomPQRJXaWYip4Eo9DrI/ua&#10;DWbfhuyqSX+9Kwgeh5n5hlmsBtuKK/W+cawgnSUgiCunG64VnI6bjzkIH5A1to5JwUgeVsvJ2wJz&#10;7W58oGsZahEh7HNUYELocil9Zciin7mOOHp/rrcYouxrqXu8Rbht5WeSZNJiw3HBYEdrQ9W5vFgF&#10;/646m8v4s+m2v0U57tNivd0VSr1Ph+8vEIGG8Ao/2zutIMtS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7KrEAAAA3AAAAA8AAAAAAAAAAAAAAAAAmAIAAGRycy9k&#10;b3ducmV2LnhtbFBLBQYAAAAABAAEAPUAAACJAwAAAAA=&#10;" adj="-11796480,,5400" path="m57772,98679r-76,c62306,98679,67729,96469,67729,84022r-51,102l67754,74193r45822,l113627,74294v-64,39485,-13653,50585,-56223,50648l57582,124942v-22441,,-38850,-4217,-48108,-15646c-355,97142,-24,84124,,63283r,203c-50,35000,2527,21614,15761,10324,24638,2755,38405,-37,57582,r-178,c99886,-13,113589,14172,113563,48005r13,l67754,48005r-76,-6820c67678,28752,62357,26542,57645,26542v-4318,,-10503,2287,-10503,14643l47142,84124r51,-102c47193,96570,53276,98679,57696,98679r76,e" fillcolor="#231f20" strokeweight="1pt">
                <v:stroke opacity="0" joinstyle="miter"/>
                <v:formulas/>
                <v:path arrowok="t" o:connecttype="custom" o:connectlocs="52520,87070;52451,87070;61572,74137;61525,74227;61594,65464;103251,65464;103297,65554;52185,110243;52347,110243;8613,96438;0,55838;0,56017;14328,9109;52347,0;52185,0;103239,42357;103251,42357;61594,42357;61525,36340;52404,23419;42856,36340;42856,74227;42903,74137;52451,87070;52520,87070" o:connectangles="0,0,0,0,0,0,0,0,0,0,0,0,0,0,0,0,0,0,0,0,0,0,0,0,0" textboxrect="0,0,113627,124942"/>
                <v:textbox inset="2.27939mm,1.1397mm,2.27939mm,1.1397mm">
                  <w:txbxContent>
                    <w:p w:rsidR="0073452B" w:rsidRDefault="0073452B" w:rsidP="00393879"/>
                  </w:txbxContent>
                </v:textbox>
              </v:shape>
              <v:shape id="Freeform 3" o:spid="_x0000_s1062" style="position:absolute;left:2121;top:2205;width:0;height:2;visibility:visible;mso-wrap-style:square;v-text-anchor:middle" coordsize="0,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c2cQA&#10;AADcAAAADwAAAGRycy9kb3ducmV2LnhtbESPQWvCQBSE74X+h+UVeqsbPQRJXUXEQvFSNAHp7Zl9&#10;ZoPZt2F3jfHfdwuCx2FmvmEWq9F2YiAfWscKppMMBHHtdMuNgqr8+piDCBFZY+eYFNwpwGr5+rLA&#10;Qrsb72k4xEYkCIcCFZgY+0LKUBuyGCauJ07e2XmLMUnfSO3xluC2k7Msy6XFltOCwZ42hurL4WoV&#10;zI/mZ7u/m6qUa11Ww/n0uzt5pd7fxvUniEhjfIYf7W+tIM9n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2nNnEAAAA3AAAAA8AAAAAAAAAAAAAAAAAmAIAAGRycy9k&#10;b3ducmV2LnhtbFBLBQYAAAAABAAEAPUAAACJAwAAAAA=&#10;" adj="-11796480,,5400" path="m,l,25,,178,,e" fillcolor="#231f20" strokeweight="1pt">
                <v:stroke opacity="0" joinstyle="miter"/>
                <v:formulas/>
                <v:path arrowok="t" o:connecttype="custom" o:connectlocs="0,0;0,22;0,157;0,0" o:connectangles="0,0,0,0" textboxrect="0,0,0,178"/>
                <v:textbox inset="2.27939mm,1.1397mm,2.27939mm,1.1397mm">
                  <w:txbxContent>
                    <w:p w:rsidR="0073452B" w:rsidRDefault="0073452B" w:rsidP="00393879"/>
                  </w:txbxContent>
                </v:textbox>
              </v:shape>
              <v:shape id="Freeform 3" o:spid="_x0000_s1063" style="position:absolute;left:1603;top:1651;width:1;height:0;visibility:visible;mso-wrap-style:square;v-text-anchor:middle" coordsize="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KIMIA&#10;AADcAAAADwAAAGRycy9kb3ducmV2LnhtbESP0YrCMBRE3wX/IVzBN01VKG41igju+ra16wdcmmtb&#10;bG5KE9vq15uFhX0cZuYMs90PphYdta6yrGAxj0AQ51ZXXCi4/pxmaxDOI2usLZOCJznY78ajLSba&#10;9nyhLvOFCBB2CSoovW8SKV1ekkE3tw1x8G62NeiDbAupW+wD3NRyGUWxNFhxWCixoWNJ+T17GAUH&#10;8/mIF1/Vq0uZ0/yj7/X3MlVqOhkOGxCeBv8f/muftYI4XsHvmXA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EogwgAAANwAAAAPAAAAAAAAAAAAAAAAAJgCAABkcnMvZG93&#10;bnJldi54bWxQSwUGAAAAAAQABAD1AAAAhwMAAAAA&#10;" adj="-11796480,,5400" path="m,l101,r89,l,e" fillcolor="#231f20" strokeweight="1pt">
                <v:stroke opacity="0" joinstyle="miter"/>
                <v:formulas/>
                <v:path arrowok="t" o:connecttype="custom" o:connectlocs="0,0;92,0;173,0;0,0" o:connectangles="0,0,0,0" textboxrect="0,0,190,0"/>
                <v:textbox inset="2.27939mm,1.1397mm,2.27939mm,1.1397mm">
                  <w:txbxContent>
                    <w:p w:rsidR="0073452B" w:rsidRDefault="0073452B" w:rsidP="0039387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64" type="#_x0000_t75" style="position:absolute;left:934;top:1577;width:3463;height:1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gob7GAAAA3AAAAA8AAABkcnMvZG93bnJldi54bWxEj91qAjEUhO8LfYdwCr0RzVpkKatRikUo&#10;FSz+4e3p5nSz3c3JkqS6vn0jFHo5zMw3zGzR21acyYfasYLxKANBXDpdc6XgsF8Nn0GEiKyxdUwK&#10;rhRgMb+/m2Gh3YW3dN7FSiQIhwIVmBi7QspQGrIYRq4jTt6X8xZjkr6S2uMlwW0rn7IslxZrTgsG&#10;O1oaKpvdj1XQDAbjd39aNp9HXmuz2vjvj9e1Uo8P/csURKQ+/of/2m9aQZ5P4HYmH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ChvsYAAADcAAAADwAAAAAAAAAAAAAA&#10;AACfAgAAZHJzL2Rvd25yZXYueG1sUEsFBgAAAAAEAAQA9wAAAJIDAAAAAA==&#10;">
                <v:imagedata r:id="rId4" o:title=""/>
              </v:shape>
              <v:shape id="Picture 3" o:spid="_x0000_s1065" type="#_x0000_t75" style="position:absolute;left:7861;top:1914;width:924;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FlyLFAAAA3AAAAA8AAABkcnMvZG93bnJldi54bWxEj8FqwzAQRO+F/oPYQC+lkWOoKW6UEAyF&#10;9lJwYkKPi7WxTKyVkZTE7ddXgUCOw8y8YZbryQ7iTD70jhUs5hkI4tbpnjsFze7j5Q1EiMgaB8ek&#10;4JcCrFePD0sstbtwTedt7ESCcChRgYlxLKUMrSGLYe5G4uQdnLcYk/Sd1B4vCW4HmWdZIS32nBYM&#10;jlQZao/bk1XQfedfh5/cN+a5rvpNVfu9/fNKPc2mzTuISFO8h2/tT62gKF7heiYd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hZcixQAAANwAAAAPAAAAAAAAAAAAAAAA&#10;AJ8CAABkcnMvZG93bnJldi54bWxQSwUGAAAAAAQABAD3AAAAkQMAAAAA&#10;">
                <v:imagedata r:id="rId5" o:title=""/>
              </v:shape>
              <v:shape id="Picture 3" o:spid="_x0000_s1066" type="#_x0000_t75" style="position:absolute;left:11209;top:1914;width:924;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Ke7jDAAAA3AAAAA8AAABkcnMvZG93bnJldi54bWxEj0FrAjEUhO+C/yE8oRepWQuGsjWKFAqW&#10;ntSC18fmuVncvCxJ1Nhf3wiFHoeZ+YZZrrPrxZVC7DxrmM8qEMSNNx23Gr4PH8+vIGJCNth7Jg13&#10;irBejUdLrI2/8Y6u+9SKAuFYowab0lBLGRtLDuPMD8TFO/ngMBUZWmkC3grc9fKlqpR02HFZsDjQ&#10;u6XmvL84DUdXLbpkd/lr87M9Tg9BfeaL0vppkjdvIBLl9B/+a2+NBqUUPM6UI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p7uMMAAADcAAAADwAAAAAAAAAAAAAAAACf&#10;AgAAZHJzL2Rvd25yZXYueG1sUEsFBgAAAAAEAAQA9wAAAI8DAAAAAA==&#10;">
                <v:imagedata r:id="rId6" o:title=""/>
              </v:shape>
            </v:group>
          </w:pict>
        </mc:Fallback>
      </mc:AlternateContent>
    </w:r>
    <w:r w:rsidRPr="00393879">
      <w:rPr>
        <w:noProof/>
      </w:rPr>
      <mc:AlternateContent>
        <mc:Choice Requires="wps">
          <w:drawing>
            <wp:anchor distT="0" distB="0" distL="114300" distR="114300" simplePos="0" relativeHeight="251660288" behindDoc="0" locked="0" layoutInCell="1" allowOverlap="1" wp14:anchorId="5E369023" wp14:editId="6E447F7B">
              <wp:simplePos x="0" y="0"/>
              <wp:positionH relativeFrom="column">
                <wp:posOffset>-1053465</wp:posOffset>
              </wp:positionH>
              <wp:positionV relativeFrom="paragraph">
                <wp:posOffset>-300487</wp:posOffset>
              </wp:positionV>
              <wp:extent cx="7751738" cy="561662"/>
              <wp:effectExtent l="0" t="0" r="20955" b="10160"/>
              <wp:wrapNone/>
              <wp:docPr id="644" name="Freeform 3"/>
              <wp:cNvGraphicFramePr/>
              <a:graphic xmlns:a="http://schemas.openxmlformats.org/drawingml/2006/main">
                <a:graphicData uri="http://schemas.microsoft.com/office/word/2010/wordprocessingShape">
                  <wps:wsp>
                    <wps:cNvSpPr/>
                    <wps:spPr>
                      <a:xfrm>
                        <a:off x="0" y="0"/>
                        <a:ext cx="7751738" cy="561662"/>
                      </a:xfrm>
                      <a:custGeom>
                        <a:avLst/>
                        <a:gdLst>
                          <a:gd name="connsiteX0" fmla="*/ 8348637 w 9845345"/>
                          <a:gd name="connsiteY0" fmla="*/ 274879 h 630415"/>
                          <a:gd name="connsiteX1" fmla="*/ 0 w 9845345"/>
                          <a:gd name="connsiteY1" fmla="*/ 274917 h 630415"/>
                          <a:gd name="connsiteX2" fmla="*/ 0 w 9845345"/>
                          <a:gd name="connsiteY2" fmla="*/ 629145 h 630415"/>
                          <a:gd name="connsiteX3" fmla="*/ 9671088 w 9845345"/>
                          <a:gd name="connsiteY3" fmla="*/ 630415 h 630415"/>
                          <a:gd name="connsiteX4" fmla="*/ 9845345 w 9845345"/>
                          <a:gd name="connsiteY4" fmla="*/ 630415 h 630415"/>
                          <a:gd name="connsiteX5" fmla="*/ 9845053 w 9845345"/>
                          <a:gd name="connsiteY5" fmla="*/ 368 h 630415"/>
                          <a:gd name="connsiteX6" fmla="*/ 9089377 w 9845345"/>
                          <a:gd name="connsiteY6" fmla="*/ 0 h 630415"/>
                          <a:gd name="connsiteX7" fmla="*/ 8348637 w 9845345"/>
                          <a:gd name="connsiteY7" fmla="*/ 274879 h 630415"/>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Lst>
                        <a:rect l="l" t="t" r="r" b="b"/>
                        <a:pathLst>
                          <a:path w="9845345" h="630415">
                            <a:moveTo>
                              <a:pt x="8348637" y="274879"/>
                            </a:moveTo>
                            <a:lnTo>
                              <a:pt x="0" y="274917"/>
                            </a:lnTo>
                            <a:lnTo>
                              <a:pt x="0" y="629145"/>
                            </a:lnTo>
                            <a:lnTo>
                              <a:pt x="9671088" y="630415"/>
                            </a:lnTo>
                            <a:lnTo>
                              <a:pt x="9845345" y="630415"/>
                            </a:lnTo>
                            <a:lnTo>
                              <a:pt x="9845053" y="368"/>
                            </a:lnTo>
                            <a:lnTo>
                              <a:pt x="9089377" y="0"/>
                            </a:lnTo>
                            <a:lnTo>
                              <a:pt x="8348637" y="274879"/>
                            </a:lnTo>
                          </a:path>
                        </a:pathLst>
                      </a:custGeom>
                      <a:solidFill>
                        <a:srgbClr val="FFFFFF">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82058" tIns="41029" rIns="82058" bIns="41029" rtlCol="0" anchor="ctr"/>
                  </wps:wsp>
                </a:graphicData>
              </a:graphic>
              <wp14:sizeRelH relativeFrom="margin">
                <wp14:pctWidth>0</wp14:pctWidth>
              </wp14:sizeRelH>
              <wp14:sizeRelV relativeFrom="margin">
                <wp14:pctHeight>0</wp14:pctHeight>
              </wp14:sizeRelV>
            </wp:anchor>
          </w:drawing>
        </mc:Choice>
        <mc:Fallback>
          <w:pict>
            <v:shape id="Freeform 3" o:spid="_x0000_s1026" style="position:absolute;margin-left:-82.95pt;margin-top:-23.65pt;width:610.3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5345,63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" path="m8348637,274879l,274917,,629145r9671088,1270l9845345,630415,9845053,368,9089377,,8348637,274879e" strokeweight="1pt">
              <v:stroke opacity="0"/>
              <v:path arrowok="t" o:connecttype="custom" o:connectlocs="6573304,244901;0,244935;0,560531;7614537,561662;7751738,561662;7751508,328;7156526,0;6573304,244901" o:connectangles="0,0,0,0,0,0,0,0"/>
            </v:shape>
          </w:pict>
        </mc:Fallback>
      </mc:AlternateContent>
    </w:r>
    <w:r w:rsidRPr="00393879">
      <w:rPr>
        <w:noProof/>
      </w:rPr>
      <mc:AlternateContent>
        <mc:Choice Requires="wps">
          <w:drawing>
            <wp:anchor distT="0" distB="0" distL="114300" distR="114300" simplePos="0" relativeHeight="251659264" behindDoc="0" locked="0" layoutInCell="1" allowOverlap="1" wp14:anchorId="54DB79AF" wp14:editId="02D80CEA">
              <wp:simplePos x="0" y="0"/>
              <wp:positionH relativeFrom="column">
                <wp:posOffset>-1052508</wp:posOffset>
              </wp:positionH>
              <wp:positionV relativeFrom="paragraph">
                <wp:posOffset>-449580</wp:posOffset>
              </wp:positionV>
              <wp:extent cx="7751038" cy="575310"/>
              <wp:effectExtent l="0" t="0" r="21590" b="15240"/>
              <wp:wrapNone/>
              <wp:docPr id="643" name="Freeform 3"/>
              <wp:cNvGraphicFramePr/>
              <a:graphic xmlns:a="http://schemas.openxmlformats.org/drawingml/2006/main">
                <a:graphicData uri="http://schemas.microsoft.com/office/word/2010/wordprocessingShape">
                  <wps:wsp>
                    <wps:cNvSpPr/>
                    <wps:spPr>
                      <a:xfrm>
                        <a:off x="0" y="0"/>
                        <a:ext cx="7751038" cy="575310"/>
                      </a:xfrm>
                      <a:custGeom>
                        <a:avLst/>
                        <a:gdLst>
                          <a:gd name="connsiteX0" fmla="*/ 0 w 9699511"/>
                          <a:gd name="connsiteY0" fmla="*/ 0 h 652539"/>
                          <a:gd name="connsiteX1" fmla="*/ 9699511 w 9699511"/>
                          <a:gd name="connsiteY1" fmla="*/ 0 h 652539"/>
                          <a:gd name="connsiteX2" fmla="*/ 9699511 w 9699511"/>
                          <a:gd name="connsiteY2" fmla="*/ 652539 h 652539"/>
                          <a:gd name="connsiteX3" fmla="*/ 0 w 9699511"/>
                          <a:gd name="connsiteY3" fmla="*/ 652539 h 652539"/>
                          <a:gd name="connsiteX4" fmla="*/ 0 w 9699511"/>
                          <a:gd name="connsiteY4" fmla="*/ 0 h 652539"/>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9699511" h="652539">
                            <a:moveTo>
                              <a:pt x="0" y="0"/>
                            </a:moveTo>
                            <a:lnTo>
                              <a:pt x="9699511" y="0"/>
                            </a:lnTo>
                            <a:lnTo>
                              <a:pt x="9699511" y="652539"/>
                            </a:lnTo>
                            <a:lnTo>
                              <a:pt x="0" y="652539"/>
                            </a:lnTo>
                            <a:lnTo>
                              <a:pt x="0" y="0"/>
                            </a:lnTo>
                          </a:path>
                        </a:pathLst>
                      </a:custGeom>
                      <a:solidFill>
                        <a:srgbClr val="91D44F">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82058" tIns="41029" rIns="82058" bIns="41029" rtlCol="0" anchor="ctr"/>
                  </wps:wsp>
                </a:graphicData>
              </a:graphic>
              <wp14:sizeRelH relativeFrom="margin">
                <wp14:pctWidth>0</wp14:pctWidth>
              </wp14:sizeRelH>
            </wp:anchor>
          </w:drawing>
        </mc:Choice>
        <mc:Fallback>
          <w:pict>
            <v:shape id="Freeform 3" o:spid="_x0000_s1026" style="position:absolute;margin-left:-82.85pt;margin-top:-35.4pt;width:610.3pt;height:45.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699511,65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" path="m,l9699511,r,652539l,652539,,e" fillcolor="#91d44f" strokeweight="1pt">
              <v:stroke opacity="0"/>
              <v:path arrowok="t" o:connecttype="custom" o:connectlocs="0,0;7751038,0;7751038,575310;0,575310;0,0" o:connectangles="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A3762"/>
    <w:multiLevelType w:val="hybridMultilevel"/>
    <w:tmpl w:val="9760B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C16FB2"/>
    <w:multiLevelType w:val="hybridMultilevel"/>
    <w:tmpl w:val="AE7E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202F13"/>
    <w:multiLevelType w:val="hybridMultilevel"/>
    <w:tmpl w:val="61743C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24E16FF"/>
    <w:multiLevelType w:val="hybridMultilevel"/>
    <w:tmpl w:val="1C5A2F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28273FA"/>
    <w:multiLevelType w:val="hybridMultilevel"/>
    <w:tmpl w:val="1D1624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3C436BD"/>
    <w:multiLevelType w:val="multilevel"/>
    <w:tmpl w:val="8F36A4CA"/>
    <w:lvl w:ilvl="0">
      <w:start w:val="1"/>
      <w:numFmt w:val="decimal"/>
      <w:lvlText w:val="%1."/>
      <w:lvlJc w:val="left"/>
      <w:pPr>
        <w:ind w:left="390" w:hanging="360"/>
      </w:pPr>
      <w:rPr>
        <w:rFonts w:hint="default"/>
      </w:rPr>
    </w:lvl>
    <w:lvl w:ilvl="1">
      <w:start w:val="9"/>
      <w:numFmt w:val="decimal"/>
      <w:isLgl/>
      <w:lvlText w:val="%1.%2"/>
      <w:lvlJc w:val="left"/>
      <w:pPr>
        <w:ind w:left="750" w:hanging="72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70" w:hanging="1440"/>
      </w:pPr>
      <w:rPr>
        <w:rFonts w:hint="default"/>
      </w:rPr>
    </w:lvl>
    <w:lvl w:ilvl="5">
      <w:start w:val="1"/>
      <w:numFmt w:val="decimal"/>
      <w:isLgl/>
      <w:lvlText w:val="%1.%2.%3.%4.%5.%6"/>
      <w:lvlJc w:val="left"/>
      <w:pPr>
        <w:ind w:left="1470" w:hanging="1440"/>
      </w:pPr>
      <w:rPr>
        <w:rFonts w:hint="default"/>
      </w:rPr>
    </w:lvl>
    <w:lvl w:ilvl="6">
      <w:start w:val="1"/>
      <w:numFmt w:val="decimal"/>
      <w:isLgl/>
      <w:lvlText w:val="%1.%2.%3.%4.%5.%6.%7"/>
      <w:lvlJc w:val="left"/>
      <w:pPr>
        <w:ind w:left="1830" w:hanging="1800"/>
      </w:pPr>
      <w:rPr>
        <w:rFonts w:hint="default"/>
      </w:rPr>
    </w:lvl>
    <w:lvl w:ilvl="7">
      <w:start w:val="1"/>
      <w:numFmt w:val="decimal"/>
      <w:isLgl/>
      <w:lvlText w:val="%1.%2.%3.%4.%5.%6.%7.%8"/>
      <w:lvlJc w:val="left"/>
      <w:pPr>
        <w:ind w:left="1830" w:hanging="1800"/>
      </w:pPr>
      <w:rPr>
        <w:rFonts w:hint="default"/>
      </w:rPr>
    </w:lvl>
    <w:lvl w:ilvl="8">
      <w:start w:val="1"/>
      <w:numFmt w:val="decimal"/>
      <w:isLgl/>
      <w:lvlText w:val="%1.%2.%3.%4.%5.%6.%7.%8.%9"/>
      <w:lvlJc w:val="left"/>
      <w:pPr>
        <w:ind w:left="2190" w:hanging="2160"/>
      </w:pPr>
      <w:rPr>
        <w:rFonts w:hint="default"/>
      </w:rPr>
    </w:lvl>
  </w:abstractNum>
  <w:abstractNum w:abstractNumId="6">
    <w:nsid w:val="04DF1C2E"/>
    <w:multiLevelType w:val="hybridMultilevel"/>
    <w:tmpl w:val="9D46F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538707E"/>
    <w:multiLevelType w:val="hybridMultilevel"/>
    <w:tmpl w:val="C0145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A7F643F"/>
    <w:multiLevelType w:val="hybridMultilevel"/>
    <w:tmpl w:val="0B9A7A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8B2BD3"/>
    <w:multiLevelType w:val="hybridMultilevel"/>
    <w:tmpl w:val="A4F0FA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26428C7"/>
    <w:multiLevelType w:val="hybridMultilevel"/>
    <w:tmpl w:val="0B9E191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4E2521F"/>
    <w:multiLevelType w:val="hybridMultilevel"/>
    <w:tmpl w:val="8DCC3A4C"/>
    <w:lvl w:ilvl="0" w:tplc="E67E0160">
      <w:start w:val="1"/>
      <w:numFmt w:val="bullet"/>
      <w:lvlText w:val="•"/>
      <w:lvlJc w:val="left"/>
      <w:pPr>
        <w:tabs>
          <w:tab w:val="num" w:pos="720"/>
        </w:tabs>
        <w:ind w:left="720" w:hanging="360"/>
      </w:pPr>
      <w:rPr>
        <w:rFonts w:ascii="Arial" w:hAnsi="Arial" w:cs="Times New Roman" w:hint="default"/>
      </w:rPr>
    </w:lvl>
    <w:lvl w:ilvl="1" w:tplc="1F7640BA">
      <w:start w:val="1"/>
      <w:numFmt w:val="bullet"/>
      <w:lvlText w:val="•"/>
      <w:lvlJc w:val="left"/>
      <w:pPr>
        <w:tabs>
          <w:tab w:val="num" w:pos="1440"/>
        </w:tabs>
        <w:ind w:left="1440" w:hanging="360"/>
      </w:pPr>
      <w:rPr>
        <w:rFonts w:ascii="Arial" w:hAnsi="Arial" w:cs="Times New Roman" w:hint="default"/>
      </w:rPr>
    </w:lvl>
    <w:lvl w:ilvl="2" w:tplc="A3FA2486">
      <w:start w:val="1"/>
      <w:numFmt w:val="bullet"/>
      <w:lvlText w:val="•"/>
      <w:lvlJc w:val="left"/>
      <w:pPr>
        <w:tabs>
          <w:tab w:val="num" w:pos="2160"/>
        </w:tabs>
        <w:ind w:left="2160" w:hanging="360"/>
      </w:pPr>
      <w:rPr>
        <w:rFonts w:ascii="Arial" w:hAnsi="Arial" w:cs="Times New Roman" w:hint="default"/>
      </w:rPr>
    </w:lvl>
    <w:lvl w:ilvl="3" w:tplc="8A9610B8">
      <w:start w:val="1"/>
      <w:numFmt w:val="bullet"/>
      <w:lvlText w:val="•"/>
      <w:lvlJc w:val="left"/>
      <w:pPr>
        <w:tabs>
          <w:tab w:val="num" w:pos="2880"/>
        </w:tabs>
        <w:ind w:left="2880" w:hanging="360"/>
      </w:pPr>
      <w:rPr>
        <w:rFonts w:ascii="Arial" w:hAnsi="Arial" w:cs="Times New Roman" w:hint="default"/>
      </w:rPr>
    </w:lvl>
    <w:lvl w:ilvl="4" w:tplc="B0B0ECC0">
      <w:start w:val="1"/>
      <w:numFmt w:val="bullet"/>
      <w:lvlText w:val="•"/>
      <w:lvlJc w:val="left"/>
      <w:pPr>
        <w:tabs>
          <w:tab w:val="num" w:pos="3600"/>
        </w:tabs>
        <w:ind w:left="3600" w:hanging="360"/>
      </w:pPr>
      <w:rPr>
        <w:rFonts w:ascii="Arial" w:hAnsi="Arial" w:cs="Times New Roman" w:hint="default"/>
      </w:rPr>
    </w:lvl>
    <w:lvl w:ilvl="5" w:tplc="2B1E792A">
      <w:start w:val="1"/>
      <w:numFmt w:val="bullet"/>
      <w:lvlText w:val="•"/>
      <w:lvlJc w:val="left"/>
      <w:pPr>
        <w:tabs>
          <w:tab w:val="num" w:pos="4320"/>
        </w:tabs>
        <w:ind w:left="4320" w:hanging="360"/>
      </w:pPr>
      <w:rPr>
        <w:rFonts w:ascii="Arial" w:hAnsi="Arial" w:cs="Times New Roman" w:hint="default"/>
      </w:rPr>
    </w:lvl>
    <w:lvl w:ilvl="6" w:tplc="AB7432A8">
      <w:start w:val="1"/>
      <w:numFmt w:val="bullet"/>
      <w:lvlText w:val="•"/>
      <w:lvlJc w:val="left"/>
      <w:pPr>
        <w:tabs>
          <w:tab w:val="num" w:pos="5040"/>
        </w:tabs>
        <w:ind w:left="5040" w:hanging="360"/>
      </w:pPr>
      <w:rPr>
        <w:rFonts w:ascii="Arial" w:hAnsi="Arial" w:cs="Times New Roman" w:hint="default"/>
      </w:rPr>
    </w:lvl>
    <w:lvl w:ilvl="7" w:tplc="A7C823D0">
      <w:start w:val="1"/>
      <w:numFmt w:val="bullet"/>
      <w:lvlText w:val="•"/>
      <w:lvlJc w:val="left"/>
      <w:pPr>
        <w:tabs>
          <w:tab w:val="num" w:pos="5760"/>
        </w:tabs>
        <w:ind w:left="5760" w:hanging="360"/>
      </w:pPr>
      <w:rPr>
        <w:rFonts w:ascii="Arial" w:hAnsi="Arial" w:cs="Times New Roman" w:hint="default"/>
      </w:rPr>
    </w:lvl>
    <w:lvl w:ilvl="8" w:tplc="4E824F96">
      <w:start w:val="1"/>
      <w:numFmt w:val="bullet"/>
      <w:lvlText w:val="•"/>
      <w:lvlJc w:val="left"/>
      <w:pPr>
        <w:tabs>
          <w:tab w:val="num" w:pos="6480"/>
        </w:tabs>
        <w:ind w:left="6480" w:hanging="360"/>
      </w:pPr>
      <w:rPr>
        <w:rFonts w:ascii="Arial" w:hAnsi="Arial" w:cs="Times New Roman" w:hint="default"/>
      </w:rPr>
    </w:lvl>
  </w:abstractNum>
  <w:abstractNum w:abstractNumId="12">
    <w:nsid w:val="15E3483E"/>
    <w:multiLevelType w:val="hybridMultilevel"/>
    <w:tmpl w:val="145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6A857FC"/>
    <w:multiLevelType w:val="hybridMultilevel"/>
    <w:tmpl w:val="4114F8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B611858"/>
    <w:multiLevelType w:val="hybridMultilevel"/>
    <w:tmpl w:val="59A80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C6179A4"/>
    <w:multiLevelType w:val="hybridMultilevel"/>
    <w:tmpl w:val="A77CD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F95546F"/>
    <w:multiLevelType w:val="hybridMultilevel"/>
    <w:tmpl w:val="DBE0C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2E03072"/>
    <w:multiLevelType w:val="hybridMultilevel"/>
    <w:tmpl w:val="83248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7AA523A"/>
    <w:multiLevelType w:val="hybridMultilevel"/>
    <w:tmpl w:val="B2C6F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A204FA2"/>
    <w:multiLevelType w:val="hybridMultilevel"/>
    <w:tmpl w:val="8A8209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9F07A37"/>
    <w:multiLevelType w:val="hybridMultilevel"/>
    <w:tmpl w:val="CE38FA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C942E9A"/>
    <w:multiLevelType w:val="multilevel"/>
    <w:tmpl w:val="BDA03B6C"/>
    <w:lvl w:ilvl="0">
      <w:start w:val="1"/>
      <w:numFmt w:val="decimal"/>
      <w:lvlText w:val="%1."/>
      <w:lvlJc w:val="left"/>
      <w:pPr>
        <w:ind w:left="720" w:hanging="360"/>
      </w:pPr>
      <w:rPr>
        <w:rFonts w:hint="default"/>
      </w:rPr>
    </w:lvl>
    <w:lvl w:ilvl="1">
      <w:start w:val="6"/>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0F539D7"/>
    <w:multiLevelType w:val="hybridMultilevel"/>
    <w:tmpl w:val="911C6D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2A57DDE"/>
    <w:multiLevelType w:val="hybridMultilevel"/>
    <w:tmpl w:val="DFAA02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45E1DF3"/>
    <w:multiLevelType w:val="hybridMultilevel"/>
    <w:tmpl w:val="3BA82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84386D"/>
    <w:multiLevelType w:val="hybridMultilevel"/>
    <w:tmpl w:val="E158A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C632FB"/>
    <w:multiLevelType w:val="hybridMultilevel"/>
    <w:tmpl w:val="824AD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523058"/>
    <w:multiLevelType w:val="hybridMultilevel"/>
    <w:tmpl w:val="2E806E5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36F1943"/>
    <w:multiLevelType w:val="hybridMultilevel"/>
    <w:tmpl w:val="C64846C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nsid w:val="54021F4D"/>
    <w:multiLevelType w:val="hybridMultilevel"/>
    <w:tmpl w:val="B0BA592E"/>
    <w:lvl w:ilvl="0" w:tplc="3D60E9BE">
      <w:start w:val="4"/>
      <w:numFmt w:val="bullet"/>
      <w:lvlText w:val="•"/>
      <w:lvlJc w:val="left"/>
      <w:pPr>
        <w:ind w:left="1065" w:hanging="705"/>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5031F88"/>
    <w:multiLevelType w:val="hybridMultilevel"/>
    <w:tmpl w:val="94FE69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6D206D0"/>
    <w:multiLevelType w:val="hybridMultilevel"/>
    <w:tmpl w:val="1F66FB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B4953A8"/>
    <w:multiLevelType w:val="hybridMultilevel"/>
    <w:tmpl w:val="23DE7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B661015"/>
    <w:multiLevelType w:val="hybridMultilevel"/>
    <w:tmpl w:val="5D8C1C8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CE33EE9"/>
    <w:multiLevelType w:val="hybridMultilevel"/>
    <w:tmpl w:val="6E4A8EB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DCC19B9"/>
    <w:multiLevelType w:val="hybridMultilevel"/>
    <w:tmpl w:val="110EB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06B3973"/>
    <w:multiLevelType w:val="hybridMultilevel"/>
    <w:tmpl w:val="4F864DB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1357C6C"/>
    <w:multiLevelType w:val="hybridMultilevel"/>
    <w:tmpl w:val="35CAEE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2AA6C6F"/>
    <w:multiLevelType w:val="hybridMultilevel"/>
    <w:tmpl w:val="E8A8F25E"/>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nsid w:val="63C65C3D"/>
    <w:multiLevelType w:val="hybridMultilevel"/>
    <w:tmpl w:val="C09460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D5B1171"/>
    <w:multiLevelType w:val="hybridMultilevel"/>
    <w:tmpl w:val="B1162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E1A248C"/>
    <w:multiLevelType w:val="hybridMultilevel"/>
    <w:tmpl w:val="899A53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F5B414A"/>
    <w:multiLevelType w:val="hybridMultilevel"/>
    <w:tmpl w:val="FC6C5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1AD5D11"/>
    <w:multiLevelType w:val="hybridMultilevel"/>
    <w:tmpl w:val="3A14A5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4DD1673"/>
    <w:multiLevelType w:val="hybridMultilevel"/>
    <w:tmpl w:val="CC58D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7EE3185"/>
    <w:multiLevelType w:val="hybridMultilevel"/>
    <w:tmpl w:val="0260775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8005D16"/>
    <w:multiLevelType w:val="hybridMultilevel"/>
    <w:tmpl w:val="047C4F46"/>
    <w:lvl w:ilvl="0" w:tplc="13CCF6C2">
      <w:start w:val="7"/>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7">
    <w:nsid w:val="7ABC4564"/>
    <w:multiLevelType w:val="hybridMultilevel"/>
    <w:tmpl w:val="A0C2B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B85031C"/>
    <w:multiLevelType w:val="hybridMultilevel"/>
    <w:tmpl w:val="CD8054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8"/>
  </w:num>
  <w:num w:numId="2">
    <w:abstractNumId w:val="21"/>
  </w:num>
  <w:num w:numId="3">
    <w:abstractNumId w:val="14"/>
  </w:num>
  <w:num w:numId="4">
    <w:abstractNumId w:val="5"/>
  </w:num>
  <w:num w:numId="5">
    <w:abstractNumId w:val="3"/>
  </w:num>
  <w:num w:numId="6">
    <w:abstractNumId w:val="6"/>
  </w:num>
  <w:num w:numId="7">
    <w:abstractNumId w:val="26"/>
  </w:num>
  <w:num w:numId="8">
    <w:abstractNumId w:val="4"/>
  </w:num>
  <w:num w:numId="9">
    <w:abstractNumId w:val="18"/>
  </w:num>
  <w:num w:numId="10">
    <w:abstractNumId w:val="27"/>
  </w:num>
  <w:num w:numId="11">
    <w:abstractNumId w:val="39"/>
  </w:num>
  <w:num w:numId="12">
    <w:abstractNumId w:val="48"/>
  </w:num>
  <w:num w:numId="13">
    <w:abstractNumId w:val="46"/>
  </w:num>
  <w:num w:numId="14">
    <w:abstractNumId w:val="9"/>
  </w:num>
  <w:num w:numId="15">
    <w:abstractNumId w:val="34"/>
  </w:num>
  <w:num w:numId="16">
    <w:abstractNumId w:val="36"/>
  </w:num>
  <w:num w:numId="17">
    <w:abstractNumId w:val="41"/>
  </w:num>
  <w:num w:numId="18">
    <w:abstractNumId w:val="33"/>
  </w:num>
  <w:num w:numId="19">
    <w:abstractNumId w:val="19"/>
  </w:num>
  <w:num w:numId="20">
    <w:abstractNumId w:val="13"/>
  </w:num>
  <w:num w:numId="21">
    <w:abstractNumId w:val="20"/>
  </w:num>
  <w:num w:numId="22">
    <w:abstractNumId w:val="23"/>
  </w:num>
  <w:num w:numId="23">
    <w:abstractNumId w:val="30"/>
  </w:num>
  <w:num w:numId="24">
    <w:abstractNumId w:val="31"/>
  </w:num>
  <w:num w:numId="25">
    <w:abstractNumId w:val="2"/>
  </w:num>
  <w:num w:numId="26">
    <w:abstractNumId w:val="10"/>
  </w:num>
  <w:num w:numId="27">
    <w:abstractNumId w:val="45"/>
  </w:num>
  <w:num w:numId="28">
    <w:abstractNumId w:val="37"/>
  </w:num>
  <w:num w:numId="29">
    <w:abstractNumId w:val="22"/>
  </w:num>
  <w:num w:numId="30">
    <w:abstractNumId w:val="24"/>
  </w:num>
  <w:num w:numId="31">
    <w:abstractNumId w:val="29"/>
  </w:num>
  <w:num w:numId="32">
    <w:abstractNumId w:val="35"/>
  </w:num>
  <w:num w:numId="33">
    <w:abstractNumId w:val="28"/>
  </w:num>
  <w:num w:numId="34">
    <w:abstractNumId w:val="8"/>
  </w:num>
  <w:num w:numId="35">
    <w:abstractNumId w:val="1"/>
  </w:num>
  <w:num w:numId="36">
    <w:abstractNumId w:val="7"/>
  </w:num>
  <w:num w:numId="37">
    <w:abstractNumId w:val="47"/>
  </w:num>
  <w:num w:numId="38">
    <w:abstractNumId w:val="44"/>
  </w:num>
  <w:num w:numId="39">
    <w:abstractNumId w:val="25"/>
  </w:num>
  <w:num w:numId="40">
    <w:abstractNumId w:val="40"/>
  </w:num>
  <w:num w:numId="41">
    <w:abstractNumId w:val="42"/>
  </w:num>
  <w:num w:numId="42">
    <w:abstractNumId w:val="17"/>
  </w:num>
  <w:num w:numId="43">
    <w:abstractNumId w:val="16"/>
  </w:num>
  <w:num w:numId="44">
    <w:abstractNumId w:val="15"/>
  </w:num>
  <w:num w:numId="45">
    <w:abstractNumId w:val="43"/>
  </w:num>
  <w:num w:numId="46">
    <w:abstractNumId w:val="12"/>
  </w:num>
  <w:num w:numId="47">
    <w:abstractNumId w:val="32"/>
  </w:num>
  <w:num w:numId="48">
    <w:abstractNumId w:val="0"/>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num>
  <w:num w:numId="51">
    <w:abstractNumId w:val="0"/>
  </w:num>
  <w:num w:numId="52">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753"/>
    <w:rsid w:val="00013077"/>
    <w:rsid w:val="00027255"/>
    <w:rsid w:val="00031C3D"/>
    <w:rsid w:val="0004109E"/>
    <w:rsid w:val="00091560"/>
    <w:rsid w:val="00094478"/>
    <w:rsid w:val="000A7502"/>
    <w:rsid w:val="000C3B59"/>
    <w:rsid w:val="000E3B9B"/>
    <w:rsid w:val="00131951"/>
    <w:rsid w:val="00134137"/>
    <w:rsid w:val="001462E7"/>
    <w:rsid w:val="0015626B"/>
    <w:rsid w:val="0015655C"/>
    <w:rsid w:val="00162270"/>
    <w:rsid w:val="00165B6F"/>
    <w:rsid w:val="00174DD5"/>
    <w:rsid w:val="001A00E6"/>
    <w:rsid w:val="001A270A"/>
    <w:rsid w:val="001C3A67"/>
    <w:rsid w:val="001E3299"/>
    <w:rsid w:val="00200F68"/>
    <w:rsid w:val="0022388E"/>
    <w:rsid w:val="002404F9"/>
    <w:rsid w:val="002718C2"/>
    <w:rsid w:val="002812BF"/>
    <w:rsid w:val="002A6E97"/>
    <w:rsid w:val="002C4C50"/>
    <w:rsid w:val="002D112F"/>
    <w:rsid w:val="002D7CC4"/>
    <w:rsid w:val="002E466B"/>
    <w:rsid w:val="002F3ED8"/>
    <w:rsid w:val="002F6255"/>
    <w:rsid w:val="00307D0D"/>
    <w:rsid w:val="00315F4E"/>
    <w:rsid w:val="003251F6"/>
    <w:rsid w:val="00327624"/>
    <w:rsid w:val="00336C5C"/>
    <w:rsid w:val="00337BEE"/>
    <w:rsid w:val="003438A2"/>
    <w:rsid w:val="00363D12"/>
    <w:rsid w:val="0036401E"/>
    <w:rsid w:val="00383023"/>
    <w:rsid w:val="00390F75"/>
    <w:rsid w:val="00393879"/>
    <w:rsid w:val="00396236"/>
    <w:rsid w:val="003A1783"/>
    <w:rsid w:val="003C244C"/>
    <w:rsid w:val="003D68E7"/>
    <w:rsid w:val="003F2580"/>
    <w:rsid w:val="00451662"/>
    <w:rsid w:val="0045200F"/>
    <w:rsid w:val="004660FA"/>
    <w:rsid w:val="004733F3"/>
    <w:rsid w:val="00475830"/>
    <w:rsid w:val="00476218"/>
    <w:rsid w:val="00490203"/>
    <w:rsid w:val="0049177F"/>
    <w:rsid w:val="004945D3"/>
    <w:rsid w:val="004A09F9"/>
    <w:rsid w:val="004E3072"/>
    <w:rsid w:val="004E30D5"/>
    <w:rsid w:val="004F2653"/>
    <w:rsid w:val="0052010A"/>
    <w:rsid w:val="005410CD"/>
    <w:rsid w:val="005471D9"/>
    <w:rsid w:val="00547EDD"/>
    <w:rsid w:val="0058647F"/>
    <w:rsid w:val="005C3CE7"/>
    <w:rsid w:val="005C56BC"/>
    <w:rsid w:val="005D47F9"/>
    <w:rsid w:val="005E4D11"/>
    <w:rsid w:val="005E6532"/>
    <w:rsid w:val="00605EDF"/>
    <w:rsid w:val="0060794F"/>
    <w:rsid w:val="00620392"/>
    <w:rsid w:val="00634044"/>
    <w:rsid w:val="0063448C"/>
    <w:rsid w:val="006424E8"/>
    <w:rsid w:val="00643816"/>
    <w:rsid w:val="0069662B"/>
    <w:rsid w:val="006A4FF4"/>
    <w:rsid w:val="006C00B9"/>
    <w:rsid w:val="006C0A6E"/>
    <w:rsid w:val="006C3803"/>
    <w:rsid w:val="006D0188"/>
    <w:rsid w:val="00702261"/>
    <w:rsid w:val="00704152"/>
    <w:rsid w:val="00705174"/>
    <w:rsid w:val="0072687C"/>
    <w:rsid w:val="00727B01"/>
    <w:rsid w:val="00730753"/>
    <w:rsid w:val="0073452B"/>
    <w:rsid w:val="007400C1"/>
    <w:rsid w:val="00752C17"/>
    <w:rsid w:val="00767A9A"/>
    <w:rsid w:val="007766E0"/>
    <w:rsid w:val="00781A63"/>
    <w:rsid w:val="007A40E8"/>
    <w:rsid w:val="007D64EA"/>
    <w:rsid w:val="007E1288"/>
    <w:rsid w:val="007E4377"/>
    <w:rsid w:val="007F4EBB"/>
    <w:rsid w:val="008068B9"/>
    <w:rsid w:val="00815006"/>
    <w:rsid w:val="00820000"/>
    <w:rsid w:val="008202F8"/>
    <w:rsid w:val="00822C69"/>
    <w:rsid w:val="00831AA9"/>
    <w:rsid w:val="00833988"/>
    <w:rsid w:val="008343BD"/>
    <w:rsid w:val="00834759"/>
    <w:rsid w:val="00835C2A"/>
    <w:rsid w:val="00836CCE"/>
    <w:rsid w:val="008407D1"/>
    <w:rsid w:val="0085282A"/>
    <w:rsid w:val="00872A9C"/>
    <w:rsid w:val="008748BB"/>
    <w:rsid w:val="008816E6"/>
    <w:rsid w:val="008822C3"/>
    <w:rsid w:val="008B5BC9"/>
    <w:rsid w:val="008B5DD1"/>
    <w:rsid w:val="008C7B50"/>
    <w:rsid w:val="008E0535"/>
    <w:rsid w:val="008E05D8"/>
    <w:rsid w:val="008F3D06"/>
    <w:rsid w:val="008F7D22"/>
    <w:rsid w:val="00904FA7"/>
    <w:rsid w:val="0091519E"/>
    <w:rsid w:val="00926CE4"/>
    <w:rsid w:val="009279D6"/>
    <w:rsid w:val="00927CF0"/>
    <w:rsid w:val="00937224"/>
    <w:rsid w:val="00944AB2"/>
    <w:rsid w:val="00973B3F"/>
    <w:rsid w:val="009873E2"/>
    <w:rsid w:val="00993E3C"/>
    <w:rsid w:val="00996BA2"/>
    <w:rsid w:val="009A4B75"/>
    <w:rsid w:val="009A7077"/>
    <w:rsid w:val="009B71D0"/>
    <w:rsid w:val="009F2BC5"/>
    <w:rsid w:val="009F62F0"/>
    <w:rsid w:val="00A02E57"/>
    <w:rsid w:val="00A11FA9"/>
    <w:rsid w:val="00A2553C"/>
    <w:rsid w:val="00A353A3"/>
    <w:rsid w:val="00A61473"/>
    <w:rsid w:val="00A73964"/>
    <w:rsid w:val="00A74676"/>
    <w:rsid w:val="00A8680A"/>
    <w:rsid w:val="00AA1197"/>
    <w:rsid w:val="00AB2AFA"/>
    <w:rsid w:val="00AB6D55"/>
    <w:rsid w:val="00AE3417"/>
    <w:rsid w:val="00AF28D8"/>
    <w:rsid w:val="00B1424C"/>
    <w:rsid w:val="00B15C7D"/>
    <w:rsid w:val="00B548C8"/>
    <w:rsid w:val="00B93D11"/>
    <w:rsid w:val="00BA31CD"/>
    <w:rsid w:val="00BA68F8"/>
    <w:rsid w:val="00BD31E9"/>
    <w:rsid w:val="00BD4FB7"/>
    <w:rsid w:val="00BD6201"/>
    <w:rsid w:val="00BE05B3"/>
    <w:rsid w:val="00BE51A8"/>
    <w:rsid w:val="00BF2717"/>
    <w:rsid w:val="00C1376E"/>
    <w:rsid w:val="00C218A3"/>
    <w:rsid w:val="00C36D25"/>
    <w:rsid w:val="00C405D8"/>
    <w:rsid w:val="00C42B37"/>
    <w:rsid w:val="00C52F9B"/>
    <w:rsid w:val="00C52FC3"/>
    <w:rsid w:val="00C61079"/>
    <w:rsid w:val="00C70426"/>
    <w:rsid w:val="00CA056B"/>
    <w:rsid w:val="00CA0ED5"/>
    <w:rsid w:val="00CC5A07"/>
    <w:rsid w:val="00CC658F"/>
    <w:rsid w:val="00CD5768"/>
    <w:rsid w:val="00CE23BD"/>
    <w:rsid w:val="00CE403E"/>
    <w:rsid w:val="00CE5C7A"/>
    <w:rsid w:val="00CF0527"/>
    <w:rsid w:val="00CF7668"/>
    <w:rsid w:val="00D17B16"/>
    <w:rsid w:val="00D25BF9"/>
    <w:rsid w:val="00D4300B"/>
    <w:rsid w:val="00D7069C"/>
    <w:rsid w:val="00D710D2"/>
    <w:rsid w:val="00D73D20"/>
    <w:rsid w:val="00D913BB"/>
    <w:rsid w:val="00DA0D03"/>
    <w:rsid w:val="00DA3400"/>
    <w:rsid w:val="00DD6078"/>
    <w:rsid w:val="00E10AF7"/>
    <w:rsid w:val="00E340F7"/>
    <w:rsid w:val="00E369D7"/>
    <w:rsid w:val="00E518F3"/>
    <w:rsid w:val="00E54965"/>
    <w:rsid w:val="00E72AC4"/>
    <w:rsid w:val="00EC00F9"/>
    <w:rsid w:val="00EC1F57"/>
    <w:rsid w:val="00ED2BDA"/>
    <w:rsid w:val="00F06980"/>
    <w:rsid w:val="00F121FA"/>
    <w:rsid w:val="00F44AB0"/>
    <w:rsid w:val="00F4610A"/>
    <w:rsid w:val="00F541F8"/>
    <w:rsid w:val="00F7113F"/>
    <w:rsid w:val="00F80FCD"/>
    <w:rsid w:val="00F93816"/>
    <w:rsid w:val="00F97842"/>
    <w:rsid w:val="00FA429B"/>
    <w:rsid w:val="00FB5F71"/>
    <w:rsid w:val="00FC2903"/>
    <w:rsid w:val="00FC62E7"/>
    <w:rsid w:val="00FD57FE"/>
    <w:rsid w:val="00FF61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5:docId w15:val="{B7CDC166-8933-45E3-9334-32C34365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830"/>
    <w:pPr>
      <w:spacing w:after="200" w:line="360" w:lineRule="auto"/>
      <w:jc w:val="both"/>
    </w:pPr>
    <w:rPr>
      <w:rFonts w:ascii="Arial" w:hAnsi="Arial"/>
      <w:sz w:val="24"/>
      <w:szCs w:val="22"/>
    </w:rPr>
  </w:style>
  <w:style w:type="paragraph" w:styleId="Ttulo1">
    <w:name w:val="heading 1"/>
    <w:basedOn w:val="Normal"/>
    <w:next w:val="Normal"/>
    <w:link w:val="Ttulo1Car"/>
    <w:autoRedefine/>
    <w:uiPriority w:val="99"/>
    <w:qFormat/>
    <w:rsid w:val="00D4300B"/>
    <w:pPr>
      <w:keepNext/>
      <w:keepLines/>
      <w:spacing w:before="480" w:after="0"/>
      <w:outlineLvl w:val="0"/>
    </w:pPr>
    <w:rPr>
      <w:b/>
      <w:bCs/>
      <w:szCs w:val="28"/>
    </w:rPr>
  </w:style>
  <w:style w:type="paragraph" w:styleId="Ttulo2">
    <w:name w:val="heading 2"/>
    <w:basedOn w:val="Normal"/>
    <w:next w:val="Normal"/>
    <w:link w:val="Ttulo2Car"/>
    <w:unhideWhenUsed/>
    <w:qFormat/>
    <w:locked/>
    <w:rsid w:val="00F06980"/>
    <w:pPr>
      <w:keepNext/>
      <w:spacing w:before="240" w:after="60"/>
      <w:outlineLvl w:val="1"/>
    </w:pPr>
    <w:rPr>
      <w:b/>
      <w:bCs/>
      <w:i/>
      <w:i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D4300B"/>
    <w:rPr>
      <w:rFonts w:ascii="Arial" w:hAnsi="Arial"/>
      <w:b/>
      <w:bCs/>
      <w:sz w:val="24"/>
      <w:szCs w:val="28"/>
    </w:rPr>
  </w:style>
  <w:style w:type="character" w:customStyle="1" w:styleId="estilo1">
    <w:name w:val="estilo1"/>
    <w:uiPriority w:val="99"/>
    <w:rsid w:val="00730753"/>
    <w:rPr>
      <w:rFonts w:cs="Times New Roman"/>
    </w:rPr>
  </w:style>
  <w:style w:type="character" w:customStyle="1" w:styleId="apple-converted-space">
    <w:name w:val="apple-converted-space"/>
    <w:uiPriority w:val="99"/>
    <w:rsid w:val="00730753"/>
    <w:rPr>
      <w:rFonts w:cs="Times New Roman"/>
    </w:rPr>
  </w:style>
  <w:style w:type="paragraph" w:styleId="NormalWeb">
    <w:name w:val="Normal (Web)"/>
    <w:basedOn w:val="Normal"/>
    <w:uiPriority w:val="99"/>
    <w:semiHidden/>
    <w:rsid w:val="00730753"/>
    <w:pPr>
      <w:spacing w:before="100" w:beforeAutospacing="1" w:after="100" w:afterAutospacing="1" w:line="240" w:lineRule="auto"/>
    </w:pPr>
    <w:rPr>
      <w:rFonts w:ascii="Times New Roman" w:hAnsi="Times New Roman"/>
      <w:szCs w:val="24"/>
    </w:rPr>
  </w:style>
  <w:style w:type="paragraph" w:styleId="Textodeglobo">
    <w:name w:val="Balloon Text"/>
    <w:basedOn w:val="Normal"/>
    <w:link w:val="TextodegloboCar"/>
    <w:uiPriority w:val="99"/>
    <w:semiHidden/>
    <w:rsid w:val="0073075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730753"/>
    <w:rPr>
      <w:rFonts w:ascii="Tahoma" w:hAnsi="Tahoma" w:cs="Tahoma"/>
      <w:sz w:val="16"/>
      <w:szCs w:val="16"/>
    </w:rPr>
  </w:style>
  <w:style w:type="paragraph" w:styleId="Prrafodelista">
    <w:name w:val="List Paragraph"/>
    <w:basedOn w:val="Normal"/>
    <w:uiPriority w:val="34"/>
    <w:qFormat/>
    <w:rsid w:val="00730753"/>
    <w:pPr>
      <w:ind w:left="720"/>
      <w:contextualSpacing/>
    </w:pPr>
  </w:style>
  <w:style w:type="character" w:styleId="Refdecomentario">
    <w:name w:val="annotation reference"/>
    <w:uiPriority w:val="99"/>
    <w:semiHidden/>
    <w:rsid w:val="003A1783"/>
    <w:rPr>
      <w:rFonts w:cs="Times New Roman"/>
      <w:sz w:val="16"/>
      <w:szCs w:val="16"/>
    </w:rPr>
  </w:style>
  <w:style w:type="paragraph" w:styleId="Textocomentario">
    <w:name w:val="annotation text"/>
    <w:basedOn w:val="Normal"/>
    <w:link w:val="TextocomentarioCar"/>
    <w:uiPriority w:val="99"/>
    <w:semiHidden/>
    <w:rsid w:val="003A1783"/>
    <w:pPr>
      <w:spacing w:line="240" w:lineRule="auto"/>
    </w:pPr>
    <w:rPr>
      <w:sz w:val="20"/>
      <w:szCs w:val="20"/>
    </w:rPr>
  </w:style>
  <w:style w:type="character" w:customStyle="1" w:styleId="TextocomentarioCar">
    <w:name w:val="Texto comentario Car"/>
    <w:link w:val="Textocomentario"/>
    <w:uiPriority w:val="99"/>
    <w:semiHidden/>
    <w:locked/>
    <w:rsid w:val="003A1783"/>
    <w:rPr>
      <w:rFonts w:cs="Times New Roman"/>
      <w:sz w:val="20"/>
      <w:szCs w:val="20"/>
    </w:rPr>
  </w:style>
  <w:style w:type="paragraph" w:styleId="Asuntodelcomentario">
    <w:name w:val="annotation subject"/>
    <w:basedOn w:val="Textocomentario"/>
    <w:next w:val="Textocomentario"/>
    <w:link w:val="AsuntodelcomentarioCar"/>
    <w:uiPriority w:val="99"/>
    <w:semiHidden/>
    <w:rsid w:val="003A1783"/>
    <w:rPr>
      <w:b/>
      <w:bCs/>
    </w:rPr>
  </w:style>
  <w:style w:type="character" w:customStyle="1" w:styleId="AsuntodelcomentarioCar">
    <w:name w:val="Asunto del comentario Car"/>
    <w:link w:val="Asuntodelcomentario"/>
    <w:uiPriority w:val="99"/>
    <w:semiHidden/>
    <w:locked/>
    <w:rsid w:val="003A1783"/>
    <w:rPr>
      <w:rFonts w:cs="Times New Roman"/>
      <w:b/>
      <w:bCs/>
      <w:sz w:val="20"/>
      <w:szCs w:val="20"/>
    </w:rPr>
  </w:style>
  <w:style w:type="paragraph" w:styleId="Bibliografa">
    <w:name w:val="Bibliography"/>
    <w:basedOn w:val="Normal"/>
    <w:next w:val="Normal"/>
    <w:uiPriority w:val="99"/>
    <w:rsid w:val="002E466B"/>
  </w:style>
  <w:style w:type="character" w:customStyle="1" w:styleId="Ttulo2Car">
    <w:name w:val="Título 2 Car"/>
    <w:link w:val="Ttulo2"/>
    <w:uiPriority w:val="9"/>
    <w:rsid w:val="00F06980"/>
    <w:rPr>
      <w:rFonts w:ascii="Arial" w:hAnsi="Arial"/>
      <w:b/>
      <w:bCs/>
      <w:i/>
      <w:iCs/>
      <w:sz w:val="24"/>
      <w:szCs w:val="28"/>
    </w:rPr>
  </w:style>
  <w:style w:type="paragraph" w:styleId="TtulodeTDC">
    <w:name w:val="TOC Heading"/>
    <w:basedOn w:val="Ttulo1"/>
    <w:next w:val="Normal"/>
    <w:uiPriority w:val="39"/>
    <w:semiHidden/>
    <w:unhideWhenUsed/>
    <w:qFormat/>
    <w:rsid w:val="00451662"/>
    <w:pPr>
      <w:outlineLvl w:val="9"/>
    </w:pPr>
    <w:rPr>
      <w:rFonts w:ascii="Cambria" w:hAnsi="Cambria"/>
      <w:color w:val="365F91"/>
      <w:lang w:val="es-ES" w:eastAsia="en-US"/>
    </w:rPr>
  </w:style>
  <w:style w:type="paragraph" w:styleId="TDC1">
    <w:name w:val="toc 1"/>
    <w:basedOn w:val="Normal"/>
    <w:next w:val="Normal"/>
    <w:autoRedefine/>
    <w:uiPriority w:val="39"/>
    <w:locked/>
    <w:rsid w:val="00451662"/>
  </w:style>
  <w:style w:type="paragraph" w:styleId="TDC2">
    <w:name w:val="toc 2"/>
    <w:basedOn w:val="Normal"/>
    <w:next w:val="Normal"/>
    <w:autoRedefine/>
    <w:uiPriority w:val="39"/>
    <w:locked/>
    <w:rsid w:val="00451662"/>
    <w:pPr>
      <w:ind w:left="220"/>
    </w:pPr>
  </w:style>
  <w:style w:type="character" w:styleId="Hipervnculo">
    <w:name w:val="Hyperlink"/>
    <w:uiPriority w:val="99"/>
    <w:unhideWhenUsed/>
    <w:rsid w:val="00451662"/>
    <w:rPr>
      <w:color w:val="0000FF"/>
      <w:u w:val="single"/>
    </w:rPr>
  </w:style>
  <w:style w:type="table" w:styleId="Tablaconcuadrcula">
    <w:name w:val="Table Grid"/>
    <w:basedOn w:val="Tablanormal"/>
    <w:uiPriority w:val="59"/>
    <w:locked/>
    <w:rsid w:val="002F625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06980"/>
    <w:pPr>
      <w:tabs>
        <w:tab w:val="center" w:pos="4419"/>
        <w:tab w:val="right" w:pos="8838"/>
      </w:tabs>
    </w:pPr>
  </w:style>
  <w:style w:type="character" w:customStyle="1" w:styleId="EncabezadoCar">
    <w:name w:val="Encabezado Car"/>
    <w:basedOn w:val="Fuentedeprrafopredeter"/>
    <w:link w:val="Encabezado"/>
    <w:uiPriority w:val="99"/>
    <w:rsid w:val="00F06980"/>
    <w:rPr>
      <w:rFonts w:ascii="Arial" w:hAnsi="Arial"/>
      <w:sz w:val="24"/>
      <w:szCs w:val="22"/>
    </w:rPr>
  </w:style>
  <w:style w:type="paragraph" w:styleId="Piedepgina">
    <w:name w:val="footer"/>
    <w:basedOn w:val="Normal"/>
    <w:link w:val="PiedepginaCar"/>
    <w:uiPriority w:val="99"/>
    <w:unhideWhenUsed/>
    <w:rsid w:val="00F06980"/>
    <w:pPr>
      <w:tabs>
        <w:tab w:val="center" w:pos="4419"/>
        <w:tab w:val="right" w:pos="8838"/>
      </w:tabs>
    </w:pPr>
  </w:style>
  <w:style w:type="character" w:customStyle="1" w:styleId="PiedepginaCar">
    <w:name w:val="Pie de página Car"/>
    <w:basedOn w:val="Fuentedeprrafopredeter"/>
    <w:link w:val="Piedepgina"/>
    <w:uiPriority w:val="99"/>
    <w:rsid w:val="00F06980"/>
    <w:rPr>
      <w:rFonts w:ascii="Arial" w:hAnsi="Arial"/>
      <w:sz w:val="24"/>
      <w:szCs w:val="22"/>
    </w:rPr>
  </w:style>
  <w:style w:type="character" w:customStyle="1" w:styleId="syn">
    <w:name w:val="syn"/>
    <w:basedOn w:val="Fuentedeprrafopredeter"/>
    <w:rsid w:val="0058647F"/>
  </w:style>
  <w:style w:type="paragraph" w:styleId="Descripcin">
    <w:name w:val="caption"/>
    <w:basedOn w:val="Normal"/>
    <w:next w:val="Normal"/>
    <w:unhideWhenUsed/>
    <w:qFormat/>
    <w:locked/>
    <w:rsid w:val="00031C3D"/>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6C00B9"/>
    <w:pPr>
      <w:spacing w:after="0"/>
    </w:pPr>
  </w:style>
  <w:style w:type="table" w:styleId="Listaclara-nfasis3">
    <w:name w:val="Light List Accent 3"/>
    <w:basedOn w:val="Tablanormal"/>
    <w:uiPriority w:val="61"/>
    <w:rsid w:val="00BD31E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BD31E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430991">
      <w:bodyDiv w:val="1"/>
      <w:marLeft w:val="0"/>
      <w:marRight w:val="0"/>
      <w:marTop w:val="0"/>
      <w:marBottom w:val="0"/>
      <w:divBdr>
        <w:top w:val="none" w:sz="0" w:space="0" w:color="auto"/>
        <w:left w:val="none" w:sz="0" w:space="0" w:color="auto"/>
        <w:bottom w:val="none" w:sz="0" w:space="0" w:color="auto"/>
        <w:right w:val="none" w:sz="0" w:space="0" w:color="auto"/>
      </w:divBdr>
    </w:div>
    <w:div w:id="573125113">
      <w:bodyDiv w:val="1"/>
      <w:marLeft w:val="0"/>
      <w:marRight w:val="0"/>
      <w:marTop w:val="0"/>
      <w:marBottom w:val="0"/>
      <w:divBdr>
        <w:top w:val="none" w:sz="0" w:space="0" w:color="auto"/>
        <w:left w:val="none" w:sz="0" w:space="0" w:color="auto"/>
        <w:bottom w:val="none" w:sz="0" w:space="0" w:color="auto"/>
        <w:right w:val="none" w:sz="0" w:space="0" w:color="auto"/>
      </w:divBdr>
    </w:div>
    <w:div w:id="900990286">
      <w:bodyDiv w:val="1"/>
      <w:marLeft w:val="0"/>
      <w:marRight w:val="0"/>
      <w:marTop w:val="0"/>
      <w:marBottom w:val="0"/>
      <w:divBdr>
        <w:top w:val="none" w:sz="0" w:space="0" w:color="auto"/>
        <w:left w:val="none" w:sz="0" w:space="0" w:color="auto"/>
        <w:bottom w:val="none" w:sz="0" w:space="0" w:color="auto"/>
        <w:right w:val="none" w:sz="0" w:space="0" w:color="auto"/>
      </w:divBdr>
    </w:div>
    <w:div w:id="1182400632">
      <w:bodyDiv w:val="1"/>
      <w:marLeft w:val="0"/>
      <w:marRight w:val="0"/>
      <w:marTop w:val="0"/>
      <w:marBottom w:val="0"/>
      <w:divBdr>
        <w:top w:val="none" w:sz="0" w:space="0" w:color="auto"/>
        <w:left w:val="none" w:sz="0" w:space="0" w:color="auto"/>
        <w:bottom w:val="none" w:sz="0" w:space="0" w:color="auto"/>
        <w:right w:val="none" w:sz="0" w:space="0" w:color="auto"/>
      </w:divBdr>
    </w:div>
    <w:div w:id="1554806803">
      <w:bodyDiv w:val="1"/>
      <w:marLeft w:val="0"/>
      <w:marRight w:val="0"/>
      <w:marTop w:val="0"/>
      <w:marBottom w:val="0"/>
      <w:divBdr>
        <w:top w:val="none" w:sz="0" w:space="0" w:color="auto"/>
        <w:left w:val="none" w:sz="0" w:space="0" w:color="auto"/>
        <w:bottom w:val="none" w:sz="0" w:space="0" w:color="auto"/>
        <w:right w:val="none" w:sz="0" w:space="0" w:color="auto"/>
      </w:divBdr>
    </w:div>
    <w:div w:id="1573462465">
      <w:bodyDiv w:val="1"/>
      <w:marLeft w:val="0"/>
      <w:marRight w:val="0"/>
      <w:marTop w:val="0"/>
      <w:marBottom w:val="0"/>
      <w:divBdr>
        <w:top w:val="none" w:sz="0" w:space="0" w:color="auto"/>
        <w:left w:val="none" w:sz="0" w:space="0" w:color="auto"/>
        <w:bottom w:val="none" w:sz="0" w:space="0" w:color="auto"/>
        <w:right w:val="none" w:sz="0" w:space="0" w:color="auto"/>
      </w:divBdr>
    </w:div>
    <w:div w:id="1616406150">
      <w:marLeft w:val="0"/>
      <w:marRight w:val="0"/>
      <w:marTop w:val="0"/>
      <w:marBottom w:val="0"/>
      <w:divBdr>
        <w:top w:val="none" w:sz="0" w:space="0" w:color="auto"/>
        <w:left w:val="none" w:sz="0" w:space="0" w:color="auto"/>
        <w:bottom w:val="none" w:sz="0" w:space="0" w:color="auto"/>
        <w:right w:val="none" w:sz="0" w:space="0" w:color="auto"/>
      </w:divBdr>
    </w:div>
    <w:div w:id="1901476103">
      <w:bodyDiv w:val="1"/>
      <w:marLeft w:val="0"/>
      <w:marRight w:val="0"/>
      <w:marTop w:val="0"/>
      <w:marBottom w:val="0"/>
      <w:divBdr>
        <w:top w:val="none" w:sz="0" w:space="0" w:color="auto"/>
        <w:left w:val="none" w:sz="0" w:space="0" w:color="auto"/>
        <w:bottom w:val="none" w:sz="0" w:space="0" w:color="auto"/>
        <w:right w:val="none" w:sz="0" w:space="0" w:color="auto"/>
      </w:divBdr>
    </w:div>
    <w:div w:id="1970889547">
      <w:bodyDiv w:val="1"/>
      <w:marLeft w:val="0"/>
      <w:marRight w:val="0"/>
      <w:marTop w:val="0"/>
      <w:marBottom w:val="0"/>
      <w:divBdr>
        <w:top w:val="none" w:sz="0" w:space="0" w:color="auto"/>
        <w:left w:val="none" w:sz="0" w:space="0" w:color="auto"/>
        <w:bottom w:val="none" w:sz="0" w:space="0" w:color="auto"/>
        <w:right w:val="none" w:sz="0" w:space="0" w:color="auto"/>
      </w:divBdr>
    </w:div>
    <w:div w:id="1987778214">
      <w:bodyDiv w:val="1"/>
      <w:marLeft w:val="0"/>
      <w:marRight w:val="0"/>
      <w:marTop w:val="0"/>
      <w:marBottom w:val="0"/>
      <w:divBdr>
        <w:top w:val="none" w:sz="0" w:space="0" w:color="auto"/>
        <w:left w:val="none" w:sz="0" w:space="0" w:color="auto"/>
        <w:bottom w:val="none" w:sz="0" w:space="0" w:color="auto"/>
        <w:right w:val="none" w:sz="0" w:space="0" w:color="auto"/>
      </w:divBdr>
    </w:div>
    <w:div w:id="21249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 TargetMode="External"/><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chart" Target="charts/chart2.xml"/><Relationship Id="rId21" Type="http://schemas.openxmlformats.org/officeDocument/2006/relationships/diagramQuickStyle" Target="diagrams/quickStyle1.xm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chart" Target="charts/chart6.xml"/><Relationship Id="rId55" Type="http://schemas.openxmlformats.org/officeDocument/2006/relationships/chart" Target="charts/chart11.xml"/><Relationship Id="rId63" Type="http://schemas.openxmlformats.org/officeDocument/2006/relationships/chart" Target="charts/chart19.xml"/><Relationship Id="rId68" Type="http://schemas.openxmlformats.org/officeDocument/2006/relationships/chart" Target="charts/chart24.xml"/><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diagramData" Target="diagrams/data3.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Data" Target="diagrams/data2.xml"/><Relationship Id="rId11" Type="http://schemas.openxmlformats.org/officeDocument/2006/relationships/hyperlink" Target="http://es.thefreedictionary.com" TargetMode="External"/><Relationship Id="rId24" Type="http://schemas.openxmlformats.org/officeDocument/2006/relationships/image" Target="media/image9.png"/><Relationship Id="rId32" Type="http://schemas.openxmlformats.org/officeDocument/2006/relationships/diagramColors" Target="diagrams/colors2.xml"/><Relationship Id="rId37" Type="http://schemas.openxmlformats.org/officeDocument/2006/relationships/image" Target="media/image17.png"/><Relationship Id="rId40" Type="http://schemas.openxmlformats.org/officeDocument/2006/relationships/chart" Target="charts/chart3.xml"/><Relationship Id="rId45" Type="http://schemas.openxmlformats.org/officeDocument/2006/relationships/image" Target="media/image22.png"/><Relationship Id="rId53" Type="http://schemas.openxmlformats.org/officeDocument/2006/relationships/chart" Target="charts/chart9.xml"/><Relationship Id="rId58" Type="http://schemas.openxmlformats.org/officeDocument/2006/relationships/chart" Target="charts/chart14.xml"/><Relationship Id="rId66" Type="http://schemas.openxmlformats.org/officeDocument/2006/relationships/chart" Target="charts/chart22.xml"/><Relationship Id="rId74" Type="http://schemas.openxmlformats.org/officeDocument/2006/relationships/diagramColors" Target="diagrams/colors3.xml"/><Relationship Id="rId79"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chart" Target="charts/chart17.xm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diagramQuickStyle" Target="diagrams/quickStyle2.xml"/><Relationship Id="rId44" Type="http://schemas.openxmlformats.org/officeDocument/2006/relationships/image" Target="media/image21.png"/><Relationship Id="rId52" Type="http://schemas.openxmlformats.org/officeDocument/2006/relationships/chart" Target="charts/chart8.xml"/><Relationship Id="rId60" Type="http://schemas.openxmlformats.org/officeDocument/2006/relationships/chart" Target="charts/chart16.xml"/><Relationship Id="rId65" Type="http://schemas.openxmlformats.org/officeDocument/2006/relationships/chart" Target="charts/chart21.xml"/><Relationship Id="rId73" Type="http://schemas.openxmlformats.org/officeDocument/2006/relationships/diagramQuickStyle" Target="diagrams/quickStyle3.xml"/><Relationship Id="rId78" Type="http://schemas.openxmlformats.org/officeDocument/2006/relationships/image" Target="media/image2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rdreference.com" TargetMode="External"/><Relationship Id="rId22" Type="http://schemas.openxmlformats.org/officeDocument/2006/relationships/diagramColors" Target="diagrams/colors1.xml"/><Relationship Id="rId27" Type="http://schemas.openxmlformats.org/officeDocument/2006/relationships/image" Target="media/image12.jpeg"/><Relationship Id="rId30" Type="http://schemas.openxmlformats.org/officeDocument/2006/relationships/diagramLayout" Target="diagrams/layout2.xm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chart" Target="charts/chart20.xml"/><Relationship Id="rId69" Type="http://schemas.openxmlformats.org/officeDocument/2006/relationships/chart" Target="charts/chart25.xml"/><Relationship Id="rId77"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chart" Target="charts/chart7.xml"/><Relationship Id="rId72" Type="http://schemas.openxmlformats.org/officeDocument/2006/relationships/diagramLayout" Target="diagrams/layout3.xml"/><Relationship Id="rId80"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ecopetrol.com.co" TargetMode="External"/><Relationship Id="rId17" Type="http://schemas.openxmlformats.org/officeDocument/2006/relationships/image" Target="media/image7.png"/><Relationship Id="rId25" Type="http://schemas.openxmlformats.org/officeDocument/2006/relationships/image" Target="media/image10.png"/><Relationship Id="rId33" Type="http://schemas.microsoft.com/office/2007/relationships/diagramDrawing" Target="diagrams/drawing2.xml"/><Relationship Id="rId38" Type="http://schemas.openxmlformats.org/officeDocument/2006/relationships/chart" Target="charts/chart1.xml"/><Relationship Id="rId46" Type="http://schemas.openxmlformats.org/officeDocument/2006/relationships/image" Target="media/image23.png"/><Relationship Id="rId59" Type="http://schemas.openxmlformats.org/officeDocument/2006/relationships/chart" Target="charts/chart15.xml"/><Relationship Id="rId67" Type="http://schemas.openxmlformats.org/officeDocument/2006/relationships/chart" Target="charts/chart23.xml"/><Relationship Id="rId20" Type="http://schemas.openxmlformats.org/officeDocument/2006/relationships/diagramLayout" Target="diagrams/layout1.xml"/><Relationship Id="rId41" Type="http://schemas.openxmlformats.org/officeDocument/2006/relationships/image" Target="media/image18.png"/><Relationship Id="rId54" Type="http://schemas.openxmlformats.org/officeDocument/2006/relationships/chart" Target="charts/chart10.xml"/><Relationship Id="rId62" Type="http://schemas.openxmlformats.org/officeDocument/2006/relationships/chart" Target="charts/chart18.xml"/><Relationship Id="rId70" Type="http://schemas.openxmlformats.org/officeDocument/2006/relationships/image" Target="media/image26.png"/><Relationship Id="rId75"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microsoft.com/office/2007/relationships/diagramDrawing" Target="diagrams/drawing1.xml"/><Relationship Id="rId28" Type="http://schemas.openxmlformats.org/officeDocument/2006/relationships/image" Target="media/image13.jpeg"/><Relationship Id="rId36" Type="http://schemas.openxmlformats.org/officeDocument/2006/relationships/image" Target="media/image16.png"/><Relationship Id="rId49" Type="http://schemas.openxmlformats.org/officeDocument/2006/relationships/chart" Target="charts/chart5.xml"/><Relationship Id="rId57" Type="http://schemas.openxmlformats.org/officeDocument/2006/relationships/chart" Target="charts/chart13.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oleObject" Target="file:///H:\Fabricaci&#243;n%20de%20accesorios%20de%20iluminaci&#243;n.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11.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12.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13.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14.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15.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16.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17.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18.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19.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2.xml.rels><?xml version="1.0" encoding="UTF-8" standalone="yes"?>
<Relationships xmlns="http://schemas.openxmlformats.org/package/2006/relationships"><Relationship Id="rId2" Type="http://schemas.openxmlformats.org/officeDocument/2006/relationships/oleObject" Target="file:///H:\Fabricaci&#243;n%20de%20focos.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21.xml.rels><?xml version="1.0" encoding="UTF-8" standalone="yes"?>
<Relationships xmlns="http://schemas.openxmlformats.org/package/2006/relationships"><Relationship Id="rId2" Type="http://schemas.openxmlformats.org/officeDocument/2006/relationships/oleObject" Target="file:///C:\Users\BMS\Downloads\tabulacion%20bere%20150513.xlsx" TargetMode="External"/><Relationship Id="rId1" Type="http://schemas.openxmlformats.org/officeDocument/2006/relationships/image" Target="../media/image25.jpeg"/></Relationships>
</file>

<file path=word/charts/_rels/chart22.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23.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24.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25.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3.xml.rels><?xml version="1.0" encoding="UTF-8" standalone="yes"?>
<Relationships xmlns="http://schemas.openxmlformats.org/package/2006/relationships"><Relationship Id="rId2" Type="http://schemas.openxmlformats.org/officeDocument/2006/relationships/oleObject" Target="file:///H:\Fabricaci&#243;n%20de%20l&#225;mparas%20ornamentales.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5.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6.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7.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8.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_rels/chart9.xml.rels><?xml version="1.0" encoding="UTF-8" standalone="yes"?>
<Relationships xmlns="http://schemas.openxmlformats.org/package/2006/relationships"><Relationship Id="rId2" Type="http://schemas.openxmlformats.org/officeDocument/2006/relationships/oleObject" Target="file:///G:\Bere\tabulacion%20bere%20150513.xlsx" TargetMode="External"/><Relationship Id="rId1" Type="http://schemas.openxmlformats.org/officeDocument/2006/relationships/image" Target="../media/image25.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en-US"/>
              <a:t>Fabricación de accesorios de iluminación</a:t>
            </a:r>
          </a:p>
        </c:rich>
      </c:tx>
      <c:layout/>
      <c:overlay val="0"/>
    </c:title>
    <c:autoTitleDeleted val="0"/>
    <c:plotArea>
      <c:layout/>
      <c:barChart>
        <c:barDir val="col"/>
        <c:grouping val="clustered"/>
        <c:varyColors val="0"/>
        <c:ser>
          <c:idx val="0"/>
          <c:order val="0"/>
          <c:tx>
            <c:strRef>
              <c:f>'Serie completa'!$D$13</c:f>
              <c:strCache>
                <c:ptCount val="1"/>
                <c:pt idx="0">
                  <c:v>Dato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'Serie completa'!$C$14:$C$15</c:f>
              <c:strCache>
                <c:ptCount val="2"/>
                <c:pt idx="0">
                  <c:v>Año 2009</c:v>
                </c:pt>
                <c:pt idx="1">
                  <c:v>Año 2010</c:v>
                </c:pt>
              </c:strCache>
            </c:strRef>
          </c:cat>
          <c:val>
            <c:numRef>
              <c:f>'Serie completa'!$D$14:$D$15</c:f>
              <c:numCache>
                <c:formatCode>General</c:formatCode>
                <c:ptCount val="2"/>
                <c:pt idx="0">
                  <c:v>1830410</c:v>
                </c:pt>
                <c:pt idx="1">
                  <c:v>1950860</c:v>
                </c:pt>
              </c:numCache>
            </c:numRef>
          </c:val>
        </c:ser>
        <c:dLbls>
          <c:showLegendKey val="0"/>
          <c:showVal val="0"/>
          <c:showCatName val="0"/>
          <c:showSerName val="0"/>
          <c:showPercent val="0"/>
          <c:showBubbleSize val="0"/>
        </c:dLbls>
        <c:gapWidth val="150"/>
        <c:overlap val="-25"/>
        <c:axId val="190220808"/>
        <c:axId val="190224728"/>
      </c:barChart>
      <c:catAx>
        <c:axId val="190220808"/>
        <c:scaling>
          <c:orientation val="minMax"/>
        </c:scaling>
        <c:delete val="0"/>
        <c:axPos val="b"/>
        <c:numFmt formatCode="General" sourceLinked="1"/>
        <c:majorTickMark val="none"/>
        <c:minorTickMark val="none"/>
        <c:tickLblPos val="nextTo"/>
        <c:crossAx val="190224728"/>
        <c:crosses val="autoZero"/>
        <c:auto val="1"/>
        <c:lblAlgn val="ctr"/>
        <c:lblOffset val="100"/>
        <c:noMultiLvlLbl val="0"/>
      </c:catAx>
      <c:valAx>
        <c:axId val="190224728"/>
        <c:scaling>
          <c:orientation val="minMax"/>
        </c:scaling>
        <c:delete val="1"/>
        <c:axPos val="l"/>
        <c:numFmt formatCode="General" sourceLinked="1"/>
        <c:majorTickMark val="out"/>
        <c:minorTickMark val="none"/>
        <c:tickLblPos val="none"/>
        <c:crossAx val="190220808"/>
        <c:crosses val="autoZero"/>
        <c:crossBetween val="between"/>
      </c:valAx>
    </c:plotArea>
    <c:plotVisOnly val="1"/>
    <c:dispBlanksAs val="gap"/>
    <c:showDLblsOverMax val="0"/>
  </c:chart>
  <c:txPr>
    <a:bodyPr/>
    <a:lstStyle/>
    <a:p>
      <a:pPr>
        <a:defRPr sz="1200">
          <a:latin typeface="Arial" pitchFamily="34" charset="0"/>
          <a:cs typeface="Arial" pitchFamily="34" charset="0"/>
        </a:defRPr>
      </a:pPr>
      <a:endParaRPr lang="es-MX"/>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s-MX" sz="1200"/>
              <a:t>7.Enumere del 1 al 8, en orden de importancia, donde 1 es el más importante y 8 el menos importante, las características que una luminaria debe tener para ser considerado un producto de excelencia</a:t>
            </a:r>
          </a:p>
        </c:rich>
      </c:tx>
      <c:layout>
        <c:manualLayout>
          <c:xMode val="edge"/>
          <c:yMode val="edge"/>
          <c:x val="0.11031520361373297"/>
          <c:y val="4.5340043183713569E-2"/>
        </c:manualLayout>
      </c:layout>
      <c:overlay val="1"/>
    </c:title>
    <c:autoTitleDeleted val="0"/>
    <c:plotArea>
      <c:layout>
        <c:manualLayout>
          <c:layoutTarget val="inner"/>
          <c:xMode val="edge"/>
          <c:yMode val="edge"/>
          <c:x val="8.0293990479941957E-2"/>
          <c:y val="0.23484435111045476"/>
          <c:w val="0.88601842604713343"/>
          <c:h val="0.50612360057603367"/>
        </c:manualLayout>
      </c:layout>
      <c:barChart>
        <c:barDir val="col"/>
        <c:grouping val="percentStacked"/>
        <c:varyColors val="0"/>
        <c:ser>
          <c:idx val="0"/>
          <c:order val="0"/>
          <c:tx>
            <c:strRef>
              <c:f>Hoja1!$A$133</c:f>
              <c:strCache>
                <c:ptCount val="1"/>
                <c:pt idx="0">
                  <c:v>a)    Calidad</c:v>
                </c:pt>
              </c:strCache>
            </c:strRef>
          </c:tx>
          <c:invertIfNegative val="0"/>
          <c:dLbls>
            <c:dLbl>
              <c:idx val="0"/>
              <c:layout/>
              <c:tx>
                <c:rich>
                  <a:bodyPr/>
                  <a:lstStyle/>
                  <a:p>
                    <a:r>
                      <a:rPr lang="en-US" b="1"/>
                      <a:t>42%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25%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16%</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b="1"/>
                      <a:t>17%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Hoja1!$B$132:$I$132</c:f>
              <c:numCache>
                <c:formatCode>General</c:formatCode>
                <c:ptCount val="8"/>
                <c:pt idx="0">
                  <c:v>1</c:v>
                </c:pt>
                <c:pt idx="1">
                  <c:v>2</c:v>
                </c:pt>
                <c:pt idx="2">
                  <c:v>3</c:v>
                </c:pt>
                <c:pt idx="3">
                  <c:v>4</c:v>
                </c:pt>
                <c:pt idx="4">
                  <c:v>5</c:v>
                </c:pt>
                <c:pt idx="5">
                  <c:v>6</c:v>
                </c:pt>
                <c:pt idx="6">
                  <c:v>7</c:v>
                </c:pt>
                <c:pt idx="7">
                  <c:v>8</c:v>
                </c:pt>
              </c:numCache>
            </c:numRef>
          </c:cat>
          <c:val>
            <c:numRef>
              <c:f>Hoja1!$B$133:$I$133</c:f>
              <c:numCache>
                <c:formatCode>General</c:formatCode>
                <c:ptCount val="8"/>
                <c:pt idx="0">
                  <c:v>5</c:v>
                </c:pt>
                <c:pt idx="1">
                  <c:v>3</c:v>
                </c:pt>
                <c:pt idx="2">
                  <c:v>2</c:v>
                </c:pt>
                <c:pt idx="3">
                  <c:v>2</c:v>
                </c:pt>
                <c:pt idx="4">
                  <c:v>0</c:v>
                </c:pt>
                <c:pt idx="5">
                  <c:v>0</c:v>
                </c:pt>
                <c:pt idx="6">
                  <c:v>0</c:v>
                </c:pt>
                <c:pt idx="7">
                  <c:v>0</c:v>
                </c:pt>
              </c:numCache>
            </c:numRef>
          </c:val>
        </c:ser>
        <c:ser>
          <c:idx val="1"/>
          <c:order val="1"/>
          <c:tx>
            <c:strRef>
              <c:f>Hoja1!$A$134</c:f>
              <c:strCache>
                <c:ptCount val="1"/>
                <c:pt idx="0">
                  <c:v>b)    Durabilidad</c:v>
                </c:pt>
              </c:strCache>
            </c:strRef>
          </c:tx>
          <c:invertIfNegative val="0"/>
          <c:dLbls>
            <c:dLbl>
              <c:idx val="0"/>
              <c:delete val="1"/>
              <c:extLst>
                <c:ext xmlns:c15="http://schemas.microsoft.com/office/drawing/2012/chart" uri="{CE6537A1-D6FC-4f65-9D91-7224C49458BB}"/>
              </c:extLst>
            </c:dLbl>
            <c:dLbl>
              <c:idx val="1"/>
              <c:layout/>
              <c:tx>
                <c:rich>
                  <a:bodyPr/>
                  <a:lstStyle/>
                  <a:p>
                    <a:r>
                      <a:rPr lang="en-US" b="1"/>
                      <a:t>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42%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b="1"/>
                      <a:t>33%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b="1"/>
                      <a:t>17%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Hoja1!$B$132:$I$132</c:f>
              <c:numCache>
                <c:formatCode>General</c:formatCode>
                <c:ptCount val="8"/>
                <c:pt idx="0">
                  <c:v>1</c:v>
                </c:pt>
                <c:pt idx="1">
                  <c:v>2</c:v>
                </c:pt>
                <c:pt idx="2">
                  <c:v>3</c:v>
                </c:pt>
                <c:pt idx="3">
                  <c:v>4</c:v>
                </c:pt>
                <c:pt idx="4">
                  <c:v>5</c:v>
                </c:pt>
                <c:pt idx="5">
                  <c:v>6</c:v>
                </c:pt>
                <c:pt idx="6">
                  <c:v>7</c:v>
                </c:pt>
                <c:pt idx="7">
                  <c:v>8</c:v>
                </c:pt>
              </c:numCache>
            </c:numRef>
          </c:cat>
          <c:val>
            <c:numRef>
              <c:f>Hoja1!$B$134:$I$134</c:f>
              <c:numCache>
                <c:formatCode>General</c:formatCode>
                <c:ptCount val="8"/>
                <c:pt idx="0">
                  <c:v>0</c:v>
                </c:pt>
                <c:pt idx="1">
                  <c:v>1</c:v>
                </c:pt>
                <c:pt idx="2">
                  <c:v>5</c:v>
                </c:pt>
                <c:pt idx="3">
                  <c:v>4</c:v>
                </c:pt>
                <c:pt idx="4">
                  <c:v>2</c:v>
                </c:pt>
                <c:pt idx="5">
                  <c:v>0</c:v>
                </c:pt>
                <c:pt idx="6">
                  <c:v>0</c:v>
                </c:pt>
                <c:pt idx="7">
                  <c:v>0</c:v>
                </c:pt>
              </c:numCache>
            </c:numRef>
          </c:val>
        </c:ser>
        <c:ser>
          <c:idx val="2"/>
          <c:order val="2"/>
          <c:tx>
            <c:strRef>
              <c:f>Hoja1!$A$135</c:f>
              <c:strCache>
                <c:ptCount val="1"/>
                <c:pt idx="0">
                  <c:v>c)     Garantía</c:v>
                </c:pt>
              </c:strCache>
            </c:strRef>
          </c:tx>
          <c:invertIfNegative val="0"/>
          <c:dLbls>
            <c:dLbl>
              <c:idx val="0"/>
              <c:delete val="1"/>
              <c:extLst>
                <c:ext xmlns:c15="http://schemas.microsoft.com/office/drawing/2012/chart" uri="{CE6537A1-D6FC-4f65-9D91-7224C49458BB}"/>
              </c:extLst>
            </c:dLbl>
            <c:dLbl>
              <c:idx val="1"/>
              <c:layout/>
              <c:tx>
                <c:rich>
                  <a:bodyPr/>
                  <a:lstStyle/>
                  <a:p>
                    <a:r>
                      <a:rPr lang="en-US" b="1"/>
                      <a:t>25%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42%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b="1"/>
                      <a:t>17%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b="1"/>
                      <a:t>17%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Hoja1!$B$132:$I$132</c:f>
              <c:numCache>
                <c:formatCode>General</c:formatCode>
                <c:ptCount val="8"/>
                <c:pt idx="0">
                  <c:v>1</c:v>
                </c:pt>
                <c:pt idx="1">
                  <c:v>2</c:v>
                </c:pt>
                <c:pt idx="2">
                  <c:v>3</c:v>
                </c:pt>
                <c:pt idx="3">
                  <c:v>4</c:v>
                </c:pt>
                <c:pt idx="4">
                  <c:v>5</c:v>
                </c:pt>
                <c:pt idx="5">
                  <c:v>6</c:v>
                </c:pt>
                <c:pt idx="6">
                  <c:v>7</c:v>
                </c:pt>
                <c:pt idx="7">
                  <c:v>8</c:v>
                </c:pt>
              </c:numCache>
            </c:numRef>
          </c:cat>
          <c:val>
            <c:numRef>
              <c:f>Hoja1!$B$135:$I$135</c:f>
              <c:numCache>
                <c:formatCode>General</c:formatCode>
                <c:ptCount val="8"/>
                <c:pt idx="0">
                  <c:v>0</c:v>
                </c:pt>
                <c:pt idx="1">
                  <c:v>3</c:v>
                </c:pt>
                <c:pt idx="2">
                  <c:v>5</c:v>
                </c:pt>
                <c:pt idx="3">
                  <c:v>2</c:v>
                </c:pt>
                <c:pt idx="4">
                  <c:v>2</c:v>
                </c:pt>
                <c:pt idx="5">
                  <c:v>0</c:v>
                </c:pt>
                <c:pt idx="6">
                  <c:v>0</c:v>
                </c:pt>
                <c:pt idx="7">
                  <c:v>0</c:v>
                </c:pt>
              </c:numCache>
            </c:numRef>
          </c:val>
        </c:ser>
        <c:ser>
          <c:idx val="3"/>
          <c:order val="3"/>
          <c:tx>
            <c:strRef>
              <c:f>Hoja1!$A$136</c:f>
              <c:strCache>
                <c:ptCount val="1"/>
                <c:pt idx="0">
                  <c:v>d)    Variedad de modelo</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tx>
                <c:rich>
                  <a:bodyPr/>
                  <a:lstStyle/>
                  <a:p>
                    <a:r>
                      <a:rPr lang="en-US" b="1"/>
                      <a:t>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b="1"/>
                      <a:t>33%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b="1"/>
                      <a:t>42%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b="1"/>
                      <a:t>17%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Hoja1!$B$132:$I$132</c:f>
              <c:numCache>
                <c:formatCode>General</c:formatCode>
                <c:ptCount val="8"/>
                <c:pt idx="0">
                  <c:v>1</c:v>
                </c:pt>
                <c:pt idx="1">
                  <c:v>2</c:v>
                </c:pt>
                <c:pt idx="2">
                  <c:v>3</c:v>
                </c:pt>
                <c:pt idx="3">
                  <c:v>4</c:v>
                </c:pt>
                <c:pt idx="4">
                  <c:v>5</c:v>
                </c:pt>
                <c:pt idx="5">
                  <c:v>6</c:v>
                </c:pt>
                <c:pt idx="6">
                  <c:v>7</c:v>
                </c:pt>
                <c:pt idx="7">
                  <c:v>8</c:v>
                </c:pt>
              </c:numCache>
            </c:numRef>
          </c:cat>
          <c:val>
            <c:numRef>
              <c:f>Hoja1!$B$136:$I$136</c:f>
              <c:numCache>
                <c:formatCode>General</c:formatCode>
                <c:ptCount val="8"/>
                <c:pt idx="0">
                  <c:v>0</c:v>
                </c:pt>
                <c:pt idx="1">
                  <c:v>0</c:v>
                </c:pt>
                <c:pt idx="2">
                  <c:v>0</c:v>
                </c:pt>
                <c:pt idx="3">
                  <c:v>1</c:v>
                </c:pt>
                <c:pt idx="4">
                  <c:v>4</c:v>
                </c:pt>
                <c:pt idx="5">
                  <c:v>5</c:v>
                </c:pt>
                <c:pt idx="6">
                  <c:v>2</c:v>
                </c:pt>
                <c:pt idx="7">
                  <c:v>0</c:v>
                </c:pt>
              </c:numCache>
            </c:numRef>
          </c:val>
        </c:ser>
        <c:ser>
          <c:idx val="4"/>
          <c:order val="4"/>
          <c:tx>
            <c:strRef>
              <c:f>Hoja1!$A$137</c:f>
              <c:strCache>
                <c:ptCount val="1"/>
                <c:pt idx="0">
                  <c:v>e)    Exclusividad de modelos</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tx>
                <c:rich>
                  <a:bodyPr/>
                  <a:lstStyle/>
                  <a:p>
                    <a:r>
                      <a:rPr lang="en-US" b="1"/>
                      <a:t>25%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b="1"/>
                      <a:t>25%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b="1"/>
                      <a:t>50%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Hoja1!$B$132:$I$132</c:f>
              <c:numCache>
                <c:formatCode>General</c:formatCode>
                <c:ptCount val="8"/>
                <c:pt idx="0">
                  <c:v>1</c:v>
                </c:pt>
                <c:pt idx="1">
                  <c:v>2</c:v>
                </c:pt>
                <c:pt idx="2">
                  <c:v>3</c:v>
                </c:pt>
                <c:pt idx="3">
                  <c:v>4</c:v>
                </c:pt>
                <c:pt idx="4">
                  <c:v>5</c:v>
                </c:pt>
                <c:pt idx="5">
                  <c:v>6</c:v>
                </c:pt>
                <c:pt idx="6">
                  <c:v>7</c:v>
                </c:pt>
                <c:pt idx="7">
                  <c:v>8</c:v>
                </c:pt>
              </c:numCache>
            </c:numRef>
          </c:cat>
          <c:val>
            <c:numRef>
              <c:f>Hoja1!$B$137:$I$137</c:f>
              <c:numCache>
                <c:formatCode>General</c:formatCode>
                <c:ptCount val="8"/>
                <c:pt idx="0">
                  <c:v>0</c:v>
                </c:pt>
                <c:pt idx="1">
                  <c:v>0</c:v>
                </c:pt>
                <c:pt idx="2">
                  <c:v>0</c:v>
                </c:pt>
                <c:pt idx="3">
                  <c:v>3</c:v>
                </c:pt>
                <c:pt idx="4">
                  <c:v>3</c:v>
                </c:pt>
                <c:pt idx="5">
                  <c:v>6</c:v>
                </c:pt>
                <c:pt idx="6">
                  <c:v>0</c:v>
                </c:pt>
                <c:pt idx="7">
                  <c:v>0</c:v>
                </c:pt>
              </c:numCache>
            </c:numRef>
          </c:val>
        </c:ser>
        <c:ser>
          <c:idx val="5"/>
          <c:order val="5"/>
          <c:tx>
            <c:strRef>
              <c:f>Hoja1!$A$138</c:f>
              <c:strCache>
                <c:ptCount val="1"/>
                <c:pt idx="0">
                  <c:v>f)      Tamaño</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tx>
                <c:rich>
                  <a:bodyPr/>
                  <a:lstStyle/>
                  <a:p>
                    <a:r>
                      <a:rPr lang="en-US" b="1"/>
                      <a:t>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b="1"/>
                      <a:t>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b="1"/>
                      <a:t>83%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Hoja1!$B$132:$I$132</c:f>
              <c:numCache>
                <c:formatCode>General</c:formatCode>
                <c:ptCount val="8"/>
                <c:pt idx="0">
                  <c:v>1</c:v>
                </c:pt>
                <c:pt idx="1">
                  <c:v>2</c:v>
                </c:pt>
                <c:pt idx="2">
                  <c:v>3</c:v>
                </c:pt>
                <c:pt idx="3">
                  <c:v>4</c:v>
                </c:pt>
                <c:pt idx="4">
                  <c:v>5</c:v>
                </c:pt>
                <c:pt idx="5">
                  <c:v>6</c:v>
                </c:pt>
                <c:pt idx="6">
                  <c:v>7</c:v>
                </c:pt>
                <c:pt idx="7">
                  <c:v>8</c:v>
                </c:pt>
              </c:numCache>
            </c:numRef>
          </c:cat>
          <c:val>
            <c:numRef>
              <c:f>Hoja1!$B$138:$I$138</c:f>
              <c:numCache>
                <c:formatCode>General</c:formatCode>
                <c:ptCount val="8"/>
                <c:pt idx="0">
                  <c:v>0</c:v>
                </c:pt>
                <c:pt idx="1">
                  <c:v>0</c:v>
                </c:pt>
                <c:pt idx="2">
                  <c:v>0</c:v>
                </c:pt>
                <c:pt idx="3">
                  <c:v>0</c:v>
                </c:pt>
                <c:pt idx="4">
                  <c:v>1</c:v>
                </c:pt>
                <c:pt idx="5">
                  <c:v>1</c:v>
                </c:pt>
                <c:pt idx="6">
                  <c:v>10</c:v>
                </c:pt>
                <c:pt idx="7">
                  <c:v>0</c:v>
                </c:pt>
              </c:numCache>
            </c:numRef>
          </c:val>
        </c:ser>
        <c:ser>
          <c:idx val="6"/>
          <c:order val="6"/>
          <c:tx>
            <c:strRef>
              <c:f>Hoja1!$A$139</c:f>
              <c:strCache>
                <c:ptCount val="1"/>
                <c:pt idx="0">
                  <c:v>g)    Precio</c:v>
                </c:pt>
              </c:strCache>
            </c:strRef>
          </c:tx>
          <c:invertIfNegative val="0"/>
          <c:dLbls>
            <c:dLbl>
              <c:idx val="0"/>
              <c:layout/>
              <c:tx>
                <c:rich>
                  <a:bodyPr/>
                  <a:lstStyle/>
                  <a:p>
                    <a:r>
                      <a:rPr lang="en-US" b="1"/>
                      <a:t>58%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42%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Hoja1!$B$132:$I$132</c:f>
              <c:numCache>
                <c:formatCode>General</c:formatCode>
                <c:ptCount val="8"/>
                <c:pt idx="0">
                  <c:v>1</c:v>
                </c:pt>
                <c:pt idx="1">
                  <c:v>2</c:v>
                </c:pt>
                <c:pt idx="2">
                  <c:v>3</c:v>
                </c:pt>
                <c:pt idx="3">
                  <c:v>4</c:v>
                </c:pt>
                <c:pt idx="4">
                  <c:v>5</c:v>
                </c:pt>
                <c:pt idx="5">
                  <c:v>6</c:v>
                </c:pt>
                <c:pt idx="6">
                  <c:v>7</c:v>
                </c:pt>
                <c:pt idx="7">
                  <c:v>8</c:v>
                </c:pt>
              </c:numCache>
            </c:numRef>
          </c:cat>
          <c:val>
            <c:numRef>
              <c:f>Hoja1!$B$139:$I$139</c:f>
              <c:numCache>
                <c:formatCode>General</c:formatCode>
                <c:ptCount val="8"/>
                <c:pt idx="0">
                  <c:v>7</c:v>
                </c:pt>
                <c:pt idx="1">
                  <c:v>5</c:v>
                </c:pt>
                <c:pt idx="2">
                  <c:v>0</c:v>
                </c:pt>
                <c:pt idx="3">
                  <c:v>0</c:v>
                </c:pt>
                <c:pt idx="4">
                  <c:v>0</c:v>
                </c:pt>
                <c:pt idx="5">
                  <c:v>0</c:v>
                </c:pt>
                <c:pt idx="6">
                  <c:v>0</c:v>
                </c:pt>
                <c:pt idx="7">
                  <c:v>0</c:v>
                </c:pt>
              </c:numCache>
            </c:numRef>
          </c:val>
        </c:ser>
        <c:ser>
          <c:idx val="7"/>
          <c:order val="7"/>
          <c:tx>
            <c:strRef>
              <c:f>Hoja1!$A$140</c:f>
              <c:strCache>
                <c:ptCount val="1"/>
                <c:pt idx="0">
                  <c:v>h)    Otro</c:v>
                </c:pt>
              </c:strCache>
            </c:strRef>
          </c:tx>
          <c:invertIfNegative val="0"/>
          <c:dLbls>
            <c:delete val="1"/>
          </c:dLbls>
          <c:cat>
            <c:numRef>
              <c:f>Hoja1!$B$132:$I$132</c:f>
              <c:numCache>
                <c:formatCode>General</c:formatCode>
                <c:ptCount val="8"/>
                <c:pt idx="0">
                  <c:v>1</c:v>
                </c:pt>
                <c:pt idx="1">
                  <c:v>2</c:v>
                </c:pt>
                <c:pt idx="2">
                  <c:v>3</c:v>
                </c:pt>
                <c:pt idx="3">
                  <c:v>4</c:v>
                </c:pt>
                <c:pt idx="4">
                  <c:v>5</c:v>
                </c:pt>
                <c:pt idx="5">
                  <c:v>6</c:v>
                </c:pt>
                <c:pt idx="6">
                  <c:v>7</c:v>
                </c:pt>
                <c:pt idx="7">
                  <c:v>8</c:v>
                </c:pt>
              </c:numCache>
            </c:numRef>
          </c:cat>
          <c:val>
            <c:numRef>
              <c:f>Hoja1!$B$140:$I$140</c:f>
              <c:numCache>
                <c:formatCode>General</c:formatCode>
                <c:ptCount val="8"/>
                <c:pt idx="0">
                  <c:v>0</c:v>
                </c:pt>
                <c:pt idx="1">
                  <c:v>0</c:v>
                </c:pt>
                <c:pt idx="2">
                  <c:v>0</c:v>
                </c:pt>
                <c:pt idx="3">
                  <c:v>0</c:v>
                </c:pt>
                <c:pt idx="4">
                  <c:v>0</c:v>
                </c:pt>
                <c:pt idx="5">
                  <c:v>0</c:v>
                </c:pt>
                <c:pt idx="6">
                  <c:v>0</c:v>
                </c:pt>
                <c:pt idx="7">
                  <c:v>0</c:v>
                </c:pt>
              </c:numCache>
            </c:numRef>
          </c:val>
        </c:ser>
        <c:dLbls>
          <c:showLegendKey val="0"/>
          <c:showVal val="1"/>
          <c:showCatName val="0"/>
          <c:showSerName val="0"/>
          <c:showPercent val="0"/>
          <c:showBubbleSize val="0"/>
        </c:dLbls>
        <c:gapWidth val="75"/>
        <c:overlap val="100"/>
        <c:axId val="190852552"/>
        <c:axId val="190849416"/>
      </c:barChart>
      <c:catAx>
        <c:axId val="190852552"/>
        <c:scaling>
          <c:orientation val="minMax"/>
        </c:scaling>
        <c:delete val="1"/>
        <c:axPos val="b"/>
        <c:numFmt formatCode="General" sourceLinked="1"/>
        <c:majorTickMark val="none"/>
        <c:minorTickMark val="none"/>
        <c:tickLblPos val="nextTo"/>
        <c:crossAx val="190849416"/>
        <c:crosses val="autoZero"/>
        <c:auto val="0"/>
        <c:lblAlgn val="ctr"/>
        <c:lblOffset val="100"/>
        <c:noMultiLvlLbl val="0"/>
      </c:catAx>
      <c:valAx>
        <c:axId val="190849416"/>
        <c:scaling>
          <c:orientation val="minMax"/>
        </c:scaling>
        <c:delete val="0"/>
        <c:axPos val="l"/>
        <c:numFmt formatCode="0%" sourceLinked="1"/>
        <c:majorTickMark val="none"/>
        <c:minorTickMark val="none"/>
        <c:tickLblPos val="nextTo"/>
        <c:crossAx val="190852552"/>
        <c:crosses val="autoZero"/>
        <c:crossBetween val="between"/>
      </c:valAx>
      <c:spPr>
        <a:noFill/>
      </c:spPr>
    </c:plotArea>
    <c:legend>
      <c:legendPos val="b"/>
      <c:layout>
        <c:manualLayout>
          <c:xMode val="edge"/>
          <c:yMode val="edge"/>
          <c:x val="5.7966258917218551E-2"/>
          <c:y val="0.77848745358632865"/>
          <c:w val="0.8039268890620711"/>
          <c:h val="0.15944201044177625"/>
        </c:manualLayout>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s-MX"/>
              <a:t>8. ¿Qué característica del producto hace diferente a COOPER con la competencia?</a:t>
            </a:r>
          </a:p>
        </c:rich>
      </c:tx>
      <c:layout/>
      <c:overlay val="0"/>
    </c:title>
    <c:autoTitleDeleted val="0"/>
    <c:plotArea>
      <c:layout/>
      <c:barChart>
        <c:barDir val="col"/>
        <c:grouping val="clustered"/>
        <c:varyColors val="0"/>
        <c:ser>
          <c:idx val="0"/>
          <c:order val="0"/>
          <c:invertIfNegative val="0"/>
          <c:dLbls>
            <c:dLbl>
              <c:idx val="1"/>
              <c:layout/>
              <c:tx>
                <c:rich>
                  <a:bodyPr/>
                  <a:lstStyle/>
                  <a:p>
                    <a:r>
                      <a:rPr lang="en-US" b="1"/>
                      <a:t>1</a:t>
                    </a:r>
                    <a:r>
                      <a:rPr lang="en-US"/>
                      <a:t>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Hoja1!$A$144:$A$147</c:f>
              <c:strCache>
                <c:ptCount val="4"/>
                <c:pt idx="0">
                  <c:v>color</c:v>
                </c:pt>
                <c:pt idx="1">
                  <c:v>material</c:v>
                </c:pt>
                <c:pt idx="2">
                  <c:v>voltaje</c:v>
                </c:pt>
                <c:pt idx="3">
                  <c:v>tipo de focos</c:v>
                </c:pt>
              </c:strCache>
            </c:strRef>
          </c:cat>
          <c:val>
            <c:numRef>
              <c:f>Hoja1!$B$144:$B$147</c:f>
              <c:numCache>
                <c:formatCode>General</c:formatCode>
                <c:ptCount val="4"/>
                <c:pt idx="0">
                  <c:v>0</c:v>
                </c:pt>
                <c:pt idx="1">
                  <c:v>12</c:v>
                </c:pt>
                <c:pt idx="2">
                  <c:v>0</c:v>
                </c:pt>
                <c:pt idx="3">
                  <c:v>0</c:v>
                </c:pt>
              </c:numCache>
            </c:numRef>
          </c:val>
        </c:ser>
        <c:dLbls>
          <c:showLegendKey val="0"/>
          <c:showVal val="1"/>
          <c:showCatName val="0"/>
          <c:showSerName val="0"/>
          <c:showPercent val="0"/>
          <c:showBubbleSize val="0"/>
        </c:dLbls>
        <c:gapWidth val="150"/>
        <c:overlap val="-25"/>
        <c:axId val="190851768"/>
        <c:axId val="190846280"/>
      </c:barChart>
      <c:catAx>
        <c:axId val="190851768"/>
        <c:scaling>
          <c:orientation val="minMax"/>
        </c:scaling>
        <c:delete val="0"/>
        <c:axPos val="b"/>
        <c:numFmt formatCode="General" sourceLinked="0"/>
        <c:majorTickMark val="none"/>
        <c:minorTickMark val="none"/>
        <c:tickLblPos val="nextTo"/>
        <c:txPr>
          <a:bodyPr/>
          <a:lstStyle/>
          <a:p>
            <a:pPr>
              <a:defRPr b="1"/>
            </a:pPr>
            <a:endParaRPr lang="es-MX"/>
          </a:p>
        </c:txPr>
        <c:crossAx val="190846280"/>
        <c:crosses val="autoZero"/>
        <c:auto val="1"/>
        <c:lblAlgn val="ctr"/>
        <c:lblOffset val="100"/>
        <c:noMultiLvlLbl val="0"/>
      </c:catAx>
      <c:valAx>
        <c:axId val="190846280"/>
        <c:scaling>
          <c:orientation val="minMax"/>
        </c:scaling>
        <c:delete val="1"/>
        <c:axPos val="l"/>
        <c:numFmt formatCode="General" sourceLinked="1"/>
        <c:majorTickMark val="none"/>
        <c:minorTickMark val="none"/>
        <c:tickLblPos val="none"/>
        <c:crossAx val="190851768"/>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9. ¿Considera que la durabilidad es un factor determinante en la compra de su producto?</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6</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3</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Hoja1!$A$159:$A$160</c:f>
              <c:strCache>
                <c:ptCount val="2"/>
                <c:pt idx="0">
                  <c:v>si</c:v>
                </c:pt>
                <c:pt idx="1">
                  <c:v>no</c:v>
                </c:pt>
              </c:strCache>
            </c:strRef>
          </c:cat>
          <c:val>
            <c:numRef>
              <c:f>Hoja1!$B$159:$B$160</c:f>
              <c:numCache>
                <c:formatCode>General</c:formatCode>
                <c:ptCount val="2"/>
                <c:pt idx="0">
                  <c:v>8</c:v>
                </c:pt>
                <c:pt idx="1">
                  <c:v>4</c:v>
                </c:pt>
              </c:numCache>
            </c:numRef>
          </c:val>
        </c:ser>
        <c:dLbls>
          <c:showLegendKey val="0"/>
          <c:showVal val="1"/>
          <c:showCatName val="0"/>
          <c:showSerName val="0"/>
          <c:showPercent val="0"/>
          <c:showBubbleSize val="0"/>
        </c:dLbls>
        <c:gapWidth val="150"/>
        <c:overlap val="-25"/>
        <c:axId val="190850592"/>
        <c:axId val="207586264"/>
      </c:barChart>
      <c:catAx>
        <c:axId val="190850592"/>
        <c:scaling>
          <c:orientation val="minMax"/>
        </c:scaling>
        <c:delete val="0"/>
        <c:axPos val="b"/>
        <c:numFmt formatCode="General" sourceLinked="0"/>
        <c:majorTickMark val="none"/>
        <c:minorTickMark val="none"/>
        <c:tickLblPos val="nextTo"/>
        <c:txPr>
          <a:bodyPr/>
          <a:lstStyle/>
          <a:p>
            <a:pPr>
              <a:defRPr b="1"/>
            </a:pPr>
            <a:endParaRPr lang="es-MX"/>
          </a:p>
        </c:txPr>
        <c:crossAx val="207586264"/>
        <c:crosses val="autoZero"/>
        <c:auto val="1"/>
        <c:lblAlgn val="ctr"/>
        <c:lblOffset val="100"/>
        <c:noMultiLvlLbl val="0"/>
      </c:catAx>
      <c:valAx>
        <c:axId val="207586264"/>
        <c:scaling>
          <c:orientation val="minMax"/>
        </c:scaling>
        <c:delete val="1"/>
        <c:axPos val="l"/>
        <c:numFmt formatCode="General" sourceLinked="1"/>
        <c:majorTickMark val="none"/>
        <c:minorTickMark val="none"/>
        <c:tickLblPos val="none"/>
        <c:crossAx val="190850592"/>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9. ¿Por qué?</a:t>
            </a:r>
          </a:p>
        </c:rich>
      </c:tx>
      <c:layout/>
      <c:overlay val="0"/>
    </c:title>
    <c:autoTitleDeleted val="0"/>
    <c:plotArea>
      <c:layout>
        <c:manualLayout>
          <c:layoutTarget val="inner"/>
          <c:xMode val="edge"/>
          <c:yMode val="edge"/>
          <c:x val="3.0555555555555558E-2"/>
          <c:y val="0.15729184893554973"/>
          <c:w val="0.93888888888888899"/>
          <c:h val="0.68969123651210285"/>
        </c:manualLayout>
      </c:layout>
      <c:barChart>
        <c:barDir val="col"/>
        <c:grouping val="clustered"/>
        <c:varyColors val="0"/>
        <c:ser>
          <c:idx val="0"/>
          <c:order val="0"/>
          <c:invertIfNegative val="0"/>
          <c:dLbls>
            <c:dLbl>
              <c:idx val="0"/>
              <c:layout/>
              <c:tx>
                <c:rich>
                  <a:bodyPr/>
                  <a:lstStyle/>
                  <a:p>
                    <a:r>
                      <a:rPr lang="en-US" b="1"/>
                      <a:t>2</a:t>
                    </a:r>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4</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3</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Hoja1!$A$163:$A$165</c:f>
              <c:strCache>
                <c:ptCount val="3"/>
                <c:pt idx="0">
                  <c:v>CALIDAD</c:v>
                </c:pt>
                <c:pt idx="1">
                  <c:v>DURABILIDAD</c:v>
                </c:pt>
                <c:pt idx="2">
                  <c:v>PRECIO</c:v>
                </c:pt>
              </c:strCache>
            </c:strRef>
          </c:cat>
          <c:val>
            <c:numRef>
              <c:f>Hoja1!$B$163:$B$165</c:f>
              <c:numCache>
                <c:formatCode>General</c:formatCode>
                <c:ptCount val="3"/>
                <c:pt idx="0">
                  <c:v>3</c:v>
                </c:pt>
                <c:pt idx="1">
                  <c:v>5</c:v>
                </c:pt>
                <c:pt idx="2">
                  <c:v>4</c:v>
                </c:pt>
              </c:numCache>
            </c:numRef>
          </c:val>
        </c:ser>
        <c:dLbls>
          <c:showLegendKey val="0"/>
          <c:showVal val="1"/>
          <c:showCatName val="0"/>
          <c:showSerName val="0"/>
          <c:showPercent val="0"/>
          <c:showBubbleSize val="0"/>
        </c:dLbls>
        <c:gapWidth val="150"/>
        <c:overlap val="-25"/>
        <c:axId val="207591360"/>
        <c:axId val="207590968"/>
      </c:barChart>
      <c:catAx>
        <c:axId val="207591360"/>
        <c:scaling>
          <c:orientation val="minMax"/>
        </c:scaling>
        <c:delete val="0"/>
        <c:axPos val="b"/>
        <c:numFmt formatCode="General" sourceLinked="0"/>
        <c:majorTickMark val="none"/>
        <c:minorTickMark val="none"/>
        <c:tickLblPos val="nextTo"/>
        <c:txPr>
          <a:bodyPr/>
          <a:lstStyle/>
          <a:p>
            <a:pPr>
              <a:defRPr b="1"/>
            </a:pPr>
            <a:endParaRPr lang="es-MX"/>
          </a:p>
        </c:txPr>
        <c:crossAx val="207590968"/>
        <c:crosses val="autoZero"/>
        <c:auto val="1"/>
        <c:lblAlgn val="ctr"/>
        <c:lblOffset val="100"/>
        <c:noMultiLvlLbl val="0"/>
      </c:catAx>
      <c:valAx>
        <c:axId val="207590968"/>
        <c:scaling>
          <c:orientation val="minMax"/>
        </c:scaling>
        <c:delete val="1"/>
        <c:axPos val="l"/>
        <c:numFmt formatCode="General" sourceLinked="1"/>
        <c:majorTickMark val="none"/>
        <c:minorTickMark val="none"/>
        <c:tickLblPos val="none"/>
        <c:crossAx val="207591360"/>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10. ¿Para usted la durabilidad es un factor que influye en el precio del producto?</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7</a:t>
                    </a:r>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2</a:t>
                    </a:r>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Hoja1!$A$175:$A$176</c:f>
              <c:strCache>
                <c:ptCount val="2"/>
                <c:pt idx="0">
                  <c:v>si</c:v>
                </c:pt>
                <c:pt idx="1">
                  <c:v>no</c:v>
                </c:pt>
              </c:strCache>
            </c:strRef>
          </c:cat>
          <c:val>
            <c:numRef>
              <c:f>Hoja1!$B$175:$B$176</c:f>
              <c:numCache>
                <c:formatCode>General</c:formatCode>
                <c:ptCount val="2"/>
                <c:pt idx="0">
                  <c:v>9</c:v>
                </c:pt>
                <c:pt idx="1">
                  <c:v>3</c:v>
                </c:pt>
              </c:numCache>
            </c:numRef>
          </c:val>
        </c:ser>
        <c:dLbls>
          <c:showLegendKey val="0"/>
          <c:showVal val="1"/>
          <c:showCatName val="0"/>
          <c:showSerName val="0"/>
          <c:showPercent val="0"/>
          <c:showBubbleSize val="0"/>
        </c:dLbls>
        <c:gapWidth val="150"/>
        <c:overlap val="-25"/>
        <c:axId val="207588616"/>
        <c:axId val="207587048"/>
      </c:barChart>
      <c:catAx>
        <c:axId val="207588616"/>
        <c:scaling>
          <c:orientation val="minMax"/>
        </c:scaling>
        <c:delete val="0"/>
        <c:axPos val="b"/>
        <c:numFmt formatCode="General" sourceLinked="0"/>
        <c:majorTickMark val="none"/>
        <c:minorTickMark val="none"/>
        <c:tickLblPos val="nextTo"/>
        <c:txPr>
          <a:bodyPr/>
          <a:lstStyle/>
          <a:p>
            <a:pPr>
              <a:defRPr b="1"/>
            </a:pPr>
            <a:endParaRPr lang="es-MX"/>
          </a:p>
        </c:txPr>
        <c:crossAx val="207587048"/>
        <c:crosses val="autoZero"/>
        <c:auto val="1"/>
        <c:lblAlgn val="ctr"/>
        <c:lblOffset val="100"/>
        <c:noMultiLvlLbl val="0"/>
      </c:catAx>
      <c:valAx>
        <c:axId val="207587048"/>
        <c:scaling>
          <c:orientation val="minMax"/>
        </c:scaling>
        <c:delete val="1"/>
        <c:axPos val="l"/>
        <c:numFmt formatCode="General" sourceLinked="1"/>
        <c:majorTickMark val="none"/>
        <c:minorTickMark val="none"/>
        <c:tickLblPos val="none"/>
        <c:crossAx val="207588616"/>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10. ¿Por qué?</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3</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4</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2</a:t>
                    </a:r>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Hoja1!$A$179:$A$181</c:f>
              <c:strCache>
                <c:ptCount val="3"/>
                <c:pt idx="0">
                  <c:v>Calidad</c:v>
                </c:pt>
                <c:pt idx="1">
                  <c:v>Precio</c:v>
                </c:pt>
                <c:pt idx="2">
                  <c:v>Mateial</c:v>
                </c:pt>
              </c:strCache>
            </c:strRef>
          </c:cat>
          <c:val>
            <c:numRef>
              <c:f>Hoja1!$B$179:$B$181</c:f>
              <c:numCache>
                <c:formatCode>General</c:formatCode>
                <c:ptCount val="3"/>
                <c:pt idx="0">
                  <c:v>4</c:v>
                </c:pt>
                <c:pt idx="1">
                  <c:v>5</c:v>
                </c:pt>
                <c:pt idx="2">
                  <c:v>3</c:v>
                </c:pt>
              </c:numCache>
            </c:numRef>
          </c:val>
        </c:ser>
        <c:dLbls>
          <c:showLegendKey val="0"/>
          <c:showVal val="1"/>
          <c:showCatName val="0"/>
          <c:showSerName val="0"/>
          <c:showPercent val="0"/>
          <c:showBubbleSize val="0"/>
        </c:dLbls>
        <c:gapWidth val="150"/>
        <c:overlap val="-25"/>
        <c:axId val="207589400"/>
        <c:axId val="207584304"/>
      </c:barChart>
      <c:catAx>
        <c:axId val="207589400"/>
        <c:scaling>
          <c:orientation val="minMax"/>
        </c:scaling>
        <c:delete val="0"/>
        <c:axPos val="b"/>
        <c:numFmt formatCode="General" sourceLinked="0"/>
        <c:majorTickMark val="none"/>
        <c:minorTickMark val="none"/>
        <c:tickLblPos val="nextTo"/>
        <c:txPr>
          <a:bodyPr/>
          <a:lstStyle/>
          <a:p>
            <a:pPr>
              <a:defRPr b="1"/>
            </a:pPr>
            <a:endParaRPr lang="es-MX"/>
          </a:p>
        </c:txPr>
        <c:crossAx val="207584304"/>
        <c:crosses val="autoZero"/>
        <c:auto val="1"/>
        <c:lblAlgn val="ctr"/>
        <c:lblOffset val="100"/>
        <c:noMultiLvlLbl val="0"/>
      </c:catAx>
      <c:valAx>
        <c:axId val="207584304"/>
        <c:scaling>
          <c:orientation val="minMax"/>
        </c:scaling>
        <c:delete val="1"/>
        <c:axPos val="l"/>
        <c:numFmt formatCode="General" sourceLinked="1"/>
        <c:majorTickMark val="none"/>
        <c:minorTickMark val="none"/>
        <c:tickLblPos val="none"/>
        <c:crossAx val="207589400"/>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11. ¿La garantía que le ofrece su producto ¿cree usted que es la adecuada?</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1</a:t>
                    </a:r>
                    <a:r>
                      <a:rPr lang="en-US"/>
                      <a:t>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Hoja1!$A$191:$A$192</c:f>
              <c:strCache>
                <c:ptCount val="2"/>
                <c:pt idx="0">
                  <c:v>si</c:v>
                </c:pt>
                <c:pt idx="1">
                  <c:v>no</c:v>
                </c:pt>
              </c:strCache>
            </c:strRef>
          </c:cat>
          <c:val>
            <c:numRef>
              <c:f>Hoja1!$B$191:$B$192</c:f>
              <c:numCache>
                <c:formatCode>General</c:formatCode>
                <c:ptCount val="2"/>
                <c:pt idx="0">
                  <c:v>12</c:v>
                </c:pt>
                <c:pt idx="1">
                  <c:v>0</c:v>
                </c:pt>
              </c:numCache>
            </c:numRef>
          </c:val>
        </c:ser>
        <c:dLbls>
          <c:showLegendKey val="0"/>
          <c:showVal val="1"/>
          <c:showCatName val="0"/>
          <c:showSerName val="0"/>
          <c:showPercent val="0"/>
          <c:showBubbleSize val="0"/>
        </c:dLbls>
        <c:gapWidth val="150"/>
        <c:overlap val="-25"/>
        <c:axId val="207588224"/>
        <c:axId val="207585480"/>
      </c:barChart>
      <c:catAx>
        <c:axId val="207588224"/>
        <c:scaling>
          <c:orientation val="minMax"/>
        </c:scaling>
        <c:delete val="0"/>
        <c:axPos val="b"/>
        <c:numFmt formatCode="General" sourceLinked="0"/>
        <c:majorTickMark val="none"/>
        <c:minorTickMark val="none"/>
        <c:tickLblPos val="nextTo"/>
        <c:txPr>
          <a:bodyPr/>
          <a:lstStyle/>
          <a:p>
            <a:pPr>
              <a:defRPr b="1"/>
            </a:pPr>
            <a:endParaRPr lang="es-MX"/>
          </a:p>
        </c:txPr>
        <c:crossAx val="207585480"/>
        <c:crosses val="autoZero"/>
        <c:auto val="1"/>
        <c:lblAlgn val="ctr"/>
        <c:lblOffset val="100"/>
        <c:noMultiLvlLbl val="0"/>
      </c:catAx>
      <c:valAx>
        <c:axId val="207585480"/>
        <c:scaling>
          <c:orientation val="minMax"/>
        </c:scaling>
        <c:delete val="1"/>
        <c:axPos val="l"/>
        <c:numFmt formatCode="General" sourceLinked="1"/>
        <c:majorTickMark val="none"/>
        <c:minorTickMark val="none"/>
        <c:tickLblPos val="none"/>
        <c:crossAx val="207588224"/>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11. ¿Por qué?</a:t>
            </a:r>
          </a:p>
        </c:rich>
      </c:tx>
      <c:layout/>
      <c:overlay val="0"/>
    </c:title>
    <c:autoTitleDeleted val="0"/>
    <c:plotArea>
      <c:layout>
        <c:manualLayout>
          <c:layoutTarget val="inner"/>
          <c:xMode val="edge"/>
          <c:yMode val="edge"/>
          <c:x val="3.0555555555555558E-2"/>
          <c:y val="0.15266221930592011"/>
          <c:w val="0.93888888888888899"/>
          <c:h val="0.68969123651210285"/>
        </c:manualLayout>
      </c:layout>
      <c:barChart>
        <c:barDir val="col"/>
        <c:grouping val="clustered"/>
        <c:varyColors val="0"/>
        <c:ser>
          <c:idx val="0"/>
          <c:order val="0"/>
          <c:invertIfNegative val="0"/>
          <c:dLbls>
            <c:dLbl>
              <c:idx val="0"/>
              <c:layout/>
              <c:tx>
                <c:rich>
                  <a:bodyPr/>
                  <a:lstStyle/>
                  <a:p>
                    <a:r>
                      <a:rPr lang="en-US" b="1"/>
                      <a:t>5</a:t>
                    </a:r>
                    <a:r>
                      <a:rPr lang="en-US"/>
                      <a:t>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4</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Hoja1!$A$194:$A$195</c:f>
              <c:strCache>
                <c:ptCount val="2"/>
                <c:pt idx="0">
                  <c:v>ESTÁNDAR</c:v>
                </c:pt>
                <c:pt idx="1">
                  <c:v>SUFICIENTE</c:v>
                </c:pt>
              </c:strCache>
            </c:strRef>
          </c:cat>
          <c:val>
            <c:numRef>
              <c:f>Hoja1!$B$194:$B$195</c:f>
              <c:numCache>
                <c:formatCode>General</c:formatCode>
                <c:ptCount val="2"/>
                <c:pt idx="0">
                  <c:v>7</c:v>
                </c:pt>
                <c:pt idx="1">
                  <c:v>5</c:v>
                </c:pt>
              </c:numCache>
            </c:numRef>
          </c:val>
        </c:ser>
        <c:dLbls>
          <c:showLegendKey val="0"/>
          <c:showVal val="1"/>
          <c:showCatName val="0"/>
          <c:showSerName val="0"/>
          <c:showPercent val="0"/>
          <c:showBubbleSize val="0"/>
        </c:dLbls>
        <c:gapWidth val="150"/>
        <c:overlap val="-25"/>
        <c:axId val="207587440"/>
        <c:axId val="207590184"/>
      </c:barChart>
      <c:catAx>
        <c:axId val="207587440"/>
        <c:scaling>
          <c:orientation val="minMax"/>
        </c:scaling>
        <c:delete val="0"/>
        <c:axPos val="b"/>
        <c:numFmt formatCode="General" sourceLinked="0"/>
        <c:majorTickMark val="none"/>
        <c:minorTickMark val="none"/>
        <c:tickLblPos val="nextTo"/>
        <c:txPr>
          <a:bodyPr/>
          <a:lstStyle/>
          <a:p>
            <a:pPr>
              <a:defRPr b="0"/>
            </a:pPr>
            <a:endParaRPr lang="es-MX"/>
          </a:p>
        </c:txPr>
        <c:crossAx val="207590184"/>
        <c:crosses val="autoZero"/>
        <c:auto val="1"/>
        <c:lblAlgn val="ctr"/>
        <c:lblOffset val="100"/>
        <c:noMultiLvlLbl val="0"/>
      </c:catAx>
      <c:valAx>
        <c:axId val="207590184"/>
        <c:scaling>
          <c:orientation val="minMax"/>
        </c:scaling>
        <c:delete val="1"/>
        <c:axPos val="l"/>
        <c:numFmt formatCode="General" sourceLinked="1"/>
        <c:majorTickMark val="none"/>
        <c:minorTickMark val="none"/>
        <c:tickLblPos val="none"/>
        <c:crossAx val="207587440"/>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12. ¿Para usted es importante que sus productos cuenten con garantía?</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1</a:t>
                    </a:r>
                    <a:r>
                      <a:rPr lang="en-US"/>
                      <a:t>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Hoja1!$A$205:$A$206</c:f>
              <c:strCache>
                <c:ptCount val="2"/>
                <c:pt idx="0">
                  <c:v>si</c:v>
                </c:pt>
                <c:pt idx="1">
                  <c:v>no</c:v>
                </c:pt>
              </c:strCache>
            </c:strRef>
          </c:cat>
          <c:val>
            <c:numRef>
              <c:f>Hoja1!$B$205:$B$206</c:f>
              <c:numCache>
                <c:formatCode>General</c:formatCode>
                <c:ptCount val="2"/>
                <c:pt idx="0">
                  <c:v>12</c:v>
                </c:pt>
              </c:numCache>
            </c:numRef>
          </c:val>
        </c:ser>
        <c:dLbls>
          <c:showLegendKey val="0"/>
          <c:showVal val="1"/>
          <c:showCatName val="0"/>
          <c:showSerName val="0"/>
          <c:showPercent val="0"/>
          <c:showBubbleSize val="0"/>
        </c:dLbls>
        <c:gapWidth val="150"/>
        <c:overlap val="-25"/>
        <c:axId val="207585088"/>
        <c:axId val="207585872"/>
      </c:barChart>
      <c:catAx>
        <c:axId val="207585088"/>
        <c:scaling>
          <c:orientation val="minMax"/>
        </c:scaling>
        <c:delete val="0"/>
        <c:axPos val="b"/>
        <c:numFmt formatCode="General" sourceLinked="0"/>
        <c:majorTickMark val="none"/>
        <c:minorTickMark val="none"/>
        <c:tickLblPos val="nextTo"/>
        <c:txPr>
          <a:bodyPr/>
          <a:lstStyle/>
          <a:p>
            <a:pPr>
              <a:defRPr b="1"/>
            </a:pPr>
            <a:endParaRPr lang="es-MX"/>
          </a:p>
        </c:txPr>
        <c:crossAx val="207585872"/>
        <c:crosses val="autoZero"/>
        <c:auto val="1"/>
        <c:lblAlgn val="ctr"/>
        <c:lblOffset val="100"/>
        <c:noMultiLvlLbl val="0"/>
      </c:catAx>
      <c:valAx>
        <c:axId val="207585872"/>
        <c:scaling>
          <c:orientation val="minMax"/>
        </c:scaling>
        <c:delete val="1"/>
        <c:axPos val="l"/>
        <c:numFmt formatCode="General" sourceLinked="1"/>
        <c:majorTickMark val="none"/>
        <c:minorTickMark val="none"/>
        <c:tickLblPos val="none"/>
        <c:crossAx val="207585088"/>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12. ¿Por qué?</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3</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6</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Hoja1!$A$208:$A$209</c:f>
              <c:strCache>
                <c:ptCount val="2"/>
                <c:pt idx="0">
                  <c:v>CONFIANZA</c:v>
                </c:pt>
                <c:pt idx="1">
                  <c:v>SEGURIDAD</c:v>
                </c:pt>
              </c:strCache>
            </c:strRef>
          </c:cat>
          <c:val>
            <c:numRef>
              <c:f>Hoja1!$B$208:$B$209</c:f>
              <c:numCache>
                <c:formatCode>General</c:formatCode>
                <c:ptCount val="2"/>
                <c:pt idx="0">
                  <c:v>4</c:v>
                </c:pt>
                <c:pt idx="1">
                  <c:v>8</c:v>
                </c:pt>
              </c:numCache>
            </c:numRef>
          </c:val>
        </c:ser>
        <c:dLbls>
          <c:showLegendKey val="0"/>
          <c:showVal val="1"/>
          <c:showCatName val="0"/>
          <c:showSerName val="0"/>
          <c:showPercent val="0"/>
          <c:showBubbleSize val="0"/>
        </c:dLbls>
        <c:gapWidth val="150"/>
        <c:overlap val="-25"/>
        <c:axId val="207285272"/>
        <c:axId val="207288016"/>
      </c:barChart>
      <c:catAx>
        <c:axId val="207285272"/>
        <c:scaling>
          <c:orientation val="minMax"/>
        </c:scaling>
        <c:delete val="0"/>
        <c:axPos val="b"/>
        <c:numFmt formatCode="General" sourceLinked="0"/>
        <c:majorTickMark val="none"/>
        <c:minorTickMark val="none"/>
        <c:tickLblPos val="nextTo"/>
        <c:txPr>
          <a:bodyPr/>
          <a:lstStyle/>
          <a:p>
            <a:pPr>
              <a:defRPr b="1"/>
            </a:pPr>
            <a:endParaRPr lang="es-MX"/>
          </a:p>
        </c:txPr>
        <c:crossAx val="207288016"/>
        <c:crosses val="autoZero"/>
        <c:auto val="1"/>
        <c:lblAlgn val="ctr"/>
        <c:lblOffset val="100"/>
        <c:noMultiLvlLbl val="0"/>
      </c:catAx>
      <c:valAx>
        <c:axId val="207288016"/>
        <c:scaling>
          <c:orientation val="minMax"/>
        </c:scaling>
        <c:delete val="1"/>
        <c:axPos val="l"/>
        <c:numFmt formatCode="General" sourceLinked="1"/>
        <c:majorTickMark val="none"/>
        <c:minorTickMark val="none"/>
        <c:tickLblPos val="none"/>
        <c:crossAx val="207285272"/>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 Fabricación de accesorios de iluminación</a:t>
            </a:r>
          </a:p>
        </c:rich>
      </c:tx>
      <c:layout/>
      <c:overlay val="0"/>
    </c:title>
    <c:autoTitleDeleted val="0"/>
    <c:plotArea>
      <c:layout/>
      <c:barChart>
        <c:barDir val="col"/>
        <c:grouping val="clustered"/>
        <c:varyColors val="0"/>
        <c:ser>
          <c:idx val="0"/>
          <c:order val="0"/>
          <c:tx>
            <c:strRef>
              <c:f>'Serie completa'!$C$14</c:f>
              <c:strCache>
                <c:ptCount val="1"/>
                <c:pt idx="0">
                  <c:v>Dato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'Serie completa'!$D$13:$E$13</c:f>
              <c:strCache>
                <c:ptCount val="2"/>
                <c:pt idx="0">
                  <c:v>Año 2009</c:v>
                </c:pt>
                <c:pt idx="1">
                  <c:v>Año 2010</c:v>
                </c:pt>
              </c:strCache>
            </c:strRef>
          </c:cat>
          <c:val>
            <c:numRef>
              <c:f>'Serie completa'!$D$14:$E$14</c:f>
              <c:numCache>
                <c:formatCode>General</c:formatCode>
                <c:ptCount val="2"/>
                <c:pt idx="0">
                  <c:v>1145014</c:v>
                </c:pt>
                <c:pt idx="1">
                  <c:v>1204664</c:v>
                </c:pt>
              </c:numCache>
            </c:numRef>
          </c:val>
        </c:ser>
        <c:dLbls>
          <c:showLegendKey val="0"/>
          <c:showVal val="0"/>
          <c:showCatName val="0"/>
          <c:showSerName val="0"/>
          <c:showPercent val="0"/>
          <c:showBubbleSize val="0"/>
        </c:dLbls>
        <c:gapWidth val="150"/>
        <c:overlap val="-25"/>
        <c:axId val="190219240"/>
        <c:axId val="190219632"/>
      </c:barChart>
      <c:catAx>
        <c:axId val="190219240"/>
        <c:scaling>
          <c:orientation val="minMax"/>
        </c:scaling>
        <c:delete val="0"/>
        <c:axPos val="b"/>
        <c:numFmt formatCode="General" sourceLinked="1"/>
        <c:majorTickMark val="none"/>
        <c:minorTickMark val="none"/>
        <c:tickLblPos val="nextTo"/>
        <c:crossAx val="190219632"/>
        <c:crosses val="autoZero"/>
        <c:auto val="1"/>
        <c:lblAlgn val="ctr"/>
        <c:lblOffset val="100"/>
        <c:noMultiLvlLbl val="0"/>
      </c:catAx>
      <c:valAx>
        <c:axId val="190219632"/>
        <c:scaling>
          <c:orientation val="minMax"/>
        </c:scaling>
        <c:delete val="1"/>
        <c:axPos val="l"/>
        <c:numFmt formatCode="General" sourceLinked="1"/>
        <c:majorTickMark val="out"/>
        <c:minorTickMark val="none"/>
        <c:tickLblPos val="none"/>
        <c:crossAx val="190219240"/>
        <c:crosses val="autoZero"/>
        <c:crossBetween val="between"/>
      </c:valAx>
    </c:plotArea>
    <c:plotVisOnly val="1"/>
    <c:dispBlanksAs val="gap"/>
    <c:showDLblsOverMax val="0"/>
  </c:chart>
  <c:txPr>
    <a:bodyPr/>
    <a:lstStyle/>
    <a:p>
      <a:pPr>
        <a:defRPr>
          <a:latin typeface="Arial" pitchFamily="34" charset="0"/>
          <a:cs typeface="Arial" pitchFamily="34" charset="0"/>
        </a:defRPr>
      </a:pPr>
      <a:endParaRPr lang="es-MX"/>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13. ¿La empresa te ofrece variedad en cuanto a productos y modelos?</a:t>
            </a:r>
          </a:p>
          <a:p>
            <a:pPr>
              <a:defRPr>
                <a:latin typeface="Arial Narrow" pitchFamily="34" charset="0"/>
              </a:defRPr>
            </a:pPr>
            <a:endParaRPr lang="es-MX">
              <a:latin typeface="Arial Narrow" pitchFamily="34" charset="0"/>
            </a:endParaRP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1</a:t>
                    </a:r>
                    <a:r>
                      <a:rPr lang="en-US"/>
                      <a:t>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Hoja1!$A$222:$A$223</c:f>
              <c:strCache>
                <c:ptCount val="2"/>
                <c:pt idx="0">
                  <c:v>si</c:v>
                </c:pt>
                <c:pt idx="1">
                  <c:v>no</c:v>
                </c:pt>
              </c:strCache>
            </c:strRef>
          </c:cat>
          <c:val>
            <c:numRef>
              <c:f>Hoja1!$B$222:$B$223</c:f>
              <c:numCache>
                <c:formatCode>General</c:formatCode>
                <c:ptCount val="2"/>
                <c:pt idx="0">
                  <c:v>12</c:v>
                </c:pt>
                <c:pt idx="1">
                  <c:v>0</c:v>
                </c:pt>
              </c:numCache>
            </c:numRef>
          </c:val>
        </c:ser>
        <c:dLbls>
          <c:showLegendKey val="0"/>
          <c:showVal val="1"/>
          <c:showCatName val="0"/>
          <c:showSerName val="0"/>
          <c:showPercent val="0"/>
          <c:showBubbleSize val="0"/>
        </c:dLbls>
        <c:gapWidth val="150"/>
        <c:overlap val="-25"/>
        <c:axId val="207287232"/>
        <c:axId val="207287624"/>
      </c:barChart>
      <c:catAx>
        <c:axId val="207287232"/>
        <c:scaling>
          <c:orientation val="minMax"/>
        </c:scaling>
        <c:delete val="0"/>
        <c:axPos val="b"/>
        <c:numFmt formatCode="General" sourceLinked="0"/>
        <c:majorTickMark val="none"/>
        <c:minorTickMark val="none"/>
        <c:tickLblPos val="nextTo"/>
        <c:txPr>
          <a:bodyPr/>
          <a:lstStyle/>
          <a:p>
            <a:pPr>
              <a:defRPr b="1"/>
            </a:pPr>
            <a:endParaRPr lang="es-MX"/>
          </a:p>
        </c:txPr>
        <c:crossAx val="207287624"/>
        <c:crosses val="autoZero"/>
        <c:auto val="1"/>
        <c:lblAlgn val="ctr"/>
        <c:lblOffset val="100"/>
        <c:noMultiLvlLbl val="0"/>
      </c:catAx>
      <c:valAx>
        <c:axId val="207287624"/>
        <c:scaling>
          <c:orientation val="minMax"/>
        </c:scaling>
        <c:delete val="1"/>
        <c:axPos val="l"/>
        <c:numFmt formatCode="General" sourceLinked="1"/>
        <c:majorTickMark val="none"/>
        <c:minorTickMark val="none"/>
        <c:tickLblPos val="none"/>
        <c:crossAx val="207287232"/>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rtl="0">
              <a:defRPr/>
            </a:pPr>
            <a:r>
              <a:rPr lang="es-MX"/>
              <a:t>14. Evalúe el catálogo de productos de Industrias COOPER con base en las siguientes características, en donde 1 sea el valor más alto y el 10 el más bajo.</a:t>
            </a:r>
          </a:p>
          <a:p>
            <a:pPr algn="ctr" rtl="0">
              <a:defRPr/>
            </a:pPr>
            <a:endParaRPr lang="es-MX"/>
          </a:p>
        </c:rich>
      </c:tx>
      <c:layout/>
      <c:overlay val="0"/>
    </c:title>
    <c:autoTitleDeleted val="0"/>
    <c:plotArea>
      <c:layout/>
      <c:barChart>
        <c:barDir val="col"/>
        <c:grouping val="percentStacked"/>
        <c:varyColors val="0"/>
        <c:ser>
          <c:idx val="0"/>
          <c:order val="0"/>
          <c:tx>
            <c:strRef>
              <c:f>Hoja1!$A$240</c:f>
              <c:strCache>
                <c:ptCount val="1"/>
                <c:pt idx="0">
                  <c:v>TAMAÑO</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Hoja1!$B$239:$H$239</c:f>
              <c:numCache>
                <c:formatCode>General</c:formatCode>
                <c:ptCount val="7"/>
                <c:pt idx="0">
                  <c:v>1</c:v>
                </c:pt>
                <c:pt idx="1">
                  <c:v>2</c:v>
                </c:pt>
                <c:pt idx="2">
                  <c:v>3</c:v>
                </c:pt>
                <c:pt idx="3">
                  <c:v>4</c:v>
                </c:pt>
                <c:pt idx="4">
                  <c:v>5</c:v>
                </c:pt>
                <c:pt idx="5">
                  <c:v>6</c:v>
                </c:pt>
                <c:pt idx="6">
                  <c:v>7</c:v>
                </c:pt>
              </c:numCache>
            </c:numRef>
          </c:cat>
          <c:val>
            <c:numRef>
              <c:f>Hoja1!$B$240:$H$240</c:f>
              <c:numCache>
                <c:formatCode>General</c:formatCode>
                <c:ptCount val="7"/>
                <c:pt idx="0">
                  <c:v>0</c:v>
                </c:pt>
                <c:pt idx="1">
                  <c:v>0</c:v>
                </c:pt>
                <c:pt idx="2">
                  <c:v>2</c:v>
                </c:pt>
                <c:pt idx="3">
                  <c:v>0</c:v>
                </c:pt>
                <c:pt idx="4">
                  <c:v>7</c:v>
                </c:pt>
                <c:pt idx="5">
                  <c:v>2</c:v>
                </c:pt>
                <c:pt idx="6">
                  <c:v>1</c:v>
                </c:pt>
              </c:numCache>
            </c:numRef>
          </c:val>
        </c:ser>
        <c:ser>
          <c:idx val="1"/>
          <c:order val="1"/>
          <c:tx>
            <c:strRef>
              <c:f>Hoja1!$A$241</c:f>
              <c:strCache>
                <c:ptCount val="1"/>
                <c:pt idx="0">
                  <c:v>COLOR</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Hoja1!$B$239:$H$239</c:f>
              <c:numCache>
                <c:formatCode>General</c:formatCode>
                <c:ptCount val="7"/>
                <c:pt idx="0">
                  <c:v>1</c:v>
                </c:pt>
                <c:pt idx="1">
                  <c:v>2</c:v>
                </c:pt>
                <c:pt idx="2">
                  <c:v>3</c:v>
                </c:pt>
                <c:pt idx="3">
                  <c:v>4</c:v>
                </c:pt>
                <c:pt idx="4">
                  <c:v>5</c:v>
                </c:pt>
                <c:pt idx="5">
                  <c:v>6</c:v>
                </c:pt>
                <c:pt idx="6">
                  <c:v>7</c:v>
                </c:pt>
              </c:numCache>
            </c:numRef>
          </c:cat>
          <c:val>
            <c:numRef>
              <c:f>Hoja1!$B$241:$H$241</c:f>
              <c:numCache>
                <c:formatCode>General</c:formatCode>
                <c:ptCount val="7"/>
                <c:pt idx="0">
                  <c:v>0</c:v>
                </c:pt>
                <c:pt idx="1">
                  <c:v>0</c:v>
                </c:pt>
                <c:pt idx="2">
                  <c:v>2</c:v>
                </c:pt>
                <c:pt idx="3">
                  <c:v>0</c:v>
                </c:pt>
                <c:pt idx="4">
                  <c:v>5</c:v>
                </c:pt>
                <c:pt idx="5">
                  <c:v>4</c:v>
                </c:pt>
                <c:pt idx="6">
                  <c:v>1</c:v>
                </c:pt>
              </c:numCache>
            </c:numRef>
          </c:val>
        </c:ser>
        <c:ser>
          <c:idx val="2"/>
          <c:order val="2"/>
          <c:tx>
            <c:strRef>
              <c:f>Hoja1!$A$242</c:f>
              <c:strCache>
                <c:ptCount val="1"/>
                <c:pt idx="0">
                  <c:v>INTENSIDAD DE ILUMINACIÓN</c:v>
                </c:pt>
              </c:strCache>
            </c:strRef>
          </c:tx>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Hoja1!$B$239:$H$239</c:f>
              <c:numCache>
                <c:formatCode>General</c:formatCode>
                <c:ptCount val="7"/>
                <c:pt idx="0">
                  <c:v>1</c:v>
                </c:pt>
                <c:pt idx="1">
                  <c:v>2</c:v>
                </c:pt>
                <c:pt idx="2">
                  <c:v>3</c:v>
                </c:pt>
                <c:pt idx="3">
                  <c:v>4</c:v>
                </c:pt>
                <c:pt idx="4">
                  <c:v>5</c:v>
                </c:pt>
                <c:pt idx="5">
                  <c:v>6</c:v>
                </c:pt>
                <c:pt idx="6">
                  <c:v>7</c:v>
                </c:pt>
              </c:numCache>
            </c:numRef>
          </c:cat>
          <c:val>
            <c:numRef>
              <c:f>Hoja1!$B$242:$H$242</c:f>
              <c:numCache>
                <c:formatCode>General</c:formatCode>
                <c:ptCount val="7"/>
                <c:pt idx="0">
                  <c:v>8</c:v>
                </c:pt>
                <c:pt idx="1">
                  <c:v>4</c:v>
                </c:pt>
                <c:pt idx="2">
                  <c:v>0</c:v>
                </c:pt>
                <c:pt idx="3">
                  <c:v>0</c:v>
                </c:pt>
                <c:pt idx="4">
                  <c:v>0</c:v>
                </c:pt>
                <c:pt idx="5">
                  <c:v>0</c:v>
                </c:pt>
                <c:pt idx="6">
                  <c:v>0</c:v>
                </c:pt>
              </c:numCache>
            </c:numRef>
          </c:val>
        </c:ser>
        <c:ser>
          <c:idx val="3"/>
          <c:order val="3"/>
          <c:tx>
            <c:strRef>
              <c:f>Hoja1!$A$243</c:f>
              <c:strCache>
                <c:ptCount val="1"/>
                <c:pt idx="0">
                  <c:v>TIPO DE FOCO</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Hoja1!$B$239:$H$239</c:f>
              <c:numCache>
                <c:formatCode>General</c:formatCode>
                <c:ptCount val="7"/>
                <c:pt idx="0">
                  <c:v>1</c:v>
                </c:pt>
                <c:pt idx="1">
                  <c:v>2</c:v>
                </c:pt>
                <c:pt idx="2">
                  <c:v>3</c:v>
                </c:pt>
                <c:pt idx="3">
                  <c:v>4</c:v>
                </c:pt>
                <c:pt idx="4">
                  <c:v>5</c:v>
                </c:pt>
                <c:pt idx="5">
                  <c:v>6</c:v>
                </c:pt>
                <c:pt idx="6">
                  <c:v>7</c:v>
                </c:pt>
              </c:numCache>
            </c:numRef>
          </c:cat>
          <c:val>
            <c:numRef>
              <c:f>Hoja1!$B$243:$H$243</c:f>
              <c:numCache>
                <c:formatCode>General</c:formatCode>
                <c:ptCount val="7"/>
                <c:pt idx="0">
                  <c:v>1</c:v>
                </c:pt>
                <c:pt idx="1">
                  <c:v>1</c:v>
                </c:pt>
                <c:pt idx="2">
                  <c:v>1</c:v>
                </c:pt>
                <c:pt idx="3">
                  <c:v>7</c:v>
                </c:pt>
                <c:pt idx="4">
                  <c:v>2</c:v>
                </c:pt>
                <c:pt idx="5">
                  <c:v>0</c:v>
                </c:pt>
                <c:pt idx="6">
                  <c:v>0</c:v>
                </c:pt>
              </c:numCache>
            </c:numRef>
          </c:val>
        </c:ser>
        <c:ser>
          <c:idx val="4"/>
          <c:order val="4"/>
          <c:tx>
            <c:strRef>
              <c:f>Hoja1!$A$244</c:f>
              <c:strCache>
                <c:ptCount val="1"/>
                <c:pt idx="0">
                  <c:v>CONSUMODE WHATTS</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Hoja1!$B$239:$H$239</c:f>
              <c:numCache>
                <c:formatCode>General</c:formatCode>
                <c:ptCount val="7"/>
                <c:pt idx="0">
                  <c:v>1</c:v>
                </c:pt>
                <c:pt idx="1">
                  <c:v>2</c:v>
                </c:pt>
                <c:pt idx="2">
                  <c:v>3</c:v>
                </c:pt>
                <c:pt idx="3">
                  <c:v>4</c:v>
                </c:pt>
                <c:pt idx="4">
                  <c:v>5</c:v>
                </c:pt>
                <c:pt idx="5">
                  <c:v>6</c:v>
                </c:pt>
                <c:pt idx="6">
                  <c:v>7</c:v>
                </c:pt>
              </c:numCache>
            </c:numRef>
          </c:cat>
          <c:val>
            <c:numRef>
              <c:f>Hoja1!$B$244:$H$244</c:f>
              <c:numCache>
                <c:formatCode>General</c:formatCode>
                <c:ptCount val="7"/>
                <c:pt idx="0">
                  <c:v>0</c:v>
                </c:pt>
                <c:pt idx="1">
                  <c:v>3</c:v>
                </c:pt>
                <c:pt idx="2">
                  <c:v>7</c:v>
                </c:pt>
                <c:pt idx="3">
                  <c:v>1</c:v>
                </c:pt>
                <c:pt idx="4">
                  <c:v>1</c:v>
                </c:pt>
                <c:pt idx="5">
                  <c:v>0</c:v>
                </c:pt>
                <c:pt idx="6">
                  <c:v>0</c:v>
                </c:pt>
              </c:numCache>
            </c:numRef>
          </c:val>
        </c:ser>
        <c:ser>
          <c:idx val="5"/>
          <c:order val="5"/>
          <c:tx>
            <c:strRef>
              <c:f>Hoja1!$A$245</c:f>
              <c:strCache>
                <c:ptCount val="1"/>
                <c:pt idx="0">
                  <c:v>MATERIAL</c:v>
                </c:pt>
              </c:strCache>
            </c:strRef>
          </c:tx>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Hoja1!$B$239:$H$239</c:f>
              <c:numCache>
                <c:formatCode>General</c:formatCode>
                <c:ptCount val="7"/>
                <c:pt idx="0">
                  <c:v>1</c:v>
                </c:pt>
                <c:pt idx="1">
                  <c:v>2</c:v>
                </c:pt>
                <c:pt idx="2">
                  <c:v>3</c:v>
                </c:pt>
                <c:pt idx="3">
                  <c:v>4</c:v>
                </c:pt>
                <c:pt idx="4">
                  <c:v>5</c:v>
                </c:pt>
                <c:pt idx="5">
                  <c:v>6</c:v>
                </c:pt>
                <c:pt idx="6">
                  <c:v>7</c:v>
                </c:pt>
              </c:numCache>
            </c:numRef>
          </c:cat>
          <c:val>
            <c:numRef>
              <c:f>Hoja1!$B$245:$H$245</c:f>
              <c:numCache>
                <c:formatCode>General</c:formatCode>
                <c:ptCount val="7"/>
                <c:pt idx="0">
                  <c:v>7</c:v>
                </c:pt>
                <c:pt idx="1">
                  <c:v>4</c:v>
                </c:pt>
                <c:pt idx="2">
                  <c:v>0</c:v>
                </c:pt>
                <c:pt idx="3">
                  <c:v>1</c:v>
                </c:pt>
                <c:pt idx="4">
                  <c:v>0</c:v>
                </c:pt>
                <c:pt idx="5">
                  <c:v>0</c:v>
                </c:pt>
                <c:pt idx="6">
                  <c:v>0</c:v>
                </c:pt>
              </c:numCache>
            </c:numRef>
          </c:val>
        </c:ser>
        <c:dLbls>
          <c:showLegendKey val="0"/>
          <c:showVal val="1"/>
          <c:showCatName val="0"/>
          <c:showSerName val="0"/>
          <c:showPercent val="0"/>
          <c:showBubbleSize val="0"/>
        </c:dLbls>
        <c:gapWidth val="95"/>
        <c:overlap val="100"/>
        <c:axId val="207285664"/>
        <c:axId val="207286448"/>
      </c:barChart>
      <c:catAx>
        <c:axId val="207285664"/>
        <c:scaling>
          <c:orientation val="minMax"/>
        </c:scaling>
        <c:delete val="0"/>
        <c:axPos val="b"/>
        <c:numFmt formatCode="General" sourceLinked="1"/>
        <c:majorTickMark val="none"/>
        <c:minorTickMark val="none"/>
        <c:tickLblPos val="nextTo"/>
        <c:crossAx val="207286448"/>
        <c:crosses val="autoZero"/>
        <c:auto val="1"/>
        <c:lblAlgn val="ctr"/>
        <c:lblOffset val="100"/>
        <c:noMultiLvlLbl val="0"/>
      </c:catAx>
      <c:valAx>
        <c:axId val="207286448"/>
        <c:scaling>
          <c:orientation val="minMax"/>
        </c:scaling>
        <c:delete val="1"/>
        <c:axPos val="l"/>
        <c:numFmt formatCode="0%" sourceLinked="1"/>
        <c:majorTickMark val="none"/>
        <c:minorTickMark val="none"/>
        <c:tickLblPos val="none"/>
        <c:crossAx val="207285664"/>
        <c:crosses val="autoZero"/>
        <c:crossBetween val="between"/>
      </c:valAx>
      <c:spPr>
        <a:noFill/>
        <a:ln w="25400">
          <a:noFill/>
        </a:ln>
      </c:spPr>
    </c:plotArea>
    <c:legend>
      <c:legendPos val="t"/>
      <c:layout/>
      <c:overlay val="0"/>
    </c:legend>
    <c:plotVisOnly val="1"/>
    <c:dispBlanksAs val="gap"/>
    <c:showDLblsOverMax val="0"/>
  </c:chart>
  <c:spPr>
    <a:blipFill>
      <a:blip xmlns:r="http://schemas.openxmlformats.org/officeDocument/2006/relationships" r:embed="rId1"/>
      <a:tile tx="0" ty="0" sx="100000" sy="100000" flip="none" algn="tl"/>
    </a:blipFill>
  </c:spPr>
  <c:txPr>
    <a:bodyPr/>
    <a:lstStyle/>
    <a:p>
      <a:pPr>
        <a:defRPr sz="1400">
          <a:solidFill>
            <a:schemeClr val="tx1"/>
          </a:solidFill>
        </a:defRPr>
      </a:pPr>
      <a:endParaRPr lang="es-MX"/>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15. , Cuándo necesita de un producto con un tamaño en especial, ¿Encuentra en industrias COOPER lo que requiere?</a:t>
            </a:r>
          </a:p>
          <a:p>
            <a:pPr>
              <a:defRPr>
                <a:latin typeface="Arial Narrow" pitchFamily="34" charset="0"/>
              </a:defRPr>
            </a:pPr>
            <a:endParaRPr lang="es-MX">
              <a:latin typeface="Arial Narrow" pitchFamily="34" charset="0"/>
            </a:endParaRPr>
          </a:p>
        </c:rich>
      </c:tx>
      <c:layout/>
      <c:overlay val="0"/>
    </c:title>
    <c:autoTitleDeleted val="0"/>
    <c:plotArea>
      <c:layout>
        <c:manualLayout>
          <c:layoutTarget val="inner"/>
          <c:xMode val="edge"/>
          <c:yMode val="edge"/>
          <c:x val="5.2071005917159761E-2"/>
          <c:y val="0.36074074074074081"/>
          <c:w val="0.94792899408284037"/>
          <c:h val="0.48624234470691163"/>
        </c:manualLayout>
      </c:layout>
      <c:barChart>
        <c:barDir val="col"/>
        <c:grouping val="clustered"/>
        <c:varyColors val="0"/>
        <c:ser>
          <c:idx val="0"/>
          <c:order val="0"/>
          <c:invertIfNegative val="0"/>
          <c:dLbls>
            <c:dLbl>
              <c:idx val="0"/>
              <c:layout/>
              <c:tx>
                <c:rich>
                  <a:bodyPr/>
                  <a:lstStyle/>
                  <a:p>
                    <a:r>
                      <a:rPr lang="en-US" b="1"/>
                      <a:t>1</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8</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Hoja1!$A$254:$A$258</c:f>
              <c:strCache>
                <c:ptCount val="5"/>
                <c:pt idx="0">
                  <c:v>siempre</c:v>
                </c:pt>
                <c:pt idx="1">
                  <c:v>casi siempre</c:v>
                </c:pt>
                <c:pt idx="2">
                  <c:v>algunas veces</c:v>
                </c:pt>
                <c:pt idx="3">
                  <c:v>casi nunca</c:v>
                </c:pt>
                <c:pt idx="4">
                  <c:v>nunca</c:v>
                </c:pt>
              </c:strCache>
            </c:strRef>
          </c:cat>
          <c:val>
            <c:numRef>
              <c:f>Hoja1!$B$254:$B$258</c:f>
              <c:numCache>
                <c:formatCode>General</c:formatCode>
                <c:ptCount val="5"/>
                <c:pt idx="0">
                  <c:v>2</c:v>
                </c:pt>
                <c:pt idx="1">
                  <c:v>10</c:v>
                </c:pt>
                <c:pt idx="2">
                  <c:v>0</c:v>
                </c:pt>
                <c:pt idx="3">
                  <c:v>0</c:v>
                </c:pt>
                <c:pt idx="4">
                  <c:v>0</c:v>
                </c:pt>
              </c:numCache>
            </c:numRef>
          </c:val>
        </c:ser>
        <c:dLbls>
          <c:showLegendKey val="0"/>
          <c:showVal val="1"/>
          <c:showCatName val="0"/>
          <c:showSerName val="0"/>
          <c:showPercent val="0"/>
          <c:showBubbleSize val="0"/>
        </c:dLbls>
        <c:gapWidth val="150"/>
        <c:overlap val="-25"/>
        <c:axId val="207290760"/>
        <c:axId val="207283312"/>
      </c:barChart>
      <c:catAx>
        <c:axId val="207290760"/>
        <c:scaling>
          <c:orientation val="minMax"/>
        </c:scaling>
        <c:delete val="0"/>
        <c:axPos val="b"/>
        <c:numFmt formatCode="General" sourceLinked="0"/>
        <c:majorTickMark val="none"/>
        <c:minorTickMark val="none"/>
        <c:tickLblPos val="nextTo"/>
        <c:txPr>
          <a:bodyPr/>
          <a:lstStyle/>
          <a:p>
            <a:pPr>
              <a:defRPr b="1"/>
            </a:pPr>
            <a:endParaRPr lang="es-MX"/>
          </a:p>
        </c:txPr>
        <c:crossAx val="207283312"/>
        <c:crosses val="autoZero"/>
        <c:auto val="1"/>
        <c:lblAlgn val="ctr"/>
        <c:lblOffset val="100"/>
        <c:noMultiLvlLbl val="0"/>
      </c:catAx>
      <c:valAx>
        <c:axId val="207283312"/>
        <c:scaling>
          <c:orientation val="minMax"/>
        </c:scaling>
        <c:delete val="1"/>
        <c:axPos val="l"/>
        <c:numFmt formatCode="General" sourceLinked="1"/>
        <c:majorTickMark val="none"/>
        <c:minorTickMark val="none"/>
        <c:tickLblPos val="none"/>
        <c:crossAx val="207290760"/>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16¿En qué lugar acude normalmente para comprar el producto?</a:t>
            </a:r>
          </a:p>
          <a:p>
            <a:pPr>
              <a:defRPr>
                <a:latin typeface="Arial Narrow" pitchFamily="34" charset="0"/>
              </a:defRPr>
            </a:pPr>
            <a:endParaRPr lang="es-MX">
              <a:latin typeface="Arial Narrow" pitchFamily="34" charset="0"/>
            </a:endParaRP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1</a:t>
                    </a:r>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6</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1</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Hoja1!$A$271:$A$273</c:f>
              <c:strCache>
                <c:ptCount val="3"/>
                <c:pt idx="0">
                  <c:v>proveedor</c:v>
                </c:pt>
                <c:pt idx="1">
                  <c:v>fabricante</c:v>
                </c:pt>
                <c:pt idx="2">
                  <c:v>planta</c:v>
                </c:pt>
              </c:strCache>
            </c:strRef>
          </c:cat>
          <c:val>
            <c:numRef>
              <c:f>Hoja1!$B$271:$B$273</c:f>
              <c:numCache>
                <c:formatCode>General</c:formatCode>
                <c:ptCount val="3"/>
                <c:pt idx="0">
                  <c:v>2</c:v>
                </c:pt>
                <c:pt idx="1">
                  <c:v>8</c:v>
                </c:pt>
                <c:pt idx="2">
                  <c:v>2</c:v>
                </c:pt>
              </c:numCache>
            </c:numRef>
          </c:val>
        </c:ser>
        <c:dLbls>
          <c:showLegendKey val="0"/>
          <c:showVal val="1"/>
          <c:showCatName val="0"/>
          <c:showSerName val="0"/>
          <c:showPercent val="0"/>
          <c:showBubbleSize val="0"/>
        </c:dLbls>
        <c:gapWidth val="150"/>
        <c:overlap val="-25"/>
        <c:axId val="207283704"/>
        <c:axId val="207284096"/>
      </c:barChart>
      <c:catAx>
        <c:axId val="207283704"/>
        <c:scaling>
          <c:orientation val="minMax"/>
        </c:scaling>
        <c:delete val="0"/>
        <c:axPos val="b"/>
        <c:numFmt formatCode="General" sourceLinked="0"/>
        <c:majorTickMark val="none"/>
        <c:minorTickMark val="none"/>
        <c:tickLblPos val="nextTo"/>
        <c:txPr>
          <a:bodyPr/>
          <a:lstStyle/>
          <a:p>
            <a:pPr>
              <a:defRPr b="1"/>
            </a:pPr>
            <a:endParaRPr lang="es-MX"/>
          </a:p>
        </c:txPr>
        <c:crossAx val="207284096"/>
        <c:crosses val="autoZero"/>
        <c:auto val="1"/>
        <c:lblAlgn val="ctr"/>
        <c:lblOffset val="100"/>
        <c:noMultiLvlLbl val="0"/>
      </c:catAx>
      <c:valAx>
        <c:axId val="207284096"/>
        <c:scaling>
          <c:orientation val="minMax"/>
        </c:scaling>
        <c:delete val="1"/>
        <c:axPos val="l"/>
        <c:numFmt formatCode="General" sourceLinked="1"/>
        <c:majorTickMark val="none"/>
        <c:minorTickMark val="none"/>
        <c:tickLblPos val="none"/>
        <c:crossAx val="207283704"/>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17. ¿Considera usted como primer factor el precio para obtener el producto que desea?</a:t>
            </a:r>
          </a:p>
          <a:p>
            <a:pPr>
              <a:defRPr>
                <a:latin typeface="Arial Narrow" pitchFamily="34" charset="0"/>
              </a:defRPr>
            </a:pPr>
            <a:endParaRPr lang="es-MX">
              <a:latin typeface="Arial Narrow" pitchFamily="34" charset="0"/>
            </a:endParaRP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6</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3</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Hoja1!$A$286:$A$287</c:f>
              <c:strCache>
                <c:ptCount val="2"/>
                <c:pt idx="0">
                  <c:v>si</c:v>
                </c:pt>
                <c:pt idx="1">
                  <c:v>no</c:v>
                </c:pt>
              </c:strCache>
            </c:strRef>
          </c:cat>
          <c:val>
            <c:numRef>
              <c:f>Hoja1!$B$286:$B$287</c:f>
              <c:numCache>
                <c:formatCode>General</c:formatCode>
                <c:ptCount val="2"/>
                <c:pt idx="0">
                  <c:v>8</c:v>
                </c:pt>
                <c:pt idx="1">
                  <c:v>4</c:v>
                </c:pt>
              </c:numCache>
            </c:numRef>
          </c:val>
        </c:ser>
        <c:dLbls>
          <c:showLegendKey val="0"/>
          <c:showVal val="1"/>
          <c:showCatName val="0"/>
          <c:showSerName val="0"/>
          <c:showPercent val="0"/>
          <c:showBubbleSize val="0"/>
        </c:dLbls>
        <c:gapWidth val="150"/>
        <c:overlap val="-25"/>
        <c:axId val="207290368"/>
        <c:axId val="207289584"/>
      </c:barChart>
      <c:catAx>
        <c:axId val="207290368"/>
        <c:scaling>
          <c:orientation val="minMax"/>
        </c:scaling>
        <c:delete val="0"/>
        <c:axPos val="b"/>
        <c:numFmt formatCode="General" sourceLinked="0"/>
        <c:majorTickMark val="none"/>
        <c:minorTickMark val="none"/>
        <c:tickLblPos val="nextTo"/>
        <c:txPr>
          <a:bodyPr/>
          <a:lstStyle/>
          <a:p>
            <a:pPr>
              <a:defRPr b="1"/>
            </a:pPr>
            <a:endParaRPr lang="es-MX"/>
          </a:p>
        </c:txPr>
        <c:crossAx val="207289584"/>
        <c:crosses val="autoZero"/>
        <c:auto val="1"/>
        <c:lblAlgn val="ctr"/>
        <c:lblOffset val="100"/>
        <c:noMultiLvlLbl val="0"/>
      </c:catAx>
      <c:valAx>
        <c:axId val="207289584"/>
        <c:scaling>
          <c:orientation val="minMax"/>
        </c:scaling>
        <c:delete val="1"/>
        <c:axPos val="l"/>
        <c:numFmt formatCode="General" sourceLinked="1"/>
        <c:majorTickMark val="none"/>
        <c:minorTickMark val="none"/>
        <c:tickLblPos val="none"/>
        <c:crossAx val="207290368"/>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18. ¿Cómo califica el precio del producto?</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1</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3</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4</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b="1"/>
                      <a:t>8</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Hoja1!$A$301:$A$305</c:f>
              <c:strCache>
                <c:ptCount val="5"/>
                <c:pt idx="0">
                  <c:v>excelente</c:v>
                </c:pt>
                <c:pt idx="1">
                  <c:v>muy bueno</c:v>
                </c:pt>
                <c:pt idx="2">
                  <c:v>bueno</c:v>
                </c:pt>
                <c:pt idx="3">
                  <c:v>regular</c:v>
                </c:pt>
                <c:pt idx="4">
                  <c:v>malo</c:v>
                </c:pt>
              </c:strCache>
            </c:strRef>
          </c:cat>
          <c:val>
            <c:numRef>
              <c:f>Hoja1!$B$301:$B$305</c:f>
              <c:numCache>
                <c:formatCode>General</c:formatCode>
                <c:ptCount val="5"/>
                <c:pt idx="0">
                  <c:v>2</c:v>
                </c:pt>
                <c:pt idx="1">
                  <c:v>4</c:v>
                </c:pt>
                <c:pt idx="2">
                  <c:v>5</c:v>
                </c:pt>
                <c:pt idx="3">
                  <c:v>1</c:v>
                </c:pt>
                <c:pt idx="4">
                  <c:v>0</c:v>
                </c:pt>
              </c:numCache>
            </c:numRef>
          </c:val>
        </c:ser>
        <c:dLbls>
          <c:showLegendKey val="0"/>
          <c:showVal val="1"/>
          <c:showCatName val="0"/>
          <c:showSerName val="0"/>
          <c:showPercent val="0"/>
          <c:showBubbleSize val="0"/>
        </c:dLbls>
        <c:gapWidth val="150"/>
        <c:overlap val="-25"/>
        <c:axId val="207284880"/>
        <c:axId val="190849024"/>
      </c:barChart>
      <c:catAx>
        <c:axId val="207284880"/>
        <c:scaling>
          <c:orientation val="minMax"/>
        </c:scaling>
        <c:delete val="0"/>
        <c:axPos val="b"/>
        <c:numFmt formatCode="General" sourceLinked="0"/>
        <c:majorTickMark val="none"/>
        <c:minorTickMark val="none"/>
        <c:tickLblPos val="nextTo"/>
        <c:txPr>
          <a:bodyPr/>
          <a:lstStyle/>
          <a:p>
            <a:pPr>
              <a:defRPr b="1"/>
            </a:pPr>
            <a:endParaRPr lang="es-MX"/>
          </a:p>
        </c:txPr>
        <c:crossAx val="190849024"/>
        <c:crosses val="autoZero"/>
        <c:auto val="1"/>
        <c:lblAlgn val="ctr"/>
        <c:lblOffset val="100"/>
        <c:noMultiLvlLbl val="0"/>
      </c:catAx>
      <c:valAx>
        <c:axId val="190849024"/>
        <c:scaling>
          <c:orientation val="minMax"/>
        </c:scaling>
        <c:delete val="1"/>
        <c:axPos val="l"/>
        <c:numFmt formatCode="General" sourceLinked="1"/>
        <c:majorTickMark val="none"/>
        <c:minorTickMark val="none"/>
        <c:tickLblPos val="none"/>
        <c:crossAx val="207284880"/>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en-US"/>
              <a:t>Fabricación de accesorios de iluminación</a:t>
            </a:r>
          </a:p>
        </c:rich>
      </c:tx>
      <c:layout/>
      <c:overlay val="0"/>
    </c:title>
    <c:autoTitleDeleted val="0"/>
    <c:plotArea>
      <c:layout/>
      <c:barChart>
        <c:barDir val="col"/>
        <c:grouping val="clustered"/>
        <c:varyColors val="0"/>
        <c:ser>
          <c:idx val="0"/>
          <c:order val="0"/>
          <c:tx>
            <c:strRef>
              <c:f>'Serie completa'!$D$13</c:f>
              <c:strCache>
                <c:ptCount val="1"/>
                <c:pt idx="0">
                  <c:v>Dato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'Serie completa'!$C$14:$C$15</c:f>
              <c:strCache>
                <c:ptCount val="2"/>
                <c:pt idx="0">
                  <c:v>Año 2009</c:v>
                </c:pt>
                <c:pt idx="1">
                  <c:v>Año 2010</c:v>
                </c:pt>
              </c:strCache>
            </c:strRef>
          </c:cat>
          <c:val>
            <c:numRef>
              <c:f>'Serie completa'!$D$14:$D$15</c:f>
              <c:numCache>
                <c:formatCode>General</c:formatCode>
                <c:ptCount val="2"/>
                <c:pt idx="0">
                  <c:v>685396</c:v>
                </c:pt>
                <c:pt idx="1">
                  <c:v>746196</c:v>
                </c:pt>
              </c:numCache>
            </c:numRef>
          </c:val>
        </c:ser>
        <c:dLbls>
          <c:showLegendKey val="0"/>
          <c:showVal val="0"/>
          <c:showCatName val="0"/>
          <c:showSerName val="0"/>
          <c:showPercent val="0"/>
          <c:showBubbleSize val="0"/>
        </c:dLbls>
        <c:gapWidth val="150"/>
        <c:overlap val="-25"/>
        <c:axId val="190222768"/>
        <c:axId val="190220024"/>
      </c:barChart>
      <c:catAx>
        <c:axId val="190222768"/>
        <c:scaling>
          <c:orientation val="minMax"/>
        </c:scaling>
        <c:delete val="0"/>
        <c:axPos val="b"/>
        <c:numFmt formatCode="General" sourceLinked="1"/>
        <c:majorTickMark val="none"/>
        <c:minorTickMark val="none"/>
        <c:tickLblPos val="nextTo"/>
        <c:crossAx val="190220024"/>
        <c:crosses val="autoZero"/>
        <c:auto val="1"/>
        <c:lblAlgn val="ctr"/>
        <c:lblOffset val="100"/>
        <c:noMultiLvlLbl val="0"/>
      </c:catAx>
      <c:valAx>
        <c:axId val="190220024"/>
        <c:scaling>
          <c:orientation val="minMax"/>
        </c:scaling>
        <c:delete val="1"/>
        <c:axPos val="l"/>
        <c:numFmt formatCode="General" sourceLinked="1"/>
        <c:majorTickMark val="out"/>
        <c:minorTickMark val="none"/>
        <c:tickLblPos val="none"/>
        <c:crossAx val="190222768"/>
        <c:crosses val="autoZero"/>
        <c:crossBetween val="between"/>
      </c:valAx>
    </c:plotArea>
    <c:plotVisOnly val="1"/>
    <c:dispBlanksAs val="gap"/>
    <c:showDLblsOverMax val="0"/>
  </c:chart>
  <c:txPr>
    <a:bodyPr/>
    <a:lstStyle/>
    <a:p>
      <a:pPr>
        <a:defRPr sz="1200">
          <a:latin typeface="Arial" pitchFamily="34" charset="0"/>
          <a:cs typeface="Arial" pitchFamily="34" charset="0"/>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cs typeface="Arial" pitchFamily="34" charset="0"/>
              </a:defRPr>
            </a:pPr>
            <a:r>
              <a:rPr lang="es-MX">
                <a:latin typeface="Arial Narrow" pitchFamily="34" charset="0"/>
                <a:cs typeface="Arial" pitchFamily="34" charset="0"/>
              </a:rPr>
              <a:t>1. ¿Cuánto tiempo tarda el vendedor en levantar un pedido?</a:t>
            </a:r>
          </a:p>
          <a:p>
            <a:pPr>
              <a:defRPr>
                <a:latin typeface="Arial Narrow" pitchFamily="34" charset="0"/>
                <a:cs typeface="Arial" pitchFamily="34" charset="0"/>
              </a:defRPr>
            </a:pPr>
            <a:endParaRPr lang="es-MX">
              <a:latin typeface="Arial Narrow" pitchFamily="34" charset="0"/>
              <a:cs typeface="Arial" pitchFamily="34" charset="0"/>
            </a:endParaRPr>
          </a:p>
        </c:rich>
      </c:tx>
      <c:layout/>
      <c:overlay val="0"/>
    </c:title>
    <c:autoTitleDeleted val="0"/>
    <c:plotArea>
      <c:layout>
        <c:manualLayout>
          <c:layoutTarget val="inner"/>
          <c:xMode val="edge"/>
          <c:yMode val="edge"/>
          <c:x val="3.3182840999882238E-2"/>
          <c:y val="0.39780110819480907"/>
          <c:w val="0.94785553557161362"/>
          <c:h val="0.48621901428988051"/>
        </c:manualLayout>
      </c:layout>
      <c:barChart>
        <c:barDir val="col"/>
        <c:grouping val="clustered"/>
        <c:varyColors val="0"/>
        <c:ser>
          <c:idx val="0"/>
          <c:order val="0"/>
          <c:invertIfNegative val="0"/>
          <c:dLbls>
            <c:dLbl>
              <c:idx val="0"/>
              <c:layout/>
              <c:tx>
                <c:rich>
                  <a:bodyPr/>
                  <a:lstStyle/>
                  <a:p>
                    <a:r>
                      <a:rPr lang="en-US" b="1"/>
                      <a:t>4</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3</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2</a:t>
                    </a:r>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Hoja1!$A$36:$A$38</c:f>
              <c:strCache>
                <c:ptCount val="3"/>
                <c:pt idx="0">
                  <c:v>1 a 3 días</c:v>
                </c:pt>
                <c:pt idx="1">
                  <c:v>3 a 5 días</c:v>
                </c:pt>
                <c:pt idx="2">
                  <c:v>5 días o más</c:v>
                </c:pt>
              </c:strCache>
            </c:strRef>
          </c:cat>
          <c:val>
            <c:numRef>
              <c:f>Hoja1!$B$36:$B$38</c:f>
              <c:numCache>
                <c:formatCode>General</c:formatCode>
                <c:ptCount val="3"/>
                <c:pt idx="0">
                  <c:v>5</c:v>
                </c:pt>
                <c:pt idx="1">
                  <c:v>4</c:v>
                </c:pt>
                <c:pt idx="2">
                  <c:v>3</c:v>
                </c:pt>
              </c:numCache>
            </c:numRef>
          </c:val>
        </c:ser>
        <c:dLbls>
          <c:showLegendKey val="0"/>
          <c:showVal val="1"/>
          <c:showCatName val="0"/>
          <c:showSerName val="0"/>
          <c:showPercent val="0"/>
          <c:showBubbleSize val="0"/>
        </c:dLbls>
        <c:gapWidth val="150"/>
        <c:overlap val="-25"/>
        <c:axId val="190221200"/>
        <c:axId val="190224336"/>
      </c:barChart>
      <c:catAx>
        <c:axId val="190221200"/>
        <c:scaling>
          <c:orientation val="minMax"/>
        </c:scaling>
        <c:delete val="0"/>
        <c:axPos val="b"/>
        <c:numFmt formatCode="General" sourceLinked="0"/>
        <c:majorTickMark val="none"/>
        <c:minorTickMark val="none"/>
        <c:tickLblPos val="nextTo"/>
        <c:txPr>
          <a:bodyPr/>
          <a:lstStyle/>
          <a:p>
            <a:pPr>
              <a:defRPr b="1"/>
            </a:pPr>
            <a:endParaRPr lang="es-MX"/>
          </a:p>
        </c:txPr>
        <c:crossAx val="190224336"/>
        <c:crosses val="autoZero"/>
        <c:auto val="1"/>
        <c:lblAlgn val="ctr"/>
        <c:lblOffset val="100"/>
        <c:noMultiLvlLbl val="0"/>
      </c:catAx>
      <c:valAx>
        <c:axId val="190224336"/>
        <c:scaling>
          <c:orientation val="minMax"/>
        </c:scaling>
        <c:delete val="1"/>
        <c:axPos val="l"/>
        <c:numFmt formatCode="General" sourceLinked="1"/>
        <c:majorTickMark val="none"/>
        <c:minorTickMark val="none"/>
        <c:tickLblPos val="none"/>
        <c:crossAx val="190221200"/>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2. ¿Con cuánto tiempo se tiene que anticipar el pedido a la fecha que el cliente requiere el material?</a:t>
            </a:r>
          </a:p>
          <a:p>
            <a:pPr>
              <a:defRPr>
                <a:latin typeface="Arial Narrow" pitchFamily="34" charset="0"/>
              </a:defRPr>
            </a:pPr>
            <a:endParaRPr lang="es-MX">
              <a:latin typeface="Arial Narrow" pitchFamily="34" charset="0"/>
            </a:endParaRPr>
          </a:p>
        </c:rich>
      </c:tx>
      <c:layout/>
      <c:overlay val="0"/>
    </c:title>
    <c:autoTitleDeleted val="0"/>
    <c:plotArea>
      <c:layout/>
      <c:barChart>
        <c:barDir val="col"/>
        <c:grouping val="clustered"/>
        <c:varyColors val="0"/>
        <c:ser>
          <c:idx val="0"/>
          <c:order val="0"/>
          <c:invertIfNegative val="0"/>
          <c:dLbls>
            <c:dLbl>
              <c:idx val="1"/>
              <c:layout/>
              <c:tx>
                <c:rich>
                  <a:bodyPr/>
                  <a:lstStyle/>
                  <a:p>
                    <a:r>
                      <a:rPr lang="en-US" b="1"/>
                      <a:t>1</a:t>
                    </a:r>
                    <a:r>
                      <a:rPr lang="en-US"/>
                      <a:t>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Hoja1!$A$52:$A$54</c:f>
              <c:strCache>
                <c:ptCount val="3"/>
                <c:pt idx="0">
                  <c:v>2 a 4 semanas</c:v>
                </c:pt>
                <c:pt idx="1">
                  <c:v>4 a 6 semanas</c:v>
                </c:pt>
                <c:pt idx="2">
                  <c:v>6 a 8 semanas</c:v>
                </c:pt>
              </c:strCache>
            </c:strRef>
          </c:cat>
          <c:val>
            <c:numRef>
              <c:f>Hoja1!$B$52:$B$54</c:f>
              <c:numCache>
                <c:formatCode>General</c:formatCode>
                <c:ptCount val="3"/>
                <c:pt idx="0">
                  <c:v>0</c:v>
                </c:pt>
                <c:pt idx="1">
                  <c:v>12</c:v>
                </c:pt>
                <c:pt idx="2">
                  <c:v>0</c:v>
                </c:pt>
              </c:numCache>
            </c:numRef>
          </c:val>
        </c:ser>
        <c:dLbls>
          <c:showLegendKey val="0"/>
          <c:showVal val="1"/>
          <c:showCatName val="0"/>
          <c:showSerName val="0"/>
          <c:showPercent val="0"/>
          <c:showBubbleSize val="0"/>
        </c:dLbls>
        <c:gapWidth val="150"/>
        <c:overlap val="-25"/>
        <c:axId val="190222376"/>
        <c:axId val="189690952"/>
      </c:barChart>
      <c:catAx>
        <c:axId val="190222376"/>
        <c:scaling>
          <c:orientation val="minMax"/>
        </c:scaling>
        <c:delete val="0"/>
        <c:axPos val="b"/>
        <c:numFmt formatCode="General" sourceLinked="0"/>
        <c:majorTickMark val="none"/>
        <c:minorTickMark val="none"/>
        <c:tickLblPos val="nextTo"/>
        <c:txPr>
          <a:bodyPr/>
          <a:lstStyle/>
          <a:p>
            <a:pPr>
              <a:defRPr b="1"/>
            </a:pPr>
            <a:endParaRPr lang="es-MX"/>
          </a:p>
        </c:txPr>
        <c:crossAx val="189690952"/>
        <c:crosses val="autoZero"/>
        <c:auto val="1"/>
        <c:lblAlgn val="ctr"/>
        <c:lblOffset val="100"/>
        <c:noMultiLvlLbl val="0"/>
      </c:catAx>
      <c:valAx>
        <c:axId val="189690952"/>
        <c:scaling>
          <c:orientation val="minMax"/>
        </c:scaling>
        <c:delete val="1"/>
        <c:axPos val="l"/>
        <c:numFmt formatCode="General" sourceLinked="1"/>
        <c:majorTickMark val="none"/>
        <c:minorTickMark val="none"/>
        <c:tickLblPos val="none"/>
        <c:crossAx val="190222376"/>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3. ¿En base a que se determina el tiempo de entrega?</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6</a:t>
                    </a:r>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1</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1</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Hoja1!$A$68:$A$70</c:f>
              <c:strCache>
                <c:ptCount val="3"/>
                <c:pt idx="0">
                  <c:v>stock</c:v>
                </c:pt>
                <c:pt idx="1">
                  <c:v>importación de piezas</c:v>
                </c:pt>
                <c:pt idx="2">
                  <c:v>tiempo que determine la fábrica</c:v>
                </c:pt>
              </c:strCache>
            </c:strRef>
          </c:cat>
          <c:val>
            <c:numRef>
              <c:f>Hoja1!$B$68:$B$70</c:f>
              <c:numCache>
                <c:formatCode>General</c:formatCode>
                <c:ptCount val="3"/>
                <c:pt idx="0">
                  <c:v>8</c:v>
                </c:pt>
                <c:pt idx="1">
                  <c:v>2</c:v>
                </c:pt>
                <c:pt idx="2">
                  <c:v>2</c:v>
                </c:pt>
              </c:numCache>
            </c:numRef>
          </c:val>
        </c:ser>
        <c:dLbls>
          <c:showLegendKey val="0"/>
          <c:showVal val="1"/>
          <c:showCatName val="0"/>
          <c:showSerName val="0"/>
          <c:showPercent val="0"/>
          <c:showBubbleSize val="0"/>
        </c:dLbls>
        <c:gapWidth val="150"/>
        <c:overlap val="-25"/>
        <c:axId val="190851376"/>
        <c:axId val="190845496"/>
      </c:barChart>
      <c:catAx>
        <c:axId val="190851376"/>
        <c:scaling>
          <c:orientation val="minMax"/>
        </c:scaling>
        <c:delete val="0"/>
        <c:axPos val="b"/>
        <c:numFmt formatCode="General" sourceLinked="0"/>
        <c:majorTickMark val="none"/>
        <c:minorTickMark val="none"/>
        <c:tickLblPos val="nextTo"/>
        <c:txPr>
          <a:bodyPr/>
          <a:lstStyle/>
          <a:p>
            <a:pPr>
              <a:defRPr b="1"/>
            </a:pPr>
            <a:endParaRPr lang="es-MX"/>
          </a:p>
        </c:txPr>
        <c:crossAx val="190845496"/>
        <c:crosses val="autoZero"/>
        <c:auto val="1"/>
        <c:lblAlgn val="ctr"/>
        <c:lblOffset val="100"/>
        <c:noMultiLvlLbl val="0"/>
      </c:catAx>
      <c:valAx>
        <c:axId val="190845496"/>
        <c:scaling>
          <c:orientation val="minMax"/>
        </c:scaling>
        <c:delete val="1"/>
        <c:axPos val="l"/>
        <c:numFmt formatCode="General" sourceLinked="1"/>
        <c:majorTickMark val="none"/>
        <c:minorTickMark val="none"/>
        <c:tickLblPos val="none"/>
        <c:crossAx val="190851376"/>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4. ¿Cuál es el tiempo promedio que Industrias Cooper tarda en hacer entrega de las luminarias?</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9</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5</a:t>
                    </a:r>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1</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b="1"/>
                      <a:t>9</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b="1"/>
                      <a:t>1</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Hoja1!$A$84:$A$88</c:f>
              <c:strCache>
                <c:ptCount val="5"/>
                <c:pt idx="0">
                  <c:v>1 a 4 semanas</c:v>
                </c:pt>
                <c:pt idx="1">
                  <c:v>4 a 6 semanas</c:v>
                </c:pt>
                <c:pt idx="2">
                  <c:v>6 a 8 semanas</c:v>
                </c:pt>
                <c:pt idx="3">
                  <c:v>más de 8 semanas</c:v>
                </c:pt>
                <c:pt idx="4">
                  <c:v>depende del proyecto</c:v>
                </c:pt>
              </c:strCache>
            </c:strRef>
          </c:cat>
          <c:val>
            <c:numRef>
              <c:f>Hoja1!$B$84:$B$88</c:f>
              <c:numCache>
                <c:formatCode>General</c:formatCode>
                <c:ptCount val="5"/>
                <c:pt idx="0">
                  <c:v>1</c:v>
                </c:pt>
                <c:pt idx="1">
                  <c:v>6</c:v>
                </c:pt>
                <c:pt idx="2">
                  <c:v>2</c:v>
                </c:pt>
                <c:pt idx="3">
                  <c:v>1</c:v>
                </c:pt>
                <c:pt idx="4">
                  <c:v>2</c:v>
                </c:pt>
              </c:numCache>
            </c:numRef>
          </c:val>
        </c:ser>
        <c:dLbls>
          <c:showLegendKey val="0"/>
          <c:showVal val="1"/>
          <c:showCatName val="0"/>
          <c:showSerName val="0"/>
          <c:showPercent val="0"/>
          <c:showBubbleSize val="0"/>
        </c:dLbls>
        <c:gapWidth val="150"/>
        <c:overlap val="-25"/>
        <c:axId val="190850984"/>
        <c:axId val="190847064"/>
      </c:barChart>
      <c:catAx>
        <c:axId val="190850984"/>
        <c:scaling>
          <c:orientation val="minMax"/>
        </c:scaling>
        <c:delete val="0"/>
        <c:axPos val="b"/>
        <c:numFmt formatCode="General" sourceLinked="0"/>
        <c:majorTickMark val="none"/>
        <c:minorTickMark val="none"/>
        <c:tickLblPos val="nextTo"/>
        <c:txPr>
          <a:bodyPr/>
          <a:lstStyle/>
          <a:p>
            <a:pPr>
              <a:defRPr b="1"/>
            </a:pPr>
            <a:endParaRPr lang="es-MX"/>
          </a:p>
        </c:txPr>
        <c:crossAx val="190847064"/>
        <c:crosses val="autoZero"/>
        <c:auto val="1"/>
        <c:lblAlgn val="ctr"/>
        <c:lblOffset val="100"/>
        <c:noMultiLvlLbl val="0"/>
      </c:catAx>
      <c:valAx>
        <c:axId val="190847064"/>
        <c:scaling>
          <c:orientation val="minMax"/>
        </c:scaling>
        <c:delete val="1"/>
        <c:axPos val="l"/>
        <c:numFmt formatCode="General" sourceLinked="1"/>
        <c:majorTickMark val="none"/>
        <c:minorTickMark val="none"/>
        <c:tickLblPos val="none"/>
        <c:crossAx val="190850984"/>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5. ¿Cuál ha sido el mayor tiempo de retraso de Industrias Cooper?</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1</a:t>
                    </a:r>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4</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4</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Hoja1!$A$100:$A$102</c:f>
              <c:strCache>
                <c:ptCount val="3"/>
                <c:pt idx="0">
                  <c:v>no ha fallado</c:v>
                </c:pt>
                <c:pt idx="1">
                  <c:v>1 a 2 semanas</c:v>
                </c:pt>
                <c:pt idx="2">
                  <c:v>3 a 4 semanas</c:v>
                </c:pt>
              </c:strCache>
            </c:strRef>
          </c:cat>
          <c:val>
            <c:numRef>
              <c:f>Hoja1!$B$100:$B$102</c:f>
              <c:numCache>
                <c:formatCode>General</c:formatCode>
                <c:ptCount val="3"/>
                <c:pt idx="0">
                  <c:v>2</c:v>
                </c:pt>
                <c:pt idx="1">
                  <c:v>5</c:v>
                </c:pt>
                <c:pt idx="2">
                  <c:v>5</c:v>
                </c:pt>
              </c:numCache>
            </c:numRef>
          </c:val>
        </c:ser>
        <c:dLbls>
          <c:showLegendKey val="0"/>
          <c:showVal val="1"/>
          <c:showCatName val="0"/>
          <c:showSerName val="0"/>
          <c:showPercent val="0"/>
          <c:showBubbleSize val="0"/>
        </c:dLbls>
        <c:gapWidth val="150"/>
        <c:overlap val="-25"/>
        <c:axId val="190845888"/>
        <c:axId val="190847456"/>
      </c:barChart>
      <c:catAx>
        <c:axId val="190845888"/>
        <c:scaling>
          <c:orientation val="minMax"/>
        </c:scaling>
        <c:delete val="0"/>
        <c:axPos val="b"/>
        <c:numFmt formatCode="General" sourceLinked="0"/>
        <c:majorTickMark val="none"/>
        <c:minorTickMark val="none"/>
        <c:tickLblPos val="nextTo"/>
        <c:txPr>
          <a:bodyPr/>
          <a:lstStyle/>
          <a:p>
            <a:pPr>
              <a:defRPr b="1"/>
            </a:pPr>
            <a:endParaRPr lang="es-MX"/>
          </a:p>
        </c:txPr>
        <c:crossAx val="190847456"/>
        <c:crosses val="autoZero"/>
        <c:auto val="1"/>
        <c:lblAlgn val="ctr"/>
        <c:lblOffset val="100"/>
        <c:noMultiLvlLbl val="0"/>
      </c:catAx>
      <c:valAx>
        <c:axId val="190847456"/>
        <c:scaling>
          <c:orientation val="minMax"/>
        </c:scaling>
        <c:delete val="1"/>
        <c:axPos val="l"/>
        <c:numFmt formatCode="General" sourceLinked="1"/>
        <c:majorTickMark val="none"/>
        <c:minorTickMark val="none"/>
        <c:tickLblPos val="none"/>
        <c:crossAx val="190845888"/>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latin typeface="Arial Narrow" pitchFamily="34" charset="0"/>
              </a:defRPr>
            </a:pPr>
            <a:r>
              <a:rPr lang="es-MX">
                <a:latin typeface="Arial Narrow" pitchFamily="34" charset="0"/>
              </a:rPr>
              <a:t>6. ¿Cuánto está dispuesto a pagar por una luminaria Ventus?</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b="1"/>
                      <a:t>3</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5</a:t>
                    </a:r>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1</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Hoja1!$A$116:$A$118</c:f>
              <c:strCache>
                <c:ptCount val="3"/>
                <c:pt idx="0">
                  <c:v>700 a 900 dls</c:v>
                </c:pt>
                <c:pt idx="1">
                  <c:v>900 a 1100 dls</c:v>
                </c:pt>
                <c:pt idx="2">
                  <c:v>1100 a 3000 dls</c:v>
                </c:pt>
              </c:strCache>
            </c:strRef>
          </c:cat>
          <c:val>
            <c:numRef>
              <c:f>Hoja1!$B$116:$B$118</c:f>
              <c:numCache>
                <c:formatCode>General</c:formatCode>
                <c:ptCount val="3"/>
                <c:pt idx="0">
                  <c:v>4</c:v>
                </c:pt>
                <c:pt idx="1">
                  <c:v>6</c:v>
                </c:pt>
                <c:pt idx="2">
                  <c:v>2</c:v>
                </c:pt>
              </c:numCache>
            </c:numRef>
          </c:val>
        </c:ser>
        <c:dLbls>
          <c:showLegendKey val="0"/>
          <c:showVal val="1"/>
          <c:showCatName val="0"/>
          <c:showSerName val="0"/>
          <c:showPercent val="0"/>
          <c:showBubbleSize val="0"/>
        </c:dLbls>
        <c:gapWidth val="150"/>
        <c:overlap val="-25"/>
        <c:axId val="190848632"/>
        <c:axId val="190852160"/>
      </c:barChart>
      <c:catAx>
        <c:axId val="190848632"/>
        <c:scaling>
          <c:orientation val="minMax"/>
        </c:scaling>
        <c:delete val="0"/>
        <c:axPos val="b"/>
        <c:numFmt formatCode="General" sourceLinked="0"/>
        <c:majorTickMark val="none"/>
        <c:minorTickMark val="none"/>
        <c:tickLblPos val="nextTo"/>
        <c:txPr>
          <a:bodyPr/>
          <a:lstStyle/>
          <a:p>
            <a:pPr>
              <a:defRPr b="1"/>
            </a:pPr>
            <a:endParaRPr lang="es-MX"/>
          </a:p>
        </c:txPr>
        <c:crossAx val="190852160"/>
        <c:crosses val="autoZero"/>
        <c:auto val="1"/>
        <c:lblAlgn val="ctr"/>
        <c:lblOffset val="100"/>
        <c:noMultiLvlLbl val="0"/>
      </c:catAx>
      <c:valAx>
        <c:axId val="190852160"/>
        <c:scaling>
          <c:orientation val="minMax"/>
        </c:scaling>
        <c:delete val="1"/>
        <c:axPos val="l"/>
        <c:numFmt formatCode="General" sourceLinked="1"/>
        <c:majorTickMark val="none"/>
        <c:minorTickMark val="none"/>
        <c:tickLblPos val="none"/>
        <c:crossAx val="190848632"/>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A1B5DF-7B40-491E-A93E-26A254A0D7D8}" type="doc">
      <dgm:prSet loTypeId="urn:microsoft.com/office/officeart/2005/8/layout/matrix1" loCatId="matrix" qsTypeId="urn:microsoft.com/office/officeart/2005/8/quickstyle/simple1" qsCatId="simple" csTypeId="urn:microsoft.com/office/officeart/2005/8/colors/accent3_1" csCatId="accent3" phldr="1"/>
      <dgm:spPr/>
      <dgm:t>
        <a:bodyPr/>
        <a:lstStyle/>
        <a:p>
          <a:endParaRPr lang="es-MX"/>
        </a:p>
      </dgm:t>
    </dgm:pt>
    <dgm:pt modelId="{F9A7F124-D0FA-4370-8A48-2637B54352DB}">
      <dgm:prSet phldrT="[Texto]" custT="1"/>
      <dgm:spPr/>
      <dgm:t>
        <a:bodyPr/>
        <a:lstStyle/>
        <a:p>
          <a:pPr algn="ctr"/>
          <a:r>
            <a:rPr lang="es-MX" sz="2000">
              <a:latin typeface="Arial" pitchFamily="34" charset="0"/>
              <a:cs typeface="Arial" pitchFamily="34" charset="0"/>
            </a:rPr>
            <a:t>FODA</a:t>
          </a:r>
        </a:p>
      </dgm:t>
    </dgm:pt>
    <dgm:pt modelId="{8694D006-2D57-4944-A372-15A0883431F5}" type="parTrans" cxnId="{6CCE8FF6-553E-4203-987D-6824444F78F8}">
      <dgm:prSet/>
      <dgm:spPr/>
      <dgm:t>
        <a:bodyPr/>
        <a:lstStyle/>
        <a:p>
          <a:pPr algn="ctr"/>
          <a:endParaRPr lang="es-MX">
            <a:latin typeface="Arial" pitchFamily="34" charset="0"/>
            <a:cs typeface="Arial" pitchFamily="34" charset="0"/>
          </a:endParaRPr>
        </a:p>
      </dgm:t>
    </dgm:pt>
    <dgm:pt modelId="{2FF8B157-A723-4EBA-A506-9A9CEC270BFE}" type="sibTrans" cxnId="{6CCE8FF6-553E-4203-987D-6824444F78F8}">
      <dgm:prSet/>
      <dgm:spPr/>
      <dgm:t>
        <a:bodyPr/>
        <a:lstStyle/>
        <a:p>
          <a:pPr algn="ctr"/>
          <a:endParaRPr lang="es-MX">
            <a:latin typeface="Arial" pitchFamily="34" charset="0"/>
            <a:cs typeface="Arial" pitchFamily="34" charset="0"/>
          </a:endParaRPr>
        </a:p>
      </dgm:t>
    </dgm:pt>
    <dgm:pt modelId="{FA5D667E-CFB6-4D3A-8BC0-FA40B823B757}">
      <dgm:prSet phldrT="[Texto]" custT="1"/>
      <dgm:spPr/>
      <dgm:t>
        <a:bodyPr/>
        <a:lstStyle/>
        <a:p>
          <a:pPr algn="l"/>
          <a:endParaRPr lang="es-MX" sz="1000">
            <a:latin typeface="Arial" pitchFamily="34" charset="0"/>
            <a:cs typeface="Arial" pitchFamily="34" charset="0"/>
          </a:endParaRPr>
        </a:p>
        <a:p>
          <a:pPr algn="l"/>
          <a:endParaRPr lang="es-MX" sz="1000">
            <a:latin typeface="Arial" pitchFamily="34" charset="0"/>
            <a:cs typeface="Arial" pitchFamily="34" charset="0"/>
          </a:endParaRPr>
        </a:p>
        <a:p>
          <a:pPr algn="l"/>
          <a:r>
            <a:rPr lang="es-MX" sz="1100" b="1">
              <a:latin typeface="Arial" pitchFamily="34" charset="0"/>
              <a:cs typeface="Arial" pitchFamily="34" charset="0"/>
            </a:rPr>
            <a:t>	Fortalezas:</a:t>
          </a:r>
        </a:p>
        <a:p>
          <a:pPr algn="l"/>
          <a:r>
            <a:rPr lang="es-MX" sz="1000">
              <a:latin typeface="Arial" pitchFamily="34" charset="0"/>
              <a:cs typeface="Arial" pitchFamily="34" charset="0"/>
            </a:rPr>
            <a:t>	Calidad de producto.</a:t>
          </a:r>
        </a:p>
        <a:p>
          <a:pPr algn="l"/>
          <a:r>
            <a:rPr lang="es-MX" sz="1000">
              <a:latin typeface="Arial" pitchFamily="34" charset="0"/>
              <a:cs typeface="Arial" pitchFamily="34" charset="0"/>
            </a:rPr>
            <a:t>	Variedad de producto.</a:t>
          </a:r>
        </a:p>
        <a:p>
          <a:pPr algn="l"/>
          <a:r>
            <a:rPr lang="es-MX" sz="1000">
              <a:latin typeface="Arial" pitchFamily="34" charset="0"/>
              <a:cs typeface="Arial" pitchFamily="34" charset="0"/>
            </a:rPr>
            <a:t>	Garantía.</a:t>
          </a:r>
        </a:p>
        <a:p>
          <a:pPr algn="l"/>
          <a:r>
            <a:rPr lang="es-MX" sz="1000">
              <a:latin typeface="Arial" pitchFamily="34" charset="0"/>
              <a:cs typeface="Arial" pitchFamily="34" charset="0"/>
            </a:rPr>
            <a:t>	Servicio Técnico.</a:t>
          </a:r>
        </a:p>
        <a:p>
          <a:pPr algn="l"/>
          <a:r>
            <a:rPr lang="es-MX" sz="1000">
              <a:latin typeface="Arial" pitchFamily="34" charset="0"/>
              <a:cs typeface="Arial" pitchFamily="34" charset="0"/>
            </a:rPr>
            <a:t>	Servicio Comercial.</a:t>
          </a:r>
        </a:p>
        <a:p>
          <a:pPr algn="l"/>
          <a:r>
            <a:rPr lang="es-MX" sz="1000">
              <a:latin typeface="Arial" pitchFamily="34" charset="0"/>
              <a:cs typeface="Arial" pitchFamily="34" charset="0"/>
            </a:rPr>
            <a:t>	Red de distribuidores.</a:t>
          </a:r>
        </a:p>
        <a:p>
          <a:pPr algn="l"/>
          <a:r>
            <a:rPr lang="es-MX" sz="1000">
              <a:latin typeface="Arial" pitchFamily="34" charset="0"/>
              <a:cs typeface="Arial" pitchFamily="34" charset="0"/>
            </a:rPr>
            <a:t>	Capacitación.</a:t>
          </a:r>
        </a:p>
      </dgm:t>
    </dgm:pt>
    <dgm:pt modelId="{57CA747E-EF00-4E4C-AC49-C627B3A6DA34}" type="parTrans" cxnId="{3125DCC6-08F4-40E7-8693-126DD3439DE1}">
      <dgm:prSet/>
      <dgm:spPr/>
      <dgm:t>
        <a:bodyPr/>
        <a:lstStyle/>
        <a:p>
          <a:pPr algn="ctr"/>
          <a:endParaRPr lang="es-MX">
            <a:latin typeface="Arial" pitchFamily="34" charset="0"/>
            <a:cs typeface="Arial" pitchFamily="34" charset="0"/>
          </a:endParaRPr>
        </a:p>
      </dgm:t>
    </dgm:pt>
    <dgm:pt modelId="{85B945F8-E8E4-49B0-86BD-AE52B4773516}" type="sibTrans" cxnId="{3125DCC6-08F4-40E7-8693-126DD3439DE1}">
      <dgm:prSet/>
      <dgm:spPr/>
      <dgm:t>
        <a:bodyPr/>
        <a:lstStyle/>
        <a:p>
          <a:pPr algn="ctr"/>
          <a:endParaRPr lang="es-MX">
            <a:latin typeface="Arial" pitchFamily="34" charset="0"/>
            <a:cs typeface="Arial" pitchFamily="34" charset="0"/>
          </a:endParaRPr>
        </a:p>
      </dgm:t>
    </dgm:pt>
    <dgm:pt modelId="{BAE008B8-4DC3-4845-8185-39CD8A00F3F1}">
      <dgm:prSet phldrT="[Texto]" custT="1"/>
      <dgm:spPr/>
      <dgm:t>
        <a:bodyPr/>
        <a:lstStyle/>
        <a:p>
          <a:pPr algn="l"/>
          <a:endParaRPr lang="es-MX" sz="1000">
            <a:latin typeface="Arial" pitchFamily="34" charset="0"/>
            <a:cs typeface="Arial" pitchFamily="34" charset="0"/>
          </a:endParaRPr>
        </a:p>
        <a:p>
          <a:pPr algn="l"/>
          <a:r>
            <a:rPr lang="es-MX" sz="1100" b="1">
              <a:latin typeface="Arial" pitchFamily="34" charset="0"/>
              <a:cs typeface="Arial" pitchFamily="34" charset="0"/>
            </a:rPr>
            <a:t>	Oportunidades:</a:t>
          </a:r>
        </a:p>
        <a:p>
          <a:pPr algn="l"/>
          <a:r>
            <a:rPr lang="es-MX" sz="1000">
              <a:latin typeface="Arial" pitchFamily="34" charset="0"/>
              <a:cs typeface="Arial" pitchFamily="34" charset="0"/>
            </a:rPr>
            <a:t>	En los mercados en los que aún no se tiene gran presencia:</a:t>
          </a:r>
        </a:p>
        <a:p>
          <a:pPr algn="l"/>
          <a:r>
            <a:rPr lang="es-MX" sz="1000">
              <a:latin typeface="Arial" pitchFamily="34" charset="0"/>
              <a:cs typeface="Arial" pitchFamily="34" charset="0"/>
            </a:rPr>
            <a:t>		Gobierno: 20%</a:t>
          </a:r>
        </a:p>
        <a:p>
          <a:pPr algn="l"/>
          <a:r>
            <a:rPr lang="es-MX" sz="1000">
              <a:latin typeface="Arial" pitchFamily="34" charset="0"/>
              <a:cs typeface="Arial" pitchFamily="34" charset="0"/>
            </a:rPr>
            <a:t>		Retail: 20%</a:t>
          </a:r>
        </a:p>
        <a:p>
          <a:pPr algn="l"/>
          <a:r>
            <a:rPr lang="es-MX" sz="1000">
              <a:latin typeface="Arial" pitchFamily="34" charset="0"/>
              <a:cs typeface="Arial" pitchFamily="34" charset="0"/>
            </a:rPr>
            <a:t>		Comercial: 20%</a:t>
          </a:r>
        </a:p>
        <a:p>
          <a:pPr algn="l"/>
          <a:r>
            <a:rPr lang="es-MX" sz="1000">
              <a:latin typeface="Arial" pitchFamily="34" charset="0"/>
              <a:cs typeface="Arial" pitchFamily="34" charset="0"/>
            </a:rPr>
            <a:t>		industrial: 40%</a:t>
          </a:r>
        </a:p>
      </dgm:t>
    </dgm:pt>
    <dgm:pt modelId="{46191C26-28F8-476D-A173-B4176EA0690C}" type="parTrans" cxnId="{D122CEFB-48AD-462E-AAEC-748F53933F0C}">
      <dgm:prSet/>
      <dgm:spPr/>
      <dgm:t>
        <a:bodyPr/>
        <a:lstStyle/>
        <a:p>
          <a:pPr algn="ctr"/>
          <a:endParaRPr lang="es-MX">
            <a:latin typeface="Arial" pitchFamily="34" charset="0"/>
            <a:cs typeface="Arial" pitchFamily="34" charset="0"/>
          </a:endParaRPr>
        </a:p>
      </dgm:t>
    </dgm:pt>
    <dgm:pt modelId="{556D1078-2CED-474C-B833-6A1FC3ACBE0F}" type="sibTrans" cxnId="{D122CEFB-48AD-462E-AAEC-748F53933F0C}">
      <dgm:prSet/>
      <dgm:spPr/>
      <dgm:t>
        <a:bodyPr/>
        <a:lstStyle/>
        <a:p>
          <a:pPr algn="ctr"/>
          <a:endParaRPr lang="es-MX">
            <a:latin typeface="Arial" pitchFamily="34" charset="0"/>
            <a:cs typeface="Arial" pitchFamily="34" charset="0"/>
          </a:endParaRPr>
        </a:p>
      </dgm:t>
    </dgm:pt>
    <dgm:pt modelId="{F0831214-3A0B-40A4-8828-01413080F5E6}">
      <dgm:prSet phldrT="[Texto]" custT="1"/>
      <dgm:spPr/>
      <dgm:t>
        <a:bodyPr/>
        <a:lstStyle/>
        <a:p>
          <a:pPr algn="l"/>
          <a:r>
            <a:rPr lang="es-MX" sz="1100" b="1">
              <a:latin typeface="Arial" pitchFamily="34" charset="0"/>
              <a:cs typeface="Arial" pitchFamily="34" charset="0"/>
            </a:rPr>
            <a:t>Debilidades:</a:t>
          </a:r>
        </a:p>
        <a:p>
          <a:pPr algn="l"/>
          <a:r>
            <a:rPr lang="es-MX" sz="1200">
              <a:latin typeface="Arial" pitchFamily="34" charset="0"/>
              <a:cs typeface="Arial" pitchFamily="34" charset="0"/>
            </a:rPr>
            <a:t>	Tiempo de entrega</a:t>
          </a:r>
        </a:p>
        <a:p>
          <a:pPr algn="l"/>
          <a:r>
            <a:rPr lang="es-MX" sz="1200">
              <a:latin typeface="Arial" pitchFamily="34" charset="0"/>
              <a:cs typeface="Arial" pitchFamily="34" charset="0"/>
            </a:rPr>
            <a:t>	Pecio</a:t>
          </a:r>
        </a:p>
        <a:p>
          <a:pPr algn="l"/>
          <a:r>
            <a:rPr lang="es-MX" sz="1200">
              <a:latin typeface="Arial" pitchFamily="34" charset="0"/>
              <a:cs typeface="Arial" pitchFamily="34" charset="0"/>
            </a:rPr>
            <a:t>	Bajo nivel en fuerza de ventas.</a:t>
          </a:r>
        </a:p>
      </dgm:t>
    </dgm:pt>
    <dgm:pt modelId="{299EBEAF-5E9F-4D5D-8889-CCA7C259D185}" type="parTrans" cxnId="{19C226EB-DE14-4D1F-AA85-4F722991B558}">
      <dgm:prSet/>
      <dgm:spPr/>
      <dgm:t>
        <a:bodyPr/>
        <a:lstStyle/>
        <a:p>
          <a:pPr algn="ctr"/>
          <a:endParaRPr lang="es-MX">
            <a:latin typeface="Arial" pitchFamily="34" charset="0"/>
            <a:cs typeface="Arial" pitchFamily="34" charset="0"/>
          </a:endParaRPr>
        </a:p>
      </dgm:t>
    </dgm:pt>
    <dgm:pt modelId="{59D4A62F-4E33-44A3-B9BA-BFD0A4C6EAD0}" type="sibTrans" cxnId="{19C226EB-DE14-4D1F-AA85-4F722991B558}">
      <dgm:prSet/>
      <dgm:spPr/>
      <dgm:t>
        <a:bodyPr/>
        <a:lstStyle/>
        <a:p>
          <a:pPr algn="ctr"/>
          <a:endParaRPr lang="es-MX">
            <a:latin typeface="Arial" pitchFamily="34" charset="0"/>
            <a:cs typeface="Arial" pitchFamily="34" charset="0"/>
          </a:endParaRPr>
        </a:p>
      </dgm:t>
    </dgm:pt>
    <dgm:pt modelId="{D6D42666-C35B-44AA-A68E-7CC2D4398F60}">
      <dgm:prSet phldrT="[Texto]" custT="1"/>
      <dgm:spPr/>
      <dgm:t>
        <a:bodyPr/>
        <a:lstStyle/>
        <a:p>
          <a:pPr algn="l"/>
          <a:r>
            <a:rPr lang="es-MX" sz="1500">
              <a:latin typeface="Arial" pitchFamily="34" charset="0"/>
              <a:cs typeface="Arial" pitchFamily="34" charset="0"/>
            </a:rPr>
            <a:t>	</a:t>
          </a:r>
          <a:r>
            <a:rPr lang="es-MX" sz="1100" b="1">
              <a:latin typeface="Arial" pitchFamily="34" charset="0"/>
              <a:cs typeface="Arial" pitchFamily="34" charset="0"/>
            </a:rPr>
            <a:t>Amenazas:</a:t>
          </a:r>
        </a:p>
        <a:p>
          <a:pPr algn="l"/>
          <a:r>
            <a:rPr lang="es-MX" sz="1500">
              <a:latin typeface="Arial" pitchFamily="34" charset="0"/>
              <a:cs typeface="Arial" pitchFamily="34" charset="0"/>
            </a:rPr>
            <a:t>	</a:t>
          </a:r>
          <a:r>
            <a:rPr lang="es-MX" sz="1100">
              <a:latin typeface="Arial" pitchFamily="34" charset="0"/>
              <a:cs typeface="Arial" pitchFamily="34" charset="0"/>
            </a:rPr>
            <a:t>Competencia</a:t>
          </a:r>
        </a:p>
        <a:p>
          <a:pPr algn="l"/>
          <a:r>
            <a:rPr lang="es-MX" sz="1100">
              <a:latin typeface="Arial" pitchFamily="34" charset="0"/>
              <a:cs typeface="Arial" pitchFamily="34" charset="0"/>
            </a:rPr>
            <a:t>	Avances Tecnológicos</a:t>
          </a:r>
        </a:p>
      </dgm:t>
    </dgm:pt>
    <dgm:pt modelId="{40A7BDE2-96D8-4370-887F-18B8A5A10BDE}" type="parTrans" cxnId="{B1CDA4F9-9721-428E-AA31-A9FC77689E30}">
      <dgm:prSet/>
      <dgm:spPr/>
      <dgm:t>
        <a:bodyPr/>
        <a:lstStyle/>
        <a:p>
          <a:pPr algn="ctr"/>
          <a:endParaRPr lang="es-MX">
            <a:latin typeface="Arial" pitchFamily="34" charset="0"/>
            <a:cs typeface="Arial" pitchFamily="34" charset="0"/>
          </a:endParaRPr>
        </a:p>
      </dgm:t>
    </dgm:pt>
    <dgm:pt modelId="{249E4CDC-F0BC-48D1-9027-62EE9B3180EA}" type="sibTrans" cxnId="{B1CDA4F9-9721-428E-AA31-A9FC77689E30}">
      <dgm:prSet/>
      <dgm:spPr/>
      <dgm:t>
        <a:bodyPr/>
        <a:lstStyle/>
        <a:p>
          <a:pPr algn="ctr"/>
          <a:endParaRPr lang="es-MX">
            <a:latin typeface="Arial" pitchFamily="34" charset="0"/>
            <a:cs typeface="Arial" pitchFamily="34" charset="0"/>
          </a:endParaRPr>
        </a:p>
      </dgm:t>
    </dgm:pt>
    <dgm:pt modelId="{43962BEC-BDC0-4C93-9001-CB2C51902004}" type="pres">
      <dgm:prSet presAssocID="{7BA1B5DF-7B40-491E-A93E-26A254A0D7D8}" presName="diagram" presStyleCnt="0">
        <dgm:presLayoutVars>
          <dgm:chMax val="1"/>
          <dgm:dir/>
          <dgm:animLvl val="ctr"/>
          <dgm:resizeHandles val="exact"/>
        </dgm:presLayoutVars>
      </dgm:prSet>
      <dgm:spPr/>
      <dgm:t>
        <a:bodyPr/>
        <a:lstStyle/>
        <a:p>
          <a:endParaRPr lang="es-MX"/>
        </a:p>
      </dgm:t>
    </dgm:pt>
    <dgm:pt modelId="{5CCB3FA7-2AE8-4032-9FCA-115FC0825AE8}" type="pres">
      <dgm:prSet presAssocID="{7BA1B5DF-7B40-491E-A93E-26A254A0D7D8}" presName="matrix" presStyleCnt="0"/>
      <dgm:spPr/>
      <dgm:t>
        <a:bodyPr/>
        <a:lstStyle/>
        <a:p>
          <a:endParaRPr lang="es-MX"/>
        </a:p>
      </dgm:t>
    </dgm:pt>
    <dgm:pt modelId="{A73E3705-4FFA-42C7-9D99-A76E0DACBBED}" type="pres">
      <dgm:prSet presAssocID="{7BA1B5DF-7B40-491E-A93E-26A254A0D7D8}" presName="tile1" presStyleLbl="node1" presStyleIdx="0" presStyleCnt="4"/>
      <dgm:spPr/>
      <dgm:t>
        <a:bodyPr/>
        <a:lstStyle/>
        <a:p>
          <a:endParaRPr lang="es-MX"/>
        </a:p>
      </dgm:t>
    </dgm:pt>
    <dgm:pt modelId="{F1DC4A39-9899-450B-8C9C-2092C5D9C1B9}" type="pres">
      <dgm:prSet presAssocID="{7BA1B5DF-7B40-491E-A93E-26A254A0D7D8}" presName="tile1text" presStyleLbl="node1" presStyleIdx="0" presStyleCnt="4">
        <dgm:presLayoutVars>
          <dgm:chMax val="0"/>
          <dgm:chPref val="0"/>
          <dgm:bulletEnabled val="1"/>
        </dgm:presLayoutVars>
      </dgm:prSet>
      <dgm:spPr/>
      <dgm:t>
        <a:bodyPr/>
        <a:lstStyle/>
        <a:p>
          <a:endParaRPr lang="es-MX"/>
        </a:p>
      </dgm:t>
    </dgm:pt>
    <dgm:pt modelId="{55A655DF-4EA1-4A99-8B5A-CA5E1181B337}" type="pres">
      <dgm:prSet presAssocID="{7BA1B5DF-7B40-491E-A93E-26A254A0D7D8}" presName="tile2" presStyleLbl="node1" presStyleIdx="1" presStyleCnt="4"/>
      <dgm:spPr/>
      <dgm:t>
        <a:bodyPr/>
        <a:lstStyle/>
        <a:p>
          <a:endParaRPr lang="es-MX"/>
        </a:p>
      </dgm:t>
    </dgm:pt>
    <dgm:pt modelId="{B661E82C-627B-400F-B2FA-593FDA4164BE}" type="pres">
      <dgm:prSet presAssocID="{7BA1B5DF-7B40-491E-A93E-26A254A0D7D8}" presName="tile2text" presStyleLbl="node1" presStyleIdx="1" presStyleCnt="4">
        <dgm:presLayoutVars>
          <dgm:chMax val="0"/>
          <dgm:chPref val="0"/>
          <dgm:bulletEnabled val="1"/>
        </dgm:presLayoutVars>
      </dgm:prSet>
      <dgm:spPr/>
      <dgm:t>
        <a:bodyPr/>
        <a:lstStyle/>
        <a:p>
          <a:endParaRPr lang="es-MX"/>
        </a:p>
      </dgm:t>
    </dgm:pt>
    <dgm:pt modelId="{79A7E29D-EAF6-477F-8B3C-912C7222009D}" type="pres">
      <dgm:prSet presAssocID="{7BA1B5DF-7B40-491E-A93E-26A254A0D7D8}" presName="tile3" presStyleLbl="node1" presStyleIdx="2" presStyleCnt="4"/>
      <dgm:spPr/>
      <dgm:t>
        <a:bodyPr/>
        <a:lstStyle/>
        <a:p>
          <a:endParaRPr lang="es-MX"/>
        </a:p>
      </dgm:t>
    </dgm:pt>
    <dgm:pt modelId="{61D15565-E164-4519-AE46-68ABCFAA8205}" type="pres">
      <dgm:prSet presAssocID="{7BA1B5DF-7B40-491E-A93E-26A254A0D7D8}" presName="tile3text" presStyleLbl="node1" presStyleIdx="2" presStyleCnt="4">
        <dgm:presLayoutVars>
          <dgm:chMax val="0"/>
          <dgm:chPref val="0"/>
          <dgm:bulletEnabled val="1"/>
        </dgm:presLayoutVars>
      </dgm:prSet>
      <dgm:spPr/>
      <dgm:t>
        <a:bodyPr/>
        <a:lstStyle/>
        <a:p>
          <a:endParaRPr lang="es-MX"/>
        </a:p>
      </dgm:t>
    </dgm:pt>
    <dgm:pt modelId="{105B6A9A-9341-446B-AEDD-62E7CF2F04BD}" type="pres">
      <dgm:prSet presAssocID="{7BA1B5DF-7B40-491E-A93E-26A254A0D7D8}" presName="tile4" presStyleLbl="node1" presStyleIdx="3" presStyleCnt="4"/>
      <dgm:spPr/>
      <dgm:t>
        <a:bodyPr/>
        <a:lstStyle/>
        <a:p>
          <a:endParaRPr lang="es-MX"/>
        </a:p>
      </dgm:t>
    </dgm:pt>
    <dgm:pt modelId="{D977F846-422B-4AD5-A025-9BCCF7FEDCB5}" type="pres">
      <dgm:prSet presAssocID="{7BA1B5DF-7B40-491E-A93E-26A254A0D7D8}" presName="tile4text" presStyleLbl="node1" presStyleIdx="3" presStyleCnt="4">
        <dgm:presLayoutVars>
          <dgm:chMax val="0"/>
          <dgm:chPref val="0"/>
          <dgm:bulletEnabled val="1"/>
        </dgm:presLayoutVars>
      </dgm:prSet>
      <dgm:spPr/>
      <dgm:t>
        <a:bodyPr/>
        <a:lstStyle/>
        <a:p>
          <a:endParaRPr lang="es-MX"/>
        </a:p>
      </dgm:t>
    </dgm:pt>
    <dgm:pt modelId="{56F8EEDA-8898-4C34-B106-1F366EF5C6AC}" type="pres">
      <dgm:prSet presAssocID="{7BA1B5DF-7B40-491E-A93E-26A254A0D7D8}" presName="centerTile" presStyleLbl="fgShp" presStyleIdx="0" presStyleCnt="1">
        <dgm:presLayoutVars>
          <dgm:chMax val="0"/>
          <dgm:chPref val="0"/>
        </dgm:presLayoutVars>
      </dgm:prSet>
      <dgm:spPr/>
      <dgm:t>
        <a:bodyPr/>
        <a:lstStyle/>
        <a:p>
          <a:endParaRPr lang="es-MX"/>
        </a:p>
      </dgm:t>
    </dgm:pt>
  </dgm:ptLst>
  <dgm:cxnLst>
    <dgm:cxn modelId="{19C226EB-DE14-4D1F-AA85-4F722991B558}" srcId="{F9A7F124-D0FA-4370-8A48-2637B54352DB}" destId="{F0831214-3A0B-40A4-8828-01413080F5E6}" srcOrd="2" destOrd="0" parTransId="{299EBEAF-5E9F-4D5D-8889-CCA7C259D185}" sibTransId="{59D4A62F-4E33-44A3-B9BA-BFD0A4C6EAD0}"/>
    <dgm:cxn modelId="{F11612CB-D718-4194-979A-C79DD1A78000}" type="presOf" srcId="{FA5D667E-CFB6-4D3A-8BC0-FA40B823B757}" destId="{F1DC4A39-9899-450B-8C9C-2092C5D9C1B9}" srcOrd="1" destOrd="0" presId="urn:microsoft.com/office/officeart/2005/8/layout/matrix1"/>
    <dgm:cxn modelId="{6CCE8FF6-553E-4203-987D-6824444F78F8}" srcId="{7BA1B5DF-7B40-491E-A93E-26A254A0D7D8}" destId="{F9A7F124-D0FA-4370-8A48-2637B54352DB}" srcOrd="0" destOrd="0" parTransId="{8694D006-2D57-4944-A372-15A0883431F5}" sibTransId="{2FF8B157-A723-4EBA-A506-9A9CEC270BFE}"/>
    <dgm:cxn modelId="{88AED384-997D-40E9-A306-BC4B396010A0}" type="presOf" srcId="{BAE008B8-4DC3-4845-8185-39CD8A00F3F1}" destId="{55A655DF-4EA1-4A99-8B5A-CA5E1181B337}" srcOrd="0" destOrd="0" presId="urn:microsoft.com/office/officeart/2005/8/layout/matrix1"/>
    <dgm:cxn modelId="{619F120C-F3BB-4577-B83C-3DCB7A0F3238}" type="presOf" srcId="{7BA1B5DF-7B40-491E-A93E-26A254A0D7D8}" destId="{43962BEC-BDC0-4C93-9001-CB2C51902004}" srcOrd="0" destOrd="0" presId="urn:microsoft.com/office/officeart/2005/8/layout/matrix1"/>
    <dgm:cxn modelId="{29569E8D-F541-4D1B-88D5-19CEBC798377}" type="presOf" srcId="{F0831214-3A0B-40A4-8828-01413080F5E6}" destId="{79A7E29D-EAF6-477F-8B3C-912C7222009D}" srcOrd="0" destOrd="0" presId="urn:microsoft.com/office/officeart/2005/8/layout/matrix1"/>
    <dgm:cxn modelId="{B1CDA4F9-9721-428E-AA31-A9FC77689E30}" srcId="{F9A7F124-D0FA-4370-8A48-2637B54352DB}" destId="{D6D42666-C35B-44AA-A68E-7CC2D4398F60}" srcOrd="3" destOrd="0" parTransId="{40A7BDE2-96D8-4370-887F-18B8A5A10BDE}" sibTransId="{249E4CDC-F0BC-48D1-9027-62EE9B3180EA}"/>
    <dgm:cxn modelId="{BBB67D2C-6D0D-417A-B517-D364EA522D41}" type="presOf" srcId="{FA5D667E-CFB6-4D3A-8BC0-FA40B823B757}" destId="{A73E3705-4FFA-42C7-9D99-A76E0DACBBED}" srcOrd="0" destOrd="0" presId="urn:microsoft.com/office/officeart/2005/8/layout/matrix1"/>
    <dgm:cxn modelId="{7AE9F82A-68BC-4C2A-83FC-FC3B88953B39}" type="presOf" srcId="{F9A7F124-D0FA-4370-8A48-2637B54352DB}" destId="{56F8EEDA-8898-4C34-B106-1F366EF5C6AC}" srcOrd="0" destOrd="0" presId="urn:microsoft.com/office/officeart/2005/8/layout/matrix1"/>
    <dgm:cxn modelId="{D122CEFB-48AD-462E-AAEC-748F53933F0C}" srcId="{F9A7F124-D0FA-4370-8A48-2637B54352DB}" destId="{BAE008B8-4DC3-4845-8185-39CD8A00F3F1}" srcOrd="1" destOrd="0" parTransId="{46191C26-28F8-476D-A173-B4176EA0690C}" sibTransId="{556D1078-2CED-474C-B833-6A1FC3ACBE0F}"/>
    <dgm:cxn modelId="{BDF1993C-D98C-4DBC-AFAF-61E69F71D2C2}" type="presOf" srcId="{BAE008B8-4DC3-4845-8185-39CD8A00F3F1}" destId="{B661E82C-627B-400F-B2FA-593FDA4164BE}" srcOrd="1" destOrd="0" presId="urn:microsoft.com/office/officeart/2005/8/layout/matrix1"/>
    <dgm:cxn modelId="{78E790DF-8916-4EFD-88C4-7DF1B9B4B92D}" type="presOf" srcId="{F0831214-3A0B-40A4-8828-01413080F5E6}" destId="{61D15565-E164-4519-AE46-68ABCFAA8205}" srcOrd="1" destOrd="0" presId="urn:microsoft.com/office/officeart/2005/8/layout/matrix1"/>
    <dgm:cxn modelId="{3125DCC6-08F4-40E7-8693-126DD3439DE1}" srcId="{F9A7F124-D0FA-4370-8A48-2637B54352DB}" destId="{FA5D667E-CFB6-4D3A-8BC0-FA40B823B757}" srcOrd="0" destOrd="0" parTransId="{57CA747E-EF00-4E4C-AC49-C627B3A6DA34}" sibTransId="{85B945F8-E8E4-49B0-86BD-AE52B4773516}"/>
    <dgm:cxn modelId="{D168E575-5631-4DFA-91C5-A632343B0567}" type="presOf" srcId="{D6D42666-C35B-44AA-A68E-7CC2D4398F60}" destId="{D977F846-422B-4AD5-A025-9BCCF7FEDCB5}" srcOrd="1" destOrd="0" presId="urn:microsoft.com/office/officeart/2005/8/layout/matrix1"/>
    <dgm:cxn modelId="{FB183FBA-046E-4FC4-A940-1D9689982C8B}" type="presOf" srcId="{D6D42666-C35B-44AA-A68E-7CC2D4398F60}" destId="{105B6A9A-9341-446B-AEDD-62E7CF2F04BD}" srcOrd="0" destOrd="0" presId="urn:microsoft.com/office/officeart/2005/8/layout/matrix1"/>
    <dgm:cxn modelId="{B91BCBF0-24AC-4DE1-8561-BD6FC2EAEA80}" type="presParOf" srcId="{43962BEC-BDC0-4C93-9001-CB2C51902004}" destId="{5CCB3FA7-2AE8-4032-9FCA-115FC0825AE8}" srcOrd="0" destOrd="0" presId="urn:microsoft.com/office/officeart/2005/8/layout/matrix1"/>
    <dgm:cxn modelId="{8FA8DC63-8F2A-4EA2-9B14-97B1305D7BC3}" type="presParOf" srcId="{5CCB3FA7-2AE8-4032-9FCA-115FC0825AE8}" destId="{A73E3705-4FFA-42C7-9D99-A76E0DACBBED}" srcOrd="0" destOrd="0" presId="urn:microsoft.com/office/officeart/2005/8/layout/matrix1"/>
    <dgm:cxn modelId="{C1683EEF-E749-4F48-8A0E-0651F98B069F}" type="presParOf" srcId="{5CCB3FA7-2AE8-4032-9FCA-115FC0825AE8}" destId="{F1DC4A39-9899-450B-8C9C-2092C5D9C1B9}" srcOrd="1" destOrd="0" presId="urn:microsoft.com/office/officeart/2005/8/layout/matrix1"/>
    <dgm:cxn modelId="{0B9C221B-C048-4792-8F7B-6A66C378D405}" type="presParOf" srcId="{5CCB3FA7-2AE8-4032-9FCA-115FC0825AE8}" destId="{55A655DF-4EA1-4A99-8B5A-CA5E1181B337}" srcOrd="2" destOrd="0" presId="urn:microsoft.com/office/officeart/2005/8/layout/matrix1"/>
    <dgm:cxn modelId="{D3A5F38C-E0F4-4D81-9EEF-371F6AB3257D}" type="presParOf" srcId="{5CCB3FA7-2AE8-4032-9FCA-115FC0825AE8}" destId="{B661E82C-627B-400F-B2FA-593FDA4164BE}" srcOrd="3" destOrd="0" presId="urn:microsoft.com/office/officeart/2005/8/layout/matrix1"/>
    <dgm:cxn modelId="{5933D742-3DFA-4E4C-B5A3-1A036CD5F3BB}" type="presParOf" srcId="{5CCB3FA7-2AE8-4032-9FCA-115FC0825AE8}" destId="{79A7E29D-EAF6-477F-8B3C-912C7222009D}" srcOrd="4" destOrd="0" presId="urn:microsoft.com/office/officeart/2005/8/layout/matrix1"/>
    <dgm:cxn modelId="{EC2160F6-8B85-4D84-B00C-4F954A5E27C3}" type="presParOf" srcId="{5CCB3FA7-2AE8-4032-9FCA-115FC0825AE8}" destId="{61D15565-E164-4519-AE46-68ABCFAA8205}" srcOrd="5" destOrd="0" presId="urn:microsoft.com/office/officeart/2005/8/layout/matrix1"/>
    <dgm:cxn modelId="{CB529AD7-AF46-4240-813F-EF80DB72BF81}" type="presParOf" srcId="{5CCB3FA7-2AE8-4032-9FCA-115FC0825AE8}" destId="{105B6A9A-9341-446B-AEDD-62E7CF2F04BD}" srcOrd="6" destOrd="0" presId="urn:microsoft.com/office/officeart/2005/8/layout/matrix1"/>
    <dgm:cxn modelId="{AA8F5B96-CB02-45BA-B100-AEC46F1972D4}" type="presParOf" srcId="{5CCB3FA7-2AE8-4032-9FCA-115FC0825AE8}" destId="{D977F846-422B-4AD5-A025-9BCCF7FEDCB5}" srcOrd="7" destOrd="0" presId="urn:microsoft.com/office/officeart/2005/8/layout/matrix1"/>
    <dgm:cxn modelId="{77A89C27-49FC-49D4-85CF-2C089A1E160D}" type="presParOf" srcId="{43962BEC-BDC0-4C93-9001-CB2C51902004}" destId="{56F8EEDA-8898-4C34-B106-1F366EF5C6AC}" srcOrd="1" destOrd="0" presId="urn:microsoft.com/office/officeart/2005/8/layout/matrix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2DD0B5-9F07-48A4-B2C9-BF0C12E17D34}" type="doc">
      <dgm:prSet loTypeId="urn:microsoft.com/office/officeart/2005/8/layout/matrix3" loCatId="matrix" qsTypeId="urn:microsoft.com/office/officeart/2005/8/quickstyle/simple1" qsCatId="simple" csTypeId="urn:microsoft.com/office/officeart/2005/8/colors/colorful5" csCatId="colorful" phldr="1"/>
      <dgm:spPr/>
      <dgm:t>
        <a:bodyPr/>
        <a:lstStyle/>
        <a:p>
          <a:endParaRPr lang="es-MX"/>
        </a:p>
      </dgm:t>
    </dgm:pt>
    <dgm:pt modelId="{F837E5CE-3EF6-414B-AC54-B260DB22093B}">
      <dgm:prSet phldrT="[Texto]"/>
      <dgm:spPr/>
      <dgm:t>
        <a:bodyPr/>
        <a:lstStyle/>
        <a:p>
          <a:r>
            <a:rPr lang="es-MX"/>
            <a:t>Producto Estrella</a:t>
          </a:r>
        </a:p>
        <a:p>
          <a:r>
            <a:rPr lang="es-MX"/>
            <a:t>WN</a:t>
          </a:r>
        </a:p>
      </dgm:t>
    </dgm:pt>
    <dgm:pt modelId="{982BEE39-74DB-4776-ADA0-156840C0A34F}" type="parTrans" cxnId="{02D10395-234C-4FCD-9005-03361C71C7CA}">
      <dgm:prSet/>
      <dgm:spPr/>
      <dgm:t>
        <a:bodyPr/>
        <a:lstStyle/>
        <a:p>
          <a:endParaRPr lang="es-MX"/>
        </a:p>
      </dgm:t>
    </dgm:pt>
    <dgm:pt modelId="{87037681-C2DE-4369-8149-38D14C173EB2}" type="sibTrans" cxnId="{02D10395-234C-4FCD-9005-03361C71C7CA}">
      <dgm:prSet/>
      <dgm:spPr/>
      <dgm:t>
        <a:bodyPr/>
        <a:lstStyle/>
        <a:p>
          <a:endParaRPr lang="es-MX"/>
        </a:p>
      </dgm:t>
    </dgm:pt>
    <dgm:pt modelId="{5214CDBE-DC98-4886-AB07-5659FDCC804D}">
      <dgm:prSet phldrT="[Texto]"/>
      <dgm:spPr/>
      <dgm:t>
        <a:bodyPr/>
        <a:lstStyle/>
        <a:p>
          <a:r>
            <a:rPr lang="es-MX"/>
            <a:t>Producto Vaca</a:t>
          </a:r>
        </a:p>
        <a:p>
          <a:r>
            <a:rPr lang="es-MX"/>
            <a:t>METALUX y LUMARK</a:t>
          </a:r>
        </a:p>
      </dgm:t>
    </dgm:pt>
    <dgm:pt modelId="{668DD749-2C5C-452E-BEC9-CFCDD3172555}" type="parTrans" cxnId="{3351BE69-4432-4B88-959F-8C91BCEAADF2}">
      <dgm:prSet/>
      <dgm:spPr/>
      <dgm:t>
        <a:bodyPr/>
        <a:lstStyle/>
        <a:p>
          <a:endParaRPr lang="es-MX"/>
        </a:p>
      </dgm:t>
    </dgm:pt>
    <dgm:pt modelId="{B8663F58-06B3-4F97-AFD6-D42BDC4FF718}" type="sibTrans" cxnId="{3351BE69-4432-4B88-959F-8C91BCEAADF2}">
      <dgm:prSet/>
      <dgm:spPr/>
      <dgm:t>
        <a:bodyPr/>
        <a:lstStyle/>
        <a:p>
          <a:endParaRPr lang="es-MX"/>
        </a:p>
      </dgm:t>
    </dgm:pt>
    <dgm:pt modelId="{89347717-FB71-4710-A1D2-D5F0B88EFDD3}">
      <dgm:prSet phldrT="[Texto]"/>
      <dgm:spPr/>
      <dgm:t>
        <a:bodyPr/>
        <a:lstStyle/>
        <a:p>
          <a:r>
            <a:rPr lang="es-MX"/>
            <a:t>Producto Perro</a:t>
          </a:r>
        </a:p>
        <a:p>
          <a:r>
            <a:rPr lang="es-MX"/>
            <a:t>CONTROLS</a:t>
          </a:r>
        </a:p>
      </dgm:t>
    </dgm:pt>
    <dgm:pt modelId="{A256A00C-BF65-44FF-9D45-3D7A0346F24E}" type="parTrans" cxnId="{16CCF755-B61E-427B-8B24-1F2FD729AD2E}">
      <dgm:prSet/>
      <dgm:spPr/>
      <dgm:t>
        <a:bodyPr/>
        <a:lstStyle/>
        <a:p>
          <a:endParaRPr lang="es-MX"/>
        </a:p>
      </dgm:t>
    </dgm:pt>
    <dgm:pt modelId="{156227EE-19AA-4A16-95B2-DF29DFFEAC19}" type="sibTrans" cxnId="{16CCF755-B61E-427B-8B24-1F2FD729AD2E}">
      <dgm:prSet/>
      <dgm:spPr/>
      <dgm:t>
        <a:bodyPr/>
        <a:lstStyle/>
        <a:p>
          <a:endParaRPr lang="es-MX"/>
        </a:p>
      </dgm:t>
    </dgm:pt>
    <dgm:pt modelId="{4FED3F89-7498-4D77-9741-8AE2D308351A}">
      <dgm:prSet phldrT="[Texto]"/>
      <dgm:spPr/>
      <dgm:t>
        <a:bodyPr/>
        <a:lstStyle/>
        <a:p>
          <a:r>
            <a:rPr lang="es-MX"/>
            <a:t>Producto ?</a:t>
          </a:r>
        </a:p>
        <a:p>
          <a:r>
            <a:rPr lang="es-MX"/>
            <a:t>VENTUS</a:t>
          </a:r>
        </a:p>
      </dgm:t>
    </dgm:pt>
    <dgm:pt modelId="{E7E370D8-BD59-43A9-8377-F113FEA23077}" type="parTrans" cxnId="{C444ED1D-EBE5-464B-9F43-8A4F49EAB976}">
      <dgm:prSet/>
      <dgm:spPr/>
      <dgm:t>
        <a:bodyPr/>
        <a:lstStyle/>
        <a:p>
          <a:endParaRPr lang="es-MX"/>
        </a:p>
      </dgm:t>
    </dgm:pt>
    <dgm:pt modelId="{C13DFD89-2775-45CC-A1A6-452903913EBA}" type="sibTrans" cxnId="{C444ED1D-EBE5-464B-9F43-8A4F49EAB976}">
      <dgm:prSet/>
      <dgm:spPr/>
      <dgm:t>
        <a:bodyPr/>
        <a:lstStyle/>
        <a:p>
          <a:endParaRPr lang="es-MX"/>
        </a:p>
      </dgm:t>
    </dgm:pt>
    <dgm:pt modelId="{27472430-C339-40B1-80AE-90254E199349}" type="pres">
      <dgm:prSet presAssocID="{232DD0B5-9F07-48A4-B2C9-BF0C12E17D34}" presName="matrix" presStyleCnt="0">
        <dgm:presLayoutVars>
          <dgm:chMax val="1"/>
          <dgm:dir/>
          <dgm:resizeHandles val="exact"/>
        </dgm:presLayoutVars>
      </dgm:prSet>
      <dgm:spPr/>
      <dgm:t>
        <a:bodyPr/>
        <a:lstStyle/>
        <a:p>
          <a:endParaRPr lang="es-MX"/>
        </a:p>
      </dgm:t>
    </dgm:pt>
    <dgm:pt modelId="{484AFA79-D3B0-4F64-A1A4-88A29BD32ADC}" type="pres">
      <dgm:prSet presAssocID="{232DD0B5-9F07-48A4-B2C9-BF0C12E17D34}" presName="diamond" presStyleLbl="bgShp" presStyleIdx="0" presStyleCnt="1"/>
      <dgm:spPr/>
    </dgm:pt>
    <dgm:pt modelId="{E0164814-DA46-4C98-84BA-40C34C43706D}" type="pres">
      <dgm:prSet presAssocID="{232DD0B5-9F07-48A4-B2C9-BF0C12E17D34}" presName="quad1" presStyleLbl="node1" presStyleIdx="0" presStyleCnt="4">
        <dgm:presLayoutVars>
          <dgm:chMax val="0"/>
          <dgm:chPref val="0"/>
          <dgm:bulletEnabled val="1"/>
        </dgm:presLayoutVars>
      </dgm:prSet>
      <dgm:spPr/>
      <dgm:t>
        <a:bodyPr/>
        <a:lstStyle/>
        <a:p>
          <a:endParaRPr lang="es-MX"/>
        </a:p>
      </dgm:t>
    </dgm:pt>
    <dgm:pt modelId="{560A443C-0FF5-491F-AB26-972BF51610E0}" type="pres">
      <dgm:prSet presAssocID="{232DD0B5-9F07-48A4-B2C9-BF0C12E17D34}" presName="quad2" presStyleLbl="node1" presStyleIdx="1" presStyleCnt="4">
        <dgm:presLayoutVars>
          <dgm:chMax val="0"/>
          <dgm:chPref val="0"/>
          <dgm:bulletEnabled val="1"/>
        </dgm:presLayoutVars>
      </dgm:prSet>
      <dgm:spPr/>
      <dgm:t>
        <a:bodyPr/>
        <a:lstStyle/>
        <a:p>
          <a:endParaRPr lang="es-MX"/>
        </a:p>
      </dgm:t>
    </dgm:pt>
    <dgm:pt modelId="{74D75A10-3F69-411E-ACFA-148BDB3EF950}" type="pres">
      <dgm:prSet presAssocID="{232DD0B5-9F07-48A4-B2C9-BF0C12E17D34}" presName="quad3" presStyleLbl="node1" presStyleIdx="2" presStyleCnt="4">
        <dgm:presLayoutVars>
          <dgm:chMax val="0"/>
          <dgm:chPref val="0"/>
          <dgm:bulletEnabled val="1"/>
        </dgm:presLayoutVars>
      </dgm:prSet>
      <dgm:spPr/>
      <dgm:t>
        <a:bodyPr/>
        <a:lstStyle/>
        <a:p>
          <a:endParaRPr lang="es-MX"/>
        </a:p>
      </dgm:t>
    </dgm:pt>
    <dgm:pt modelId="{49B4198B-4EBE-4598-AAD8-1323B80E2B06}" type="pres">
      <dgm:prSet presAssocID="{232DD0B5-9F07-48A4-B2C9-BF0C12E17D34}" presName="quad4" presStyleLbl="node1" presStyleIdx="3" presStyleCnt="4">
        <dgm:presLayoutVars>
          <dgm:chMax val="0"/>
          <dgm:chPref val="0"/>
          <dgm:bulletEnabled val="1"/>
        </dgm:presLayoutVars>
      </dgm:prSet>
      <dgm:spPr/>
      <dgm:t>
        <a:bodyPr/>
        <a:lstStyle/>
        <a:p>
          <a:endParaRPr lang="es-MX"/>
        </a:p>
      </dgm:t>
    </dgm:pt>
  </dgm:ptLst>
  <dgm:cxnLst>
    <dgm:cxn modelId="{02D10395-234C-4FCD-9005-03361C71C7CA}" srcId="{232DD0B5-9F07-48A4-B2C9-BF0C12E17D34}" destId="{F837E5CE-3EF6-414B-AC54-B260DB22093B}" srcOrd="0" destOrd="0" parTransId="{982BEE39-74DB-4776-ADA0-156840C0A34F}" sibTransId="{87037681-C2DE-4369-8149-38D14C173EB2}"/>
    <dgm:cxn modelId="{624BB09B-7B0E-45BE-B1C9-2CC0A13C9B20}" type="presOf" srcId="{89347717-FB71-4710-A1D2-D5F0B88EFDD3}" destId="{74D75A10-3F69-411E-ACFA-148BDB3EF950}" srcOrd="0" destOrd="0" presId="urn:microsoft.com/office/officeart/2005/8/layout/matrix3"/>
    <dgm:cxn modelId="{76ABDD12-F46B-4E43-9557-D52294EF2ED4}" type="presOf" srcId="{4FED3F89-7498-4D77-9741-8AE2D308351A}" destId="{49B4198B-4EBE-4598-AAD8-1323B80E2B06}" srcOrd="0" destOrd="0" presId="urn:microsoft.com/office/officeart/2005/8/layout/matrix3"/>
    <dgm:cxn modelId="{D6271242-89FA-40DD-B2AD-E574FCAF37D0}" type="presOf" srcId="{232DD0B5-9F07-48A4-B2C9-BF0C12E17D34}" destId="{27472430-C339-40B1-80AE-90254E199349}" srcOrd="0" destOrd="0" presId="urn:microsoft.com/office/officeart/2005/8/layout/matrix3"/>
    <dgm:cxn modelId="{16CCF755-B61E-427B-8B24-1F2FD729AD2E}" srcId="{232DD0B5-9F07-48A4-B2C9-BF0C12E17D34}" destId="{89347717-FB71-4710-A1D2-D5F0B88EFDD3}" srcOrd="2" destOrd="0" parTransId="{A256A00C-BF65-44FF-9D45-3D7A0346F24E}" sibTransId="{156227EE-19AA-4A16-95B2-DF29DFFEAC19}"/>
    <dgm:cxn modelId="{A8DE163F-DEEF-454B-8729-1609BE3B9E1C}" type="presOf" srcId="{5214CDBE-DC98-4886-AB07-5659FDCC804D}" destId="{560A443C-0FF5-491F-AB26-972BF51610E0}" srcOrd="0" destOrd="0" presId="urn:microsoft.com/office/officeart/2005/8/layout/matrix3"/>
    <dgm:cxn modelId="{1FCF4222-FEF1-4644-A4A0-55AD059798E5}" type="presOf" srcId="{F837E5CE-3EF6-414B-AC54-B260DB22093B}" destId="{E0164814-DA46-4C98-84BA-40C34C43706D}" srcOrd="0" destOrd="0" presId="urn:microsoft.com/office/officeart/2005/8/layout/matrix3"/>
    <dgm:cxn modelId="{3351BE69-4432-4B88-959F-8C91BCEAADF2}" srcId="{232DD0B5-9F07-48A4-B2C9-BF0C12E17D34}" destId="{5214CDBE-DC98-4886-AB07-5659FDCC804D}" srcOrd="1" destOrd="0" parTransId="{668DD749-2C5C-452E-BEC9-CFCDD3172555}" sibTransId="{B8663F58-06B3-4F97-AFD6-D42BDC4FF718}"/>
    <dgm:cxn modelId="{C444ED1D-EBE5-464B-9F43-8A4F49EAB976}" srcId="{232DD0B5-9F07-48A4-B2C9-BF0C12E17D34}" destId="{4FED3F89-7498-4D77-9741-8AE2D308351A}" srcOrd="3" destOrd="0" parTransId="{E7E370D8-BD59-43A9-8377-F113FEA23077}" sibTransId="{C13DFD89-2775-45CC-A1A6-452903913EBA}"/>
    <dgm:cxn modelId="{98C8E4FE-80BE-4136-BB67-CB6ADD330BAC}" type="presParOf" srcId="{27472430-C339-40B1-80AE-90254E199349}" destId="{484AFA79-D3B0-4F64-A1A4-88A29BD32ADC}" srcOrd="0" destOrd="0" presId="urn:microsoft.com/office/officeart/2005/8/layout/matrix3"/>
    <dgm:cxn modelId="{AF884C8F-253B-4FC9-97AB-6E773B760112}" type="presParOf" srcId="{27472430-C339-40B1-80AE-90254E199349}" destId="{E0164814-DA46-4C98-84BA-40C34C43706D}" srcOrd="1" destOrd="0" presId="urn:microsoft.com/office/officeart/2005/8/layout/matrix3"/>
    <dgm:cxn modelId="{40354494-4B35-42B9-801C-518E61DE286D}" type="presParOf" srcId="{27472430-C339-40B1-80AE-90254E199349}" destId="{560A443C-0FF5-491F-AB26-972BF51610E0}" srcOrd="2" destOrd="0" presId="urn:microsoft.com/office/officeart/2005/8/layout/matrix3"/>
    <dgm:cxn modelId="{9B85D8DA-ECA6-4612-BA1D-2803C9F4A8AC}" type="presParOf" srcId="{27472430-C339-40B1-80AE-90254E199349}" destId="{74D75A10-3F69-411E-ACFA-148BDB3EF950}" srcOrd="3" destOrd="0" presId="urn:microsoft.com/office/officeart/2005/8/layout/matrix3"/>
    <dgm:cxn modelId="{F42E2EF6-FAB6-4E01-ADFB-87A716608132}" type="presParOf" srcId="{27472430-C339-40B1-80AE-90254E199349}" destId="{49B4198B-4EBE-4598-AAD8-1323B80E2B06}" srcOrd="4" destOrd="0" presId="urn:microsoft.com/office/officeart/2005/8/layout/matrix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B4E9E1-7C0A-47DA-8317-2CFECB0E1050}" type="doc">
      <dgm:prSet loTypeId="urn:microsoft.com/office/officeart/2005/8/layout/hList3" loCatId="list" qsTypeId="urn:microsoft.com/office/officeart/2005/8/quickstyle/simple1" qsCatId="simple" csTypeId="urn:microsoft.com/office/officeart/2005/8/colors/accent3_1" csCatId="accent3" phldr="1"/>
      <dgm:spPr/>
      <dgm:t>
        <a:bodyPr/>
        <a:lstStyle/>
        <a:p>
          <a:endParaRPr lang="es-ES"/>
        </a:p>
      </dgm:t>
    </dgm:pt>
    <dgm:pt modelId="{9EDA3D83-4D92-4FCD-AFC8-C3BD433FF053}">
      <dgm:prSet phldrT="[Texto]" custT="1"/>
      <dgm:spPr/>
      <dgm:t>
        <a:bodyPr/>
        <a:lstStyle/>
        <a:p>
          <a:r>
            <a:rPr lang="es-ES" sz="6000" smtClean="0">
              <a:latin typeface="Candara" pitchFamily="34" charset="0"/>
            </a:rPr>
            <a:t>Costo-Beneficio</a:t>
          </a:r>
          <a:endParaRPr lang="es-ES" sz="6000" dirty="0">
            <a:latin typeface="Candara" pitchFamily="34" charset="0"/>
          </a:endParaRPr>
        </a:p>
      </dgm:t>
    </dgm:pt>
    <dgm:pt modelId="{7CB365D0-E919-4F71-A865-9ECF0290AE39}" type="parTrans" cxnId="{B32A8B2E-A4C6-4601-8C6B-08ACFA72B3F0}">
      <dgm:prSet/>
      <dgm:spPr/>
      <dgm:t>
        <a:bodyPr/>
        <a:lstStyle/>
        <a:p>
          <a:endParaRPr lang="es-ES" sz="1100">
            <a:latin typeface="Candara" pitchFamily="34" charset="0"/>
          </a:endParaRPr>
        </a:p>
      </dgm:t>
    </dgm:pt>
    <dgm:pt modelId="{881DE090-1BB8-47BA-98AC-5D83BDCE0E61}" type="sibTrans" cxnId="{B32A8B2E-A4C6-4601-8C6B-08ACFA72B3F0}">
      <dgm:prSet/>
      <dgm:spPr/>
      <dgm:t>
        <a:bodyPr/>
        <a:lstStyle/>
        <a:p>
          <a:endParaRPr lang="es-ES" sz="1100">
            <a:latin typeface="Candara" pitchFamily="34" charset="0"/>
          </a:endParaRPr>
        </a:p>
      </dgm:t>
    </dgm:pt>
    <dgm:pt modelId="{77E80F70-1C56-4538-A453-57A991D67F75}">
      <dgm:prSet phldrT="[Texto]" custT="1"/>
      <dgm:spPr/>
      <dgm:t>
        <a:bodyPr/>
        <a:lstStyle/>
        <a:p>
          <a:pPr algn="l"/>
          <a:r>
            <a:rPr lang="es-ES" sz="1600" dirty="0" smtClean="0">
              <a:latin typeface="Candara" pitchFamily="34" charset="0"/>
            </a:rPr>
            <a:t>Capacitación para la fuerza de ventas 		$165,000.00</a:t>
          </a:r>
        </a:p>
        <a:p>
          <a:pPr algn="l"/>
          <a:endParaRPr lang="es-ES" sz="1600" dirty="0" smtClean="0">
            <a:latin typeface="Candara" pitchFamily="34" charset="0"/>
          </a:endParaRPr>
        </a:p>
        <a:p>
          <a:pPr algn="l"/>
          <a:r>
            <a:rPr lang="es-ES" sz="1600" dirty="0" smtClean="0">
              <a:latin typeface="Candara" pitchFamily="34" charset="0"/>
            </a:rPr>
            <a:t>Evaluación de capacitación 		$0.00</a:t>
          </a:r>
        </a:p>
        <a:p>
          <a:pPr algn="l"/>
          <a:endParaRPr lang="es-ES" sz="1600" dirty="0" smtClean="0">
            <a:latin typeface="Candara" pitchFamily="34" charset="0"/>
          </a:endParaRPr>
        </a:p>
        <a:p>
          <a:pPr algn="l"/>
          <a:r>
            <a:rPr lang="es-ES" sz="1600" dirty="0" smtClean="0">
              <a:latin typeface="Candara" pitchFamily="34" charset="0"/>
            </a:rPr>
            <a:t>Descuentos 	$0.00</a:t>
          </a:r>
        </a:p>
        <a:p>
          <a:pPr algn="l"/>
          <a:endParaRPr lang="es-ES" sz="1600" dirty="0" smtClean="0">
            <a:latin typeface="Candara" pitchFamily="34" charset="0"/>
          </a:endParaRPr>
        </a:p>
        <a:p>
          <a:pPr algn="l"/>
          <a:r>
            <a:rPr lang="es-ES" sz="1600" dirty="0" smtClean="0">
              <a:latin typeface="Candara" pitchFamily="34" charset="0"/>
            </a:rPr>
            <a:t>Atención a Clientes    $0.00</a:t>
          </a:r>
        </a:p>
      </dgm:t>
    </dgm:pt>
    <dgm:pt modelId="{B070202C-BDE6-4327-B607-EF16008553A9}" type="parTrans" cxnId="{32305332-D794-42AB-BA24-52A5698856AC}">
      <dgm:prSet/>
      <dgm:spPr/>
      <dgm:t>
        <a:bodyPr/>
        <a:lstStyle/>
        <a:p>
          <a:endParaRPr lang="es-ES" sz="1100">
            <a:latin typeface="Candara" pitchFamily="34" charset="0"/>
          </a:endParaRPr>
        </a:p>
      </dgm:t>
    </dgm:pt>
    <dgm:pt modelId="{F56776DC-A66A-42A3-84CA-AC190E1BAAE1}" type="sibTrans" cxnId="{32305332-D794-42AB-BA24-52A5698856AC}">
      <dgm:prSet/>
      <dgm:spPr/>
      <dgm:t>
        <a:bodyPr/>
        <a:lstStyle/>
        <a:p>
          <a:endParaRPr lang="es-ES" sz="1100">
            <a:latin typeface="Candara" pitchFamily="34" charset="0"/>
          </a:endParaRPr>
        </a:p>
      </dgm:t>
    </dgm:pt>
    <dgm:pt modelId="{BAF31F21-47E5-4A06-80C9-9600CD4788DB}">
      <dgm:prSet phldrT="[Texto]" custT="1"/>
      <dgm:spPr/>
      <dgm:t>
        <a:bodyPr/>
        <a:lstStyle/>
        <a:p>
          <a:pPr marL="0" marR="0" indent="0" algn="just" defTabSz="914400" eaLnBrk="1" fontAlgn="auto" latinLnBrk="0" hangingPunct="1">
            <a:lnSpc>
              <a:spcPct val="100000"/>
            </a:lnSpc>
            <a:spcBef>
              <a:spcPts val="0"/>
            </a:spcBef>
            <a:spcAft>
              <a:spcPts val="0"/>
            </a:spcAft>
            <a:buClrTx/>
            <a:buSzTx/>
            <a:buFontTx/>
            <a:buNone/>
            <a:tabLst/>
            <a:defRPr/>
          </a:pPr>
          <a:r>
            <a:rPr lang="es-ES" sz="1100" dirty="0" smtClean="0">
              <a:latin typeface="Candara" pitchFamily="34" charset="0"/>
            </a:rPr>
            <a:t>Contar con fuerza de ventas mejor capacitada y con habilidades para realizar negociaciones adecuadas para beneficio de COOPER.</a:t>
          </a:r>
        </a:p>
        <a:p>
          <a:pPr algn="just" defTabSz="889000">
            <a:lnSpc>
              <a:spcPct val="90000"/>
            </a:lnSpc>
            <a:spcBef>
              <a:spcPct val="0"/>
            </a:spcBef>
            <a:spcAft>
              <a:spcPct val="35000"/>
            </a:spcAft>
          </a:pPr>
          <a:r>
            <a:rPr lang="es-ES" sz="1100" dirty="0" smtClean="0">
              <a:latin typeface="Candara" pitchFamily="34" charset="0"/>
            </a:rPr>
            <a:t>Observar y comprobar que los vendedores lleven a la practica los conocimientos adquiridos en la capacitar. Comprobando mediante pedidos las fechas de pedido y entrega.</a:t>
          </a:r>
        </a:p>
        <a:p>
          <a:pPr algn="just" defTabSz="889000">
            <a:lnSpc>
              <a:spcPct val="90000"/>
            </a:lnSpc>
            <a:spcBef>
              <a:spcPct val="0"/>
            </a:spcBef>
            <a:spcAft>
              <a:spcPct val="35000"/>
            </a:spcAft>
          </a:pPr>
          <a:r>
            <a:rPr lang="es-ES" sz="1100" dirty="0" smtClean="0">
              <a:latin typeface="Candara" pitchFamily="34" charset="0"/>
            </a:rPr>
            <a:t>Que los clientes levanten pedido con semanas de anticipación para poder ser acreedores a los descuentos.</a:t>
          </a:r>
        </a:p>
        <a:p>
          <a:pPr algn="just" defTabSz="889000">
            <a:lnSpc>
              <a:spcPct val="90000"/>
            </a:lnSpc>
            <a:spcBef>
              <a:spcPct val="0"/>
            </a:spcBef>
            <a:spcAft>
              <a:spcPct val="35000"/>
            </a:spcAft>
          </a:pPr>
          <a:r>
            <a:rPr lang="es-MX" sz="1100" dirty="0" smtClean="0"/>
            <a:t>Esta estrategia está diseñada para mejorar el servicio antes, durante  y después de la venta con la intención de que no existan conflictos en los tiempos de entrega</a:t>
          </a:r>
          <a:endParaRPr lang="es-ES" sz="1100" dirty="0" smtClean="0">
            <a:latin typeface="Candara" pitchFamily="34" charset="0"/>
          </a:endParaRPr>
        </a:p>
      </dgm:t>
    </dgm:pt>
    <dgm:pt modelId="{4237C65B-8CB3-4B33-A78B-7FC2B044720A}" type="parTrans" cxnId="{D5DED7E6-BA83-4E67-A50C-9DAB9DD0E54D}">
      <dgm:prSet/>
      <dgm:spPr/>
      <dgm:t>
        <a:bodyPr/>
        <a:lstStyle/>
        <a:p>
          <a:endParaRPr lang="es-ES" sz="1100">
            <a:latin typeface="Candara" pitchFamily="34" charset="0"/>
          </a:endParaRPr>
        </a:p>
      </dgm:t>
    </dgm:pt>
    <dgm:pt modelId="{CE547F68-6123-4718-8695-9EB3C40A72B9}" type="sibTrans" cxnId="{D5DED7E6-BA83-4E67-A50C-9DAB9DD0E54D}">
      <dgm:prSet/>
      <dgm:spPr/>
      <dgm:t>
        <a:bodyPr/>
        <a:lstStyle/>
        <a:p>
          <a:endParaRPr lang="es-ES" sz="1100">
            <a:latin typeface="Candara" pitchFamily="34" charset="0"/>
          </a:endParaRPr>
        </a:p>
      </dgm:t>
    </dgm:pt>
    <dgm:pt modelId="{C1492218-41EB-4968-B810-BEF3EB59C807}" type="pres">
      <dgm:prSet presAssocID="{F6B4E9E1-7C0A-47DA-8317-2CFECB0E1050}" presName="composite" presStyleCnt="0">
        <dgm:presLayoutVars>
          <dgm:chMax val="1"/>
          <dgm:dir/>
          <dgm:resizeHandles val="exact"/>
        </dgm:presLayoutVars>
      </dgm:prSet>
      <dgm:spPr/>
      <dgm:t>
        <a:bodyPr/>
        <a:lstStyle/>
        <a:p>
          <a:endParaRPr lang="es-MX"/>
        </a:p>
      </dgm:t>
    </dgm:pt>
    <dgm:pt modelId="{F1AC0A4F-599F-4DC2-8198-2139FEF15140}" type="pres">
      <dgm:prSet presAssocID="{9EDA3D83-4D92-4FCD-AFC8-C3BD433FF053}" presName="roof" presStyleLbl="dkBgShp" presStyleIdx="0" presStyleCnt="2"/>
      <dgm:spPr/>
      <dgm:t>
        <a:bodyPr/>
        <a:lstStyle/>
        <a:p>
          <a:endParaRPr lang="es-ES"/>
        </a:p>
      </dgm:t>
    </dgm:pt>
    <dgm:pt modelId="{9C5350C0-1A8E-4637-B124-2F43119D8EC8}" type="pres">
      <dgm:prSet presAssocID="{9EDA3D83-4D92-4FCD-AFC8-C3BD433FF053}" presName="pillars" presStyleCnt="0"/>
      <dgm:spPr/>
      <dgm:t>
        <a:bodyPr/>
        <a:lstStyle/>
        <a:p>
          <a:endParaRPr lang="es-ES"/>
        </a:p>
      </dgm:t>
    </dgm:pt>
    <dgm:pt modelId="{2A294FAD-719B-4069-9FE6-59114FB654CA}" type="pres">
      <dgm:prSet presAssocID="{9EDA3D83-4D92-4FCD-AFC8-C3BD433FF053}" presName="pillar1" presStyleLbl="node1" presStyleIdx="0" presStyleCnt="2" custScaleY="114961">
        <dgm:presLayoutVars>
          <dgm:bulletEnabled val="1"/>
        </dgm:presLayoutVars>
      </dgm:prSet>
      <dgm:spPr/>
      <dgm:t>
        <a:bodyPr/>
        <a:lstStyle/>
        <a:p>
          <a:endParaRPr lang="es-ES"/>
        </a:p>
      </dgm:t>
    </dgm:pt>
    <dgm:pt modelId="{E32191DE-D566-4F44-AE5A-CD4E235CEFA9}" type="pres">
      <dgm:prSet presAssocID="{BAF31F21-47E5-4A06-80C9-9600CD4788DB}" presName="pillarX" presStyleLbl="node1" presStyleIdx="1" presStyleCnt="2" custScaleX="103500" custScaleY="114961">
        <dgm:presLayoutVars>
          <dgm:bulletEnabled val="1"/>
        </dgm:presLayoutVars>
      </dgm:prSet>
      <dgm:spPr/>
      <dgm:t>
        <a:bodyPr/>
        <a:lstStyle/>
        <a:p>
          <a:endParaRPr lang="es-ES"/>
        </a:p>
      </dgm:t>
    </dgm:pt>
    <dgm:pt modelId="{A3667089-3123-43BF-8E59-C9282EEE61EE}" type="pres">
      <dgm:prSet presAssocID="{9EDA3D83-4D92-4FCD-AFC8-C3BD433FF053}" presName="base" presStyleLbl="dkBgShp" presStyleIdx="1" presStyleCnt="2"/>
      <dgm:spPr/>
      <dgm:t>
        <a:bodyPr/>
        <a:lstStyle/>
        <a:p>
          <a:endParaRPr lang="es-ES"/>
        </a:p>
      </dgm:t>
    </dgm:pt>
  </dgm:ptLst>
  <dgm:cxnLst>
    <dgm:cxn modelId="{D5DED7E6-BA83-4E67-A50C-9DAB9DD0E54D}" srcId="{9EDA3D83-4D92-4FCD-AFC8-C3BD433FF053}" destId="{BAF31F21-47E5-4A06-80C9-9600CD4788DB}" srcOrd="1" destOrd="0" parTransId="{4237C65B-8CB3-4B33-A78B-7FC2B044720A}" sibTransId="{CE547F68-6123-4718-8695-9EB3C40A72B9}"/>
    <dgm:cxn modelId="{32305332-D794-42AB-BA24-52A5698856AC}" srcId="{9EDA3D83-4D92-4FCD-AFC8-C3BD433FF053}" destId="{77E80F70-1C56-4538-A453-57A991D67F75}" srcOrd="0" destOrd="0" parTransId="{B070202C-BDE6-4327-B607-EF16008553A9}" sibTransId="{F56776DC-A66A-42A3-84CA-AC190E1BAAE1}"/>
    <dgm:cxn modelId="{B32A8B2E-A4C6-4601-8C6B-08ACFA72B3F0}" srcId="{F6B4E9E1-7C0A-47DA-8317-2CFECB0E1050}" destId="{9EDA3D83-4D92-4FCD-AFC8-C3BD433FF053}" srcOrd="0" destOrd="0" parTransId="{7CB365D0-E919-4F71-A865-9ECF0290AE39}" sibTransId="{881DE090-1BB8-47BA-98AC-5D83BDCE0E61}"/>
    <dgm:cxn modelId="{05FC5064-9E14-4DA4-9431-ED5E5B32F9B8}" type="presOf" srcId="{BAF31F21-47E5-4A06-80C9-9600CD4788DB}" destId="{E32191DE-D566-4F44-AE5A-CD4E235CEFA9}" srcOrd="0" destOrd="0" presId="urn:microsoft.com/office/officeart/2005/8/layout/hList3"/>
    <dgm:cxn modelId="{47B9A83F-55D6-44E6-9B25-C21FD8984935}" type="presOf" srcId="{9EDA3D83-4D92-4FCD-AFC8-C3BD433FF053}" destId="{F1AC0A4F-599F-4DC2-8198-2139FEF15140}" srcOrd="0" destOrd="0" presId="urn:microsoft.com/office/officeart/2005/8/layout/hList3"/>
    <dgm:cxn modelId="{4BEFFEE3-D164-49CF-B52F-731E946F69DA}" type="presOf" srcId="{F6B4E9E1-7C0A-47DA-8317-2CFECB0E1050}" destId="{C1492218-41EB-4968-B810-BEF3EB59C807}" srcOrd="0" destOrd="0" presId="urn:microsoft.com/office/officeart/2005/8/layout/hList3"/>
    <dgm:cxn modelId="{6A093D85-7419-4DE4-AD42-4DA85656A7E0}" type="presOf" srcId="{77E80F70-1C56-4538-A453-57A991D67F75}" destId="{2A294FAD-719B-4069-9FE6-59114FB654CA}" srcOrd="0" destOrd="0" presId="urn:microsoft.com/office/officeart/2005/8/layout/hList3"/>
    <dgm:cxn modelId="{41566FA0-B2C0-4603-A7F2-91F7DCFA9BCE}" type="presParOf" srcId="{C1492218-41EB-4968-B810-BEF3EB59C807}" destId="{F1AC0A4F-599F-4DC2-8198-2139FEF15140}" srcOrd="0" destOrd="0" presId="urn:microsoft.com/office/officeart/2005/8/layout/hList3"/>
    <dgm:cxn modelId="{3605F481-056D-4BF6-9046-77C98A85D62B}" type="presParOf" srcId="{C1492218-41EB-4968-B810-BEF3EB59C807}" destId="{9C5350C0-1A8E-4637-B124-2F43119D8EC8}" srcOrd="1" destOrd="0" presId="urn:microsoft.com/office/officeart/2005/8/layout/hList3"/>
    <dgm:cxn modelId="{782BE0FA-8F21-402F-87F6-D2761091C1D7}" type="presParOf" srcId="{9C5350C0-1A8E-4637-B124-2F43119D8EC8}" destId="{2A294FAD-719B-4069-9FE6-59114FB654CA}" srcOrd="0" destOrd="0" presId="urn:microsoft.com/office/officeart/2005/8/layout/hList3"/>
    <dgm:cxn modelId="{DF5DAA13-0D74-406E-B788-086B03864E8E}" type="presParOf" srcId="{9C5350C0-1A8E-4637-B124-2F43119D8EC8}" destId="{E32191DE-D566-4F44-AE5A-CD4E235CEFA9}" srcOrd="1" destOrd="0" presId="urn:microsoft.com/office/officeart/2005/8/layout/hList3"/>
    <dgm:cxn modelId="{C0B64C2D-0D2E-4BEE-AEE3-1A695AD63656}" type="presParOf" srcId="{C1492218-41EB-4968-B810-BEF3EB59C807}" destId="{A3667089-3123-43BF-8E59-C9282EEE61EE}" srcOrd="2" destOrd="0" presId="urn:microsoft.com/office/officeart/2005/8/layout/hList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E3705-4FFA-42C7-9D99-A76E0DACBBED}">
      <dsp:nvSpPr>
        <dsp:cNvPr id="0" name=""/>
        <dsp:cNvSpPr/>
      </dsp:nvSpPr>
      <dsp:spPr>
        <a:xfrm rot="16200000">
          <a:off x="562451" y="-562451"/>
          <a:ext cx="1575117" cy="2700019"/>
        </a:xfrm>
        <a:prstGeom prst="round1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endParaRPr lang="es-MX" sz="1000" kern="1200">
            <a:latin typeface="Arial" pitchFamily="34" charset="0"/>
            <a:cs typeface="Arial" pitchFamily="34" charset="0"/>
          </a:endParaRPr>
        </a:p>
        <a:p>
          <a:pPr lvl="0" algn="l" defTabSz="444500">
            <a:lnSpc>
              <a:spcPct val="90000"/>
            </a:lnSpc>
            <a:spcBef>
              <a:spcPct val="0"/>
            </a:spcBef>
            <a:spcAft>
              <a:spcPct val="35000"/>
            </a:spcAft>
          </a:pPr>
          <a:endParaRPr lang="es-MX" sz="1000" kern="1200">
            <a:latin typeface="Arial" pitchFamily="34" charset="0"/>
            <a:cs typeface="Arial" pitchFamily="34" charset="0"/>
          </a:endParaRPr>
        </a:p>
        <a:p>
          <a:pPr lvl="0" algn="l" defTabSz="444500">
            <a:lnSpc>
              <a:spcPct val="90000"/>
            </a:lnSpc>
            <a:spcBef>
              <a:spcPct val="0"/>
            </a:spcBef>
            <a:spcAft>
              <a:spcPct val="35000"/>
            </a:spcAft>
          </a:pPr>
          <a:r>
            <a:rPr lang="es-MX" sz="1100" b="1" kern="1200">
              <a:latin typeface="Arial" pitchFamily="34" charset="0"/>
              <a:cs typeface="Arial" pitchFamily="34" charset="0"/>
            </a:rPr>
            <a:t>	Fortalezas:</a:t>
          </a:r>
        </a:p>
        <a:p>
          <a:pPr lvl="0" algn="l" defTabSz="444500">
            <a:lnSpc>
              <a:spcPct val="90000"/>
            </a:lnSpc>
            <a:spcBef>
              <a:spcPct val="0"/>
            </a:spcBef>
            <a:spcAft>
              <a:spcPct val="35000"/>
            </a:spcAft>
          </a:pPr>
          <a:r>
            <a:rPr lang="es-MX" sz="1000" kern="1200">
              <a:latin typeface="Arial" pitchFamily="34" charset="0"/>
              <a:cs typeface="Arial" pitchFamily="34" charset="0"/>
            </a:rPr>
            <a:t>	Calidad de producto.</a:t>
          </a:r>
        </a:p>
        <a:p>
          <a:pPr lvl="0" algn="l" defTabSz="444500">
            <a:lnSpc>
              <a:spcPct val="90000"/>
            </a:lnSpc>
            <a:spcBef>
              <a:spcPct val="0"/>
            </a:spcBef>
            <a:spcAft>
              <a:spcPct val="35000"/>
            </a:spcAft>
          </a:pPr>
          <a:r>
            <a:rPr lang="es-MX" sz="1000" kern="1200">
              <a:latin typeface="Arial" pitchFamily="34" charset="0"/>
              <a:cs typeface="Arial" pitchFamily="34" charset="0"/>
            </a:rPr>
            <a:t>	Variedad de producto.</a:t>
          </a:r>
        </a:p>
        <a:p>
          <a:pPr lvl="0" algn="l" defTabSz="444500">
            <a:lnSpc>
              <a:spcPct val="90000"/>
            </a:lnSpc>
            <a:spcBef>
              <a:spcPct val="0"/>
            </a:spcBef>
            <a:spcAft>
              <a:spcPct val="35000"/>
            </a:spcAft>
          </a:pPr>
          <a:r>
            <a:rPr lang="es-MX" sz="1000" kern="1200">
              <a:latin typeface="Arial" pitchFamily="34" charset="0"/>
              <a:cs typeface="Arial" pitchFamily="34" charset="0"/>
            </a:rPr>
            <a:t>	Garantía.</a:t>
          </a:r>
        </a:p>
        <a:p>
          <a:pPr lvl="0" algn="l" defTabSz="444500">
            <a:lnSpc>
              <a:spcPct val="90000"/>
            </a:lnSpc>
            <a:spcBef>
              <a:spcPct val="0"/>
            </a:spcBef>
            <a:spcAft>
              <a:spcPct val="35000"/>
            </a:spcAft>
          </a:pPr>
          <a:r>
            <a:rPr lang="es-MX" sz="1000" kern="1200">
              <a:latin typeface="Arial" pitchFamily="34" charset="0"/>
              <a:cs typeface="Arial" pitchFamily="34" charset="0"/>
            </a:rPr>
            <a:t>	Servicio Técnico.</a:t>
          </a:r>
        </a:p>
        <a:p>
          <a:pPr lvl="0" algn="l" defTabSz="444500">
            <a:lnSpc>
              <a:spcPct val="90000"/>
            </a:lnSpc>
            <a:spcBef>
              <a:spcPct val="0"/>
            </a:spcBef>
            <a:spcAft>
              <a:spcPct val="35000"/>
            </a:spcAft>
          </a:pPr>
          <a:r>
            <a:rPr lang="es-MX" sz="1000" kern="1200">
              <a:latin typeface="Arial" pitchFamily="34" charset="0"/>
              <a:cs typeface="Arial" pitchFamily="34" charset="0"/>
            </a:rPr>
            <a:t>	Servicio Comercial.</a:t>
          </a:r>
        </a:p>
        <a:p>
          <a:pPr lvl="0" algn="l" defTabSz="444500">
            <a:lnSpc>
              <a:spcPct val="90000"/>
            </a:lnSpc>
            <a:spcBef>
              <a:spcPct val="0"/>
            </a:spcBef>
            <a:spcAft>
              <a:spcPct val="35000"/>
            </a:spcAft>
          </a:pPr>
          <a:r>
            <a:rPr lang="es-MX" sz="1000" kern="1200">
              <a:latin typeface="Arial" pitchFamily="34" charset="0"/>
              <a:cs typeface="Arial" pitchFamily="34" charset="0"/>
            </a:rPr>
            <a:t>	Red de distribuidores.</a:t>
          </a:r>
        </a:p>
        <a:p>
          <a:pPr lvl="0" algn="l" defTabSz="444500">
            <a:lnSpc>
              <a:spcPct val="90000"/>
            </a:lnSpc>
            <a:spcBef>
              <a:spcPct val="0"/>
            </a:spcBef>
            <a:spcAft>
              <a:spcPct val="35000"/>
            </a:spcAft>
          </a:pPr>
          <a:r>
            <a:rPr lang="es-MX" sz="1000" kern="1200">
              <a:latin typeface="Arial" pitchFamily="34" charset="0"/>
              <a:cs typeface="Arial" pitchFamily="34" charset="0"/>
            </a:rPr>
            <a:t>	Capacitación.</a:t>
          </a:r>
        </a:p>
      </dsp:txBody>
      <dsp:txXfrm rot="5400000">
        <a:off x="0" y="0"/>
        <a:ext cx="2700019" cy="1181338"/>
      </dsp:txXfrm>
    </dsp:sp>
    <dsp:sp modelId="{55A655DF-4EA1-4A99-8B5A-CA5E1181B337}">
      <dsp:nvSpPr>
        <dsp:cNvPr id="0" name=""/>
        <dsp:cNvSpPr/>
      </dsp:nvSpPr>
      <dsp:spPr>
        <a:xfrm>
          <a:off x="2700019" y="0"/>
          <a:ext cx="2700019" cy="1575117"/>
        </a:xfrm>
        <a:prstGeom prst="round1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endParaRPr lang="es-MX" sz="1000" kern="1200">
            <a:latin typeface="Arial" pitchFamily="34" charset="0"/>
            <a:cs typeface="Arial" pitchFamily="34" charset="0"/>
          </a:endParaRPr>
        </a:p>
        <a:p>
          <a:pPr lvl="0" algn="l" defTabSz="444500">
            <a:lnSpc>
              <a:spcPct val="90000"/>
            </a:lnSpc>
            <a:spcBef>
              <a:spcPct val="0"/>
            </a:spcBef>
            <a:spcAft>
              <a:spcPct val="35000"/>
            </a:spcAft>
          </a:pPr>
          <a:r>
            <a:rPr lang="es-MX" sz="1100" b="1" kern="1200">
              <a:latin typeface="Arial" pitchFamily="34" charset="0"/>
              <a:cs typeface="Arial" pitchFamily="34" charset="0"/>
            </a:rPr>
            <a:t>	Oportunidades:</a:t>
          </a:r>
        </a:p>
        <a:p>
          <a:pPr lvl="0" algn="l" defTabSz="444500">
            <a:lnSpc>
              <a:spcPct val="90000"/>
            </a:lnSpc>
            <a:spcBef>
              <a:spcPct val="0"/>
            </a:spcBef>
            <a:spcAft>
              <a:spcPct val="35000"/>
            </a:spcAft>
          </a:pPr>
          <a:r>
            <a:rPr lang="es-MX" sz="1000" kern="1200">
              <a:latin typeface="Arial" pitchFamily="34" charset="0"/>
              <a:cs typeface="Arial" pitchFamily="34" charset="0"/>
            </a:rPr>
            <a:t>	En los mercados en los que aún no se tiene gran presencia:</a:t>
          </a:r>
        </a:p>
        <a:p>
          <a:pPr lvl="0" algn="l" defTabSz="444500">
            <a:lnSpc>
              <a:spcPct val="90000"/>
            </a:lnSpc>
            <a:spcBef>
              <a:spcPct val="0"/>
            </a:spcBef>
            <a:spcAft>
              <a:spcPct val="35000"/>
            </a:spcAft>
          </a:pPr>
          <a:r>
            <a:rPr lang="es-MX" sz="1000" kern="1200">
              <a:latin typeface="Arial" pitchFamily="34" charset="0"/>
              <a:cs typeface="Arial" pitchFamily="34" charset="0"/>
            </a:rPr>
            <a:t>		Gobierno: 20%</a:t>
          </a:r>
        </a:p>
        <a:p>
          <a:pPr lvl="0" algn="l" defTabSz="444500">
            <a:lnSpc>
              <a:spcPct val="90000"/>
            </a:lnSpc>
            <a:spcBef>
              <a:spcPct val="0"/>
            </a:spcBef>
            <a:spcAft>
              <a:spcPct val="35000"/>
            </a:spcAft>
          </a:pPr>
          <a:r>
            <a:rPr lang="es-MX" sz="1000" kern="1200">
              <a:latin typeface="Arial" pitchFamily="34" charset="0"/>
              <a:cs typeface="Arial" pitchFamily="34" charset="0"/>
            </a:rPr>
            <a:t>		Retail: 20%</a:t>
          </a:r>
        </a:p>
        <a:p>
          <a:pPr lvl="0" algn="l" defTabSz="444500">
            <a:lnSpc>
              <a:spcPct val="90000"/>
            </a:lnSpc>
            <a:spcBef>
              <a:spcPct val="0"/>
            </a:spcBef>
            <a:spcAft>
              <a:spcPct val="35000"/>
            </a:spcAft>
          </a:pPr>
          <a:r>
            <a:rPr lang="es-MX" sz="1000" kern="1200">
              <a:latin typeface="Arial" pitchFamily="34" charset="0"/>
              <a:cs typeface="Arial" pitchFamily="34" charset="0"/>
            </a:rPr>
            <a:t>		Comercial: 20%</a:t>
          </a:r>
        </a:p>
        <a:p>
          <a:pPr lvl="0" algn="l" defTabSz="444500">
            <a:lnSpc>
              <a:spcPct val="90000"/>
            </a:lnSpc>
            <a:spcBef>
              <a:spcPct val="0"/>
            </a:spcBef>
            <a:spcAft>
              <a:spcPct val="35000"/>
            </a:spcAft>
          </a:pPr>
          <a:r>
            <a:rPr lang="es-MX" sz="1000" kern="1200">
              <a:latin typeface="Arial" pitchFamily="34" charset="0"/>
              <a:cs typeface="Arial" pitchFamily="34" charset="0"/>
            </a:rPr>
            <a:t>		industrial: 40%</a:t>
          </a:r>
        </a:p>
      </dsp:txBody>
      <dsp:txXfrm>
        <a:off x="2700019" y="0"/>
        <a:ext cx="2700019" cy="1181338"/>
      </dsp:txXfrm>
    </dsp:sp>
    <dsp:sp modelId="{79A7E29D-EAF6-477F-8B3C-912C7222009D}">
      <dsp:nvSpPr>
        <dsp:cNvPr id="0" name=""/>
        <dsp:cNvSpPr/>
      </dsp:nvSpPr>
      <dsp:spPr>
        <a:xfrm rot="10800000">
          <a:off x="0" y="1575117"/>
          <a:ext cx="2700019" cy="1575117"/>
        </a:xfrm>
        <a:prstGeom prst="round1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s-MX" sz="1100" b="1" kern="1200">
              <a:latin typeface="Arial" pitchFamily="34" charset="0"/>
              <a:cs typeface="Arial" pitchFamily="34" charset="0"/>
            </a:rPr>
            <a:t>Debilidades:</a:t>
          </a:r>
        </a:p>
        <a:p>
          <a:pPr lvl="0" algn="l" defTabSz="488950">
            <a:lnSpc>
              <a:spcPct val="90000"/>
            </a:lnSpc>
            <a:spcBef>
              <a:spcPct val="0"/>
            </a:spcBef>
            <a:spcAft>
              <a:spcPct val="35000"/>
            </a:spcAft>
          </a:pPr>
          <a:r>
            <a:rPr lang="es-MX" sz="1200" kern="1200">
              <a:latin typeface="Arial" pitchFamily="34" charset="0"/>
              <a:cs typeface="Arial" pitchFamily="34" charset="0"/>
            </a:rPr>
            <a:t>	Tiempo de entrega</a:t>
          </a:r>
        </a:p>
        <a:p>
          <a:pPr lvl="0" algn="l" defTabSz="488950">
            <a:lnSpc>
              <a:spcPct val="90000"/>
            </a:lnSpc>
            <a:spcBef>
              <a:spcPct val="0"/>
            </a:spcBef>
            <a:spcAft>
              <a:spcPct val="35000"/>
            </a:spcAft>
          </a:pPr>
          <a:r>
            <a:rPr lang="es-MX" sz="1200" kern="1200">
              <a:latin typeface="Arial" pitchFamily="34" charset="0"/>
              <a:cs typeface="Arial" pitchFamily="34" charset="0"/>
            </a:rPr>
            <a:t>	Pecio</a:t>
          </a:r>
        </a:p>
        <a:p>
          <a:pPr lvl="0" algn="l" defTabSz="488950">
            <a:lnSpc>
              <a:spcPct val="90000"/>
            </a:lnSpc>
            <a:spcBef>
              <a:spcPct val="0"/>
            </a:spcBef>
            <a:spcAft>
              <a:spcPct val="35000"/>
            </a:spcAft>
          </a:pPr>
          <a:r>
            <a:rPr lang="es-MX" sz="1200" kern="1200">
              <a:latin typeface="Arial" pitchFamily="34" charset="0"/>
              <a:cs typeface="Arial" pitchFamily="34" charset="0"/>
            </a:rPr>
            <a:t>	Bajo nivel en fuerza de ventas.</a:t>
          </a:r>
        </a:p>
      </dsp:txBody>
      <dsp:txXfrm rot="10800000">
        <a:off x="0" y="1968896"/>
        <a:ext cx="2700019" cy="1181338"/>
      </dsp:txXfrm>
    </dsp:sp>
    <dsp:sp modelId="{105B6A9A-9341-446B-AEDD-62E7CF2F04BD}">
      <dsp:nvSpPr>
        <dsp:cNvPr id="0" name=""/>
        <dsp:cNvSpPr/>
      </dsp:nvSpPr>
      <dsp:spPr>
        <a:xfrm rot="5400000">
          <a:off x="3262471" y="1012666"/>
          <a:ext cx="1575117" cy="2700019"/>
        </a:xfrm>
        <a:prstGeom prst="round1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666750">
            <a:lnSpc>
              <a:spcPct val="90000"/>
            </a:lnSpc>
            <a:spcBef>
              <a:spcPct val="0"/>
            </a:spcBef>
            <a:spcAft>
              <a:spcPct val="35000"/>
            </a:spcAft>
          </a:pPr>
          <a:r>
            <a:rPr lang="es-MX" sz="1500" kern="1200">
              <a:latin typeface="Arial" pitchFamily="34" charset="0"/>
              <a:cs typeface="Arial" pitchFamily="34" charset="0"/>
            </a:rPr>
            <a:t>	</a:t>
          </a:r>
          <a:r>
            <a:rPr lang="es-MX" sz="1100" b="1" kern="1200">
              <a:latin typeface="Arial" pitchFamily="34" charset="0"/>
              <a:cs typeface="Arial" pitchFamily="34" charset="0"/>
            </a:rPr>
            <a:t>Amenazas:</a:t>
          </a:r>
        </a:p>
        <a:p>
          <a:pPr lvl="0" algn="l" defTabSz="666750">
            <a:lnSpc>
              <a:spcPct val="90000"/>
            </a:lnSpc>
            <a:spcBef>
              <a:spcPct val="0"/>
            </a:spcBef>
            <a:spcAft>
              <a:spcPct val="35000"/>
            </a:spcAft>
          </a:pPr>
          <a:r>
            <a:rPr lang="es-MX" sz="1500" kern="1200">
              <a:latin typeface="Arial" pitchFamily="34" charset="0"/>
              <a:cs typeface="Arial" pitchFamily="34" charset="0"/>
            </a:rPr>
            <a:t>	</a:t>
          </a:r>
          <a:r>
            <a:rPr lang="es-MX" sz="1100" kern="1200">
              <a:latin typeface="Arial" pitchFamily="34" charset="0"/>
              <a:cs typeface="Arial" pitchFamily="34" charset="0"/>
            </a:rPr>
            <a:t>Competencia</a:t>
          </a:r>
        </a:p>
        <a:p>
          <a:pPr lvl="0" algn="l" defTabSz="666750">
            <a:lnSpc>
              <a:spcPct val="90000"/>
            </a:lnSpc>
            <a:spcBef>
              <a:spcPct val="0"/>
            </a:spcBef>
            <a:spcAft>
              <a:spcPct val="35000"/>
            </a:spcAft>
          </a:pPr>
          <a:r>
            <a:rPr lang="es-MX" sz="1100" kern="1200">
              <a:latin typeface="Arial" pitchFamily="34" charset="0"/>
              <a:cs typeface="Arial" pitchFamily="34" charset="0"/>
            </a:rPr>
            <a:t>	Avances Tecnológicos</a:t>
          </a:r>
        </a:p>
      </dsp:txBody>
      <dsp:txXfrm rot="-5400000">
        <a:off x="2700020" y="1968895"/>
        <a:ext cx="2700019" cy="1181338"/>
      </dsp:txXfrm>
    </dsp:sp>
    <dsp:sp modelId="{56F8EEDA-8898-4C34-B106-1F366EF5C6AC}">
      <dsp:nvSpPr>
        <dsp:cNvPr id="0" name=""/>
        <dsp:cNvSpPr/>
      </dsp:nvSpPr>
      <dsp:spPr>
        <a:xfrm>
          <a:off x="1890013" y="1181338"/>
          <a:ext cx="1620012" cy="787558"/>
        </a:xfrm>
        <a:prstGeom prst="roundRect">
          <a:avLst/>
        </a:prstGeom>
        <a:solidFill>
          <a:schemeClr val="accent3">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latin typeface="Arial" pitchFamily="34" charset="0"/>
              <a:cs typeface="Arial" pitchFamily="34" charset="0"/>
            </a:rPr>
            <a:t>FODA</a:t>
          </a:r>
        </a:p>
      </dsp:txBody>
      <dsp:txXfrm>
        <a:off x="1928458" y="1219783"/>
        <a:ext cx="1543122" cy="7106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4AFA79-D3B0-4F64-A1A4-88A29BD32ADC}">
      <dsp:nvSpPr>
        <dsp:cNvPr id="0" name=""/>
        <dsp:cNvSpPr/>
      </dsp:nvSpPr>
      <dsp:spPr>
        <a:xfrm>
          <a:off x="1143000" y="0"/>
          <a:ext cx="3200400" cy="3200400"/>
        </a:xfrm>
        <a:prstGeom prst="diamond">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0164814-DA46-4C98-84BA-40C34C43706D}">
      <dsp:nvSpPr>
        <dsp:cNvPr id="0" name=""/>
        <dsp:cNvSpPr/>
      </dsp:nvSpPr>
      <dsp:spPr>
        <a:xfrm>
          <a:off x="1447038" y="304038"/>
          <a:ext cx="1248156" cy="124815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Producto Estrella</a:t>
          </a:r>
        </a:p>
        <a:p>
          <a:pPr lvl="0" algn="ctr" defTabSz="711200">
            <a:lnSpc>
              <a:spcPct val="90000"/>
            </a:lnSpc>
            <a:spcBef>
              <a:spcPct val="0"/>
            </a:spcBef>
            <a:spcAft>
              <a:spcPct val="35000"/>
            </a:spcAft>
          </a:pPr>
          <a:r>
            <a:rPr lang="es-MX" sz="1600" kern="1200"/>
            <a:t>WN</a:t>
          </a:r>
        </a:p>
      </dsp:txBody>
      <dsp:txXfrm>
        <a:off x="1507968" y="364968"/>
        <a:ext cx="1126296" cy="1126296"/>
      </dsp:txXfrm>
    </dsp:sp>
    <dsp:sp modelId="{560A443C-0FF5-491F-AB26-972BF51610E0}">
      <dsp:nvSpPr>
        <dsp:cNvPr id="0" name=""/>
        <dsp:cNvSpPr/>
      </dsp:nvSpPr>
      <dsp:spPr>
        <a:xfrm>
          <a:off x="2791206" y="304038"/>
          <a:ext cx="1248156" cy="1248156"/>
        </a:xfrm>
        <a:prstGeom prst="round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Producto Vaca</a:t>
          </a:r>
        </a:p>
        <a:p>
          <a:pPr lvl="0" algn="ctr" defTabSz="711200">
            <a:lnSpc>
              <a:spcPct val="90000"/>
            </a:lnSpc>
            <a:spcBef>
              <a:spcPct val="0"/>
            </a:spcBef>
            <a:spcAft>
              <a:spcPct val="35000"/>
            </a:spcAft>
          </a:pPr>
          <a:r>
            <a:rPr lang="es-MX" sz="1600" kern="1200"/>
            <a:t>METALUX y LUMARK</a:t>
          </a:r>
        </a:p>
      </dsp:txBody>
      <dsp:txXfrm>
        <a:off x="2852136" y="364968"/>
        <a:ext cx="1126296" cy="1126296"/>
      </dsp:txXfrm>
    </dsp:sp>
    <dsp:sp modelId="{74D75A10-3F69-411E-ACFA-148BDB3EF950}">
      <dsp:nvSpPr>
        <dsp:cNvPr id="0" name=""/>
        <dsp:cNvSpPr/>
      </dsp:nvSpPr>
      <dsp:spPr>
        <a:xfrm>
          <a:off x="1447038" y="1648206"/>
          <a:ext cx="1248156" cy="1248156"/>
        </a:xfrm>
        <a:prstGeom prst="round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Producto Perro</a:t>
          </a:r>
        </a:p>
        <a:p>
          <a:pPr lvl="0" algn="ctr" defTabSz="711200">
            <a:lnSpc>
              <a:spcPct val="90000"/>
            </a:lnSpc>
            <a:spcBef>
              <a:spcPct val="0"/>
            </a:spcBef>
            <a:spcAft>
              <a:spcPct val="35000"/>
            </a:spcAft>
          </a:pPr>
          <a:r>
            <a:rPr lang="es-MX" sz="1600" kern="1200"/>
            <a:t>CONTROLS</a:t>
          </a:r>
        </a:p>
      </dsp:txBody>
      <dsp:txXfrm>
        <a:off x="1507968" y="1709136"/>
        <a:ext cx="1126296" cy="1126296"/>
      </dsp:txXfrm>
    </dsp:sp>
    <dsp:sp modelId="{49B4198B-4EBE-4598-AAD8-1323B80E2B06}">
      <dsp:nvSpPr>
        <dsp:cNvPr id="0" name=""/>
        <dsp:cNvSpPr/>
      </dsp:nvSpPr>
      <dsp:spPr>
        <a:xfrm>
          <a:off x="2791206" y="1648206"/>
          <a:ext cx="1248156" cy="1248156"/>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Producto ?</a:t>
          </a:r>
        </a:p>
        <a:p>
          <a:pPr lvl="0" algn="ctr" defTabSz="711200">
            <a:lnSpc>
              <a:spcPct val="90000"/>
            </a:lnSpc>
            <a:spcBef>
              <a:spcPct val="0"/>
            </a:spcBef>
            <a:spcAft>
              <a:spcPct val="35000"/>
            </a:spcAft>
          </a:pPr>
          <a:r>
            <a:rPr lang="es-MX" sz="1600" kern="1200"/>
            <a:t>VENTUS</a:t>
          </a:r>
        </a:p>
      </dsp:txBody>
      <dsp:txXfrm>
        <a:off x="2852136" y="1709136"/>
        <a:ext cx="1126296" cy="11262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AC0A4F-599F-4DC2-8198-2139FEF15140}">
      <dsp:nvSpPr>
        <dsp:cNvPr id="0" name=""/>
        <dsp:cNvSpPr/>
      </dsp:nvSpPr>
      <dsp:spPr>
        <a:xfrm>
          <a:off x="0" y="0"/>
          <a:ext cx="5643880" cy="1182433"/>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28600" tIns="228600" rIns="228600" bIns="228600" numCol="1" spcCol="1270" anchor="ctr" anchorCtr="0">
          <a:noAutofit/>
        </a:bodyPr>
        <a:lstStyle/>
        <a:p>
          <a:pPr lvl="0" algn="ctr" defTabSz="2667000">
            <a:lnSpc>
              <a:spcPct val="90000"/>
            </a:lnSpc>
            <a:spcBef>
              <a:spcPct val="0"/>
            </a:spcBef>
            <a:spcAft>
              <a:spcPct val="35000"/>
            </a:spcAft>
          </a:pPr>
          <a:r>
            <a:rPr lang="es-ES" sz="6000" kern="1200" smtClean="0">
              <a:latin typeface="Candara" pitchFamily="34" charset="0"/>
            </a:rPr>
            <a:t>Costo-Beneficio</a:t>
          </a:r>
          <a:endParaRPr lang="es-ES" sz="6000" kern="1200" dirty="0">
            <a:latin typeface="Candara" pitchFamily="34" charset="0"/>
          </a:endParaRPr>
        </a:p>
      </dsp:txBody>
      <dsp:txXfrm>
        <a:off x="0" y="0"/>
        <a:ext cx="5643880" cy="1182433"/>
      </dsp:txXfrm>
    </dsp:sp>
    <dsp:sp modelId="{2A294FAD-719B-4069-9FE6-59114FB654CA}">
      <dsp:nvSpPr>
        <dsp:cNvPr id="0" name=""/>
        <dsp:cNvSpPr/>
      </dsp:nvSpPr>
      <dsp:spPr>
        <a:xfrm>
          <a:off x="1088" y="996684"/>
          <a:ext cx="2772335" cy="285460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dirty="0" smtClean="0">
              <a:latin typeface="Candara" pitchFamily="34" charset="0"/>
            </a:rPr>
            <a:t>Capacitación para la fuerza de ventas 		$165,000.00</a:t>
          </a:r>
        </a:p>
        <a:p>
          <a:pPr lvl="0" algn="l" defTabSz="711200">
            <a:lnSpc>
              <a:spcPct val="90000"/>
            </a:lnSpc>
            <a:spcBef>
              <a:spcPct val="0"/>
            </a:spcBef>
            <a:spcAft>
              <a:spcPct val="35000"/>
            </a:spcAft>
          </a:pPr>
          <a:endParaRPr lang="es-ES" sz="1600" kern="1200" dirty="0" smtClean="0">
            <a:latin typeface="Candara" pitchFamily="34" charset="0"/>
          </a:endParaRPr>
        </a:p>
        <a:p>
          <a:pPr lvl="0" algn="l" defTabSz="711200">
            <a:lnSpc>
              <a:spcPct val="90000"/>
            </a:lnSpc>
            <a:spcBef>
              <a:spcPct val="0"/>
            </a:spcBef>
            <a:spcAft>
              <a:spcPct val="35000"/>
            </a:spcAft>
          </a:pPr>
          <a:r>
            <a:rPr lang="es-ES" sz="1600" kern="1200" dirty="0" smtClean="0">
              <a:latin typeface="Candara" pitchFamily="34" charset="0"/>
            </a:rPr>
            <a:t>Evaluación de capacitación 		$0.00</a:t>
          </a:r>
        </a:p>
        <a:p>
          <a:pPr lvl="0" algn="l" defTabSz="711200">
            <a:lnSpc>
              <a:spcPct val="90000"/>
            </a:lnSpc>
            <a:spcBef>
              <a:spcPct val="0"/>
            </a:spcBef>
            <a:spcAft>
              <a:spcPct val="35000"/>
            </a:spcAft>
          </a:pPr>
          <a:endParaRPr lang="es-ES" sz="1600" kern="1200" dirty="0" smtClean="0">
            <a:latin typeface="Candara" pitchFamily="34" charset="0"/>
          </a:endParaRPr>
        </a:p>
        <a:p>
          <a:pPr lvl="0" algn="l" defTabSz="711200">
            <a:lnSpc>
              <a:spcPct val="90000"/>
            </a:lnSpc>
            <a:spcBef>
              <a:spcPct val="0"/>
            </a:spcBef>
            <a:spcAft>
              <a:spcPct val="35000"/>
            </a:spcAft>
          </a:pPr>
          <a:r>
            <a:rPr lang="es-ES" sz="1600" kern="1200" dirty="0" smtClean="0">
              <a:latin typeface="Candara" pitchFamily="34" charset="0"/>
            </a:rPr>
            <a:t>Descuentos 	$0.00</a:t>
          </a:r>
        </a:p>
        <a:p>
          <a:pPr lvl="0" algn="l" defTabSz="711200">
            <a:lnSpc>
              <a:spcPct val="90000"/>
            </a:lnSpc>
            <a:spcBef>
              <a:spcPct val="0"/>
            </a:spcBef>
            <a:spcAft>
              <a:spcPct val="35000"/>
            </a:spcAft>
          </a:pPr>
          <a:endParaRPr lang="es-ES" sz="1600" kern="1200" dirty="0" smtClean="0">
            <a:latin typeface="Candara" pitchFamily="34" charset="0"/>
          </a:endParaRPr>
        </a:p>
        <a:p>
          <a:pPr lvl="0" algn="l" defTabSz="711200">
            <a:lnSpc>
              <a:spcPct val="90000"/>
            </a:lnSpc>
            <a:spcBef>
              <a:spcPct val="0"/>
            </a:spcBef>
            <a:spcAft>
              <a:spcPct val="35000"/>
            </a:spcAft>
          </a:pPr>
          <a:r>
            <a:rPr lang="es-ES" sz="1600" kern="1200" dirty="0" smtClean="0">
              <a:latin typeface="Candara" pitchFamily="34" charset="0"/>
            </a:rPr>
            <a:t>Atención a Clientes    $0.00</a:t>
          </a:r>
        </a:p>
      </dsp:txBody>
      <dsp:txXfrm>
        <a:off x="1088" y="996684"/>
        <a:ext cx="2772335" cy="2854608"/>
      </dsp:txXfrm>
    </dsp:sp>
    <dsp:sp modelId="{E32191DE-D566-4F44-AE5A-CD4E235CEFA9}">
      <dsp:nvSpPr>
        <dsp:cNvPr id="0" name=""/>
        <dsp:cNvSpPr/>
      </dsp:nvSpPr>
      <dsp:spPr>
        <a:xfrm>
          <a:off x="2773424" y="996684"/>
          <a:ext cx="2869367" cy="285460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marR="0" lvl="0" indent="0" algn="just" defTabSz="914400" eaLnBrk="1" fontAlgn="auto" latinLnBrk="0" hangingPunct="1">
            <a:lnSpc>
              <a:spcPct val="100000"/>
            </a:lnSpc>
            <a:spcBef>
              <a:spcPct val="0"/>
            </a:spcBef>
            <a:spcAft>
              <a:spcPts val="0"/>
            </a:spcAft>
            <a:buClrTx/>
            <a:buSzTx/>
            <a:buFontTx/>
            <a:buNone/>
            <a:tabLst/>
            <a:defRPr/>
          </a:pPr>
          <a:r>
            <a:rPr lang="es-ES" sz="1100" kern="1200" dirty="0" smtClean="0">
              <a:latin typeface="Candara" pitchFamily="34" charset="0"/>
            </a:rPr>
            <a:t>Contar con fuerza de ventas mejor capacitada y con habilidades para realizar negociaciones adecuadas para beneficio de COOPER.</a:t>
          </a:r>
        </a:p>
        <a:p>
          <a:pPr lvl="0" algn="just" defTabSz="889000">
            <a:lnSpc>
              <a:spcPct val="90000"/>
            </a:lnSpc>
            <a:spcBef>
              <a:spcPct val="0"/>
            </a:spcBef>
            <a:spcAft>
              <a:spcPct val="35000"/>
            </a:spcAft>
          </a:pPr>
          <a:r>
            <a:rPr lang="es-ES" sz="1100" kern="1200" dirty="0" smtClean="0">
              <a:latin typeface="Candara" pitchFamily="34" charset="0"/>
            </a:rPr>
            <a:t>Observar y comprobar que los vendedores lleven a la practica los conocimientos adquiridos en la capacitar. Comprobando mediante pedidos las fechas de pedido y entrega.</a:t>
          </a:r>
        </a:p>
        <a:p>
          <a:pPr lvl="0" algn="just" defTabSz="889000">
            <a:lnSpc>
              <a:spcPct val="90000"/>
            </a:lnSpc>
            <a:spcBef>
              <a:spcPct val="0"/>
            </a:spcBef>
            <a:spcAft>
              <a:spcPct val="35000"/>
            </a:spcAft>
          </a:pPr>
          <a:r>
            <a:rPr lang="es-ES" sz="1100" kern="1200" dirty="0" smtClean="0">
              <a:latin typeface="Candara" pitchFamily="34" charset="0"/>
            </a:rPr>
            <a:t>Que los clientes levanten pedido con semanas de anticipación para poder ser acreedores a los descuentos.</a:t>
          </a:r>
        </a:p>
        <a:p>
          <a:pPr lvl="0" algn="just" defTabSz="889000">
            <a:lnSpc>
              <a:spcPct val="90000"/>
            </a:lnSpc>
            <a:spcBef>
              <a:spcPct val="0"/>
            </a:spcBef>
            <a:spcAft>
              <a:spcPct val="35000"/>
            </a:spcAft>
          </a:pPr>
          <a:r>
            <a:rPr lang="es-MX" sz="1100" kern="1200" dirty="0" smtClean="0"/>
            <a:t>Esta estrategia está diseñada para mejorar el servicio antes, durante  y después de la venta con la intención de que no existan conflictos en los tiempos de entrega</a:t>
          </a:r>
          <a:endParaRPr lang="es-ES" sz="1100" kern="1200" dirty="0" smtClean="0">
            <a:latin typeface="Candara" pitchFamily="34" charset="0"/>
          </a:endParaRPr>
        </a:p>
      </dsp:txBody>
      <dsp:txXfrm>
        <a:off x="2773424" y="996684"/>
        <a:ext cx="2869367" cy="2854608"/>
      </dsp:txXfrm>
    </dsp:sp>
    <dsp:sp modelId="{A3667089-3123-43BF-8E59-C9282EEE61EE}">
      <dsp:nvSpPr>
        <dsp:cNvPr id="0" name=""/>
        <dsp:cNvSpPr/>
      </dsp:nvSpPr>
      <dsp:spPr>
        <a:xfrm>
          <a:off x="0" y="3665543"/>
          <a:ext cx="5643880" cy="275901"/>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E371DFA-737C-4664-8006-04E3D3D14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92</Pages>
  <Words>11299</Words>
  <Characters>64196</Characters>
  <Application>Microsoft Office Word</Application>
  <DocSecurity>0</DocSecurity>
  <Lines>534</Lines>
  <Paragraphs>150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75345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MAQ-1</dc:creator>
  <cp:lastModifiedBy>INVESTIGACION</cp:lastModifiedBy>
  <cp:revision>26</cp:revision>
  <dcterms:created xsi:type="dcterms:W3CDTF">2013-05-22T18:54:00Z</dcterms:created>
  <dcterms:modified xsi:type="dcterms:W3CDTF">2015-05-22T19:07:00Z</dcterms:modified>
</cp:coreProperties>
</file>