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19"/>
          <w:szCs w:val="19"/>
        </w:rPr>
      </w:pPr>
      <w:r w:rsidRPr="00FB597A">
        <w:rPr>
          <w:rFonts w:ascii="AdvPTimes" w:hAnsi="AdvPTimes" w:cs="AdvPTimes"/>
          <w:color w:val="000000"/>
          <w:sz w:val="19"/>
          <w:szCs w:val="19"/>
        </w:rPr>
        <w:t>ORIGINAL PAPER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B" w:hAnsi="AdvPTimesB" w:cs="AdvPTimesB"/>
          <w:color w:val="000000"/>
          <w:sz w:val="21"/>
          <w:szCs w:val="21"/>
        </w:rPr>
      </w:pPr>
      <w:r w:rsidRPr="00FB597A">
        <w:rPr>
          <w:rFonts w:ascii="AdvPTimesB" w:hAnsi="AdvPTimesB" w:cs="AdvPTimesB"/>
          <w:color w:val="000000"/>
          <w:sz w:val="32"/>
          <w:szCs w:val="32"/>
        </w:rPr>
        <w:t>Synthesis and structural characterization of YVO</w:t>
      </w:r>
      <w:r w:rsidRPr="00FB597A">
        <w:rPr>
          <w:rFonts w:ascii="AdvPTimesB" w:hAnsi="AdvPTimesB" w:cs="AdvPTimesB"/>
          <w:color w:val="000000"/>
          <w:sz w:val="21"/>
          <w:szCs w:val="21"/>
        </w:rPr>
        <w:t>3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B" w:hAnsi="AdvPTimesB" w:cs="AdvPTimesB"/>
          <w:color w:val="000000"/>
          <w:sz w:val="32"/>
          <w:szCs w:val="32"/>
        </w:rPr>
      </w:pPr>
      <w:proofErr w:type="gramStart"/>
      <w:r w:rsidRPr="00FB597A">
        <w:rPr>
          <w:rFonts w:ascii="AdvPTimesB" w:hAnsi="AdvPTimesB" w:cs="AdvPTimesB"/>
          <w:color w:val="000000"/>
          <w:sz w:val="32"/>
          <w:szCs w:val="32"/>
        </w:rPr>
        <w:t>prepared</w:t>
      </w:r>
      <w:proofErr w:type="gramEnd"/>
      <w:r w:rsidRPr="00FB597A">
        <w:rPr>
          <w:rFonts w:ascii="AdvPTimesB" w:hAnsi="AdvPTimesB" w:cs="AdvPTimesB"/>
          <w:color w:val="000000"/>
          <w:sz w:val="32"/>
          <w:szCs w:val="32"/>
        </w:rPr>
        <w:t xml:space="preserve"> by sol–gel acrylamide polymerization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B" w:hAnsi="AdvPTimesB" w:cs="AdvPTimesB"/>
          <w:color w:val="000000"/>
          <w:sz w:val="32"/>
          <w:szCs w:val="32"/>
        </w:rPr>
      </w:pPr>
      <w:proofErr w:type="gramStart"/>
      <w:r w:rsidRPr="00FB597A">
        <w:rPr>
          <w:rFonts w:ascii="AdvPTimesB" w:hAnsi="AdvPTimesB" w:cs="AdvPTimesB"/>
          <w:color w:val="000000"/>
          <w:sz w:val="32"/>
          <w:szCs w:val="32"/>
        </w:rPr>
        <w:t>and</w:t>
      </w:r>
      <w:proofErr w:type="gramEnd"/>
      <w:r w:rsidRPr="00FB597A">
        <w:rPr>
          <w:rFonts w:ascii="AdvPTimesB" w:hAnsi="AdvPTimesB" w:cs="AdvPTimesB"/>
          <w:color w:val="000000"/>
          <w:sz w:val="32"/>
          <w:szCs w:val="32"/>
        </w:rPr>
        <w:t xml:space="preserve"> solid state reaction methods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SMP1" w:hAnsi="AdvPSMP1" w:cs="AdvPSMP1"/>
          <w:color w:val="000000"/>
          <w:sz w:val="20"/>
          <w:szCs w:val="20"/>
        </w:rPr>
      </w:pPr>
      <w:r w:rsidRPr="00FB597A">
        <w:rPr>
          <w:rFonts w:ascii="AdvPTimesB" w:hAnsi="AdvPTimesB" w:cs="AdvPTimesB"/>
          <w:color w:val="000000"/>
          <w:sz w:val="20"/>
          <w:szCs w:val="20"/>
        </w:rPr>
        <w:t xml:space="preserve">G. Herrera </w:t>
      </w:r>
      <w:r w:rsidRPr="00FB597A">
        <w:rPr>
          <w:rFonts w:ascii="AdvPSMP1" w:hAnsi="AdvPSMP1" w:cs="AdvPSMP1"/>
          <w:color w:val="000000"/>
          <w:sz w:val="20"/>
          <w:szCs w:val="20"/>
        </w:rPr>
        <w:t xml:space="preserve">Æ </w:t>
      </w:r>
      <w:r w:rsidRPr="00FB597A">
        <w:rPr>
          <w:rFonts w:ascii="AdvPTimesB" w:hAnsi="AdvPTimesB" w:cs="AdvPTimesB"/>
          <w:color w:val="000000"/>
          <w:sz w:val="20"/>
          <w:szCs w:val="20"/>
        </w:rPr>
        <w:t xml:space="preserve">E. Chavira </w:t>
      </w:r>
      <w:r w:rsidRPr="00FB597A">
        <w:rPr>
          <w:rFonts w:ascii="AdvPSMP1" w:hAnsi="AdvPSMP1" w:cs="AdvPSMP1"/>
          <w:color w:val="000000"/>
          <w:sz w:val="20"/>
          <w:szCs w:val="20"/>
        </w:rPr>
        <w:t xml:space="preserve">Æ </w:t>
      </w:r>
      <w:r w:rsidRPr="00FB597A">
        <w:rPr>
          <w:rFonts w:ascii="AdvPTimesB" w:hAnsi="AdvPTimesB" w:cs="AdvPTimesB"/>
          <w:color w:val="000000"/>
          <w:sz w:val="20"/>
          <w:szCs w:val="20"/>
        </w:rPr>
        <w:t xml:space="preserve">J. Jimenez-Mier </w:t>
      </w:r>
      <w:r w:rsidRPr="00FB597A">
        <w:rPr>
          <w:rFonts w:ascii="AdvPSMP1" w:hAnsi="AdvPSMP1" w:cs="AdvPSMP1"/>
          <w:color w:val="000000"/>
          <w:sz w:val="20"/>
          <w:szCs w:val="20"/>
        </w:rPr>
        <w:t xml:space="preserve">Æ </w:t>
      </w:r>
      <w:r w:rsidRPr="00FB597A">
        <w:rPr>
          <w:rFonts w:ascii="AdvPTimesB" w:hAnsi="AdvPTimesB" w:cs="AdvPTimesB"/>
          <w:color w:val="000000"/>
          <w:sz w:val="20"/>
          <w:szCs w:val="20"/>
        </w:rPr>
        <w:t xml:space="preserve">L. Ban˜os </w:t>
      </w:r>
      <w:r w:rsidRPr="00FB597A">
        <w:rPr>
          <w:rFonts w:ascii="AdvPSMP1" w:hAnsi="AdvPSMP1" w:cs="AdvPSMP1"/>
          <w:color w:val="000000"/>
          <w:sz w:val="20"/>
          <w:szCs w:val="20"/>
        </w:rPr>
        <w:t>Æ</w:t>
      </w:r>
    </w:p>
    <w:p w:rsid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B" w:hAnsi="AdvPTimesB" w:cs="AdvPTimesB"/>
          <w:color w:val="000000"/>
          <w:sz w:val="20"/>
          <w:szCs w:val="20"/>
          <w:lang w:val="es-MX"/>
        </w:rPr>
      </w:pPr>
      <w:r>
        <w:rPr>
          <w:rFonts w:ascii="AdvPTimesB" w:hAnsi="AdvPTimesB" w:cs="AdvPTimesB"/>
          <w:color w:val="000000"/>
          <w:sz w:val="20"/>
          <w:szCs w:val="20"/>
          <w:lang w:val="es-MX"/>
        </w:rPr>
        <w:t xml:space="preserve">J. </w:t>
      </w:r>
      <w:proofErr w:type="spellStart"/>
      <w:r>
        <w:rPr>
          <w:rFonts w:ascii="AdvPTimesB" w:hAnsi="AdvPTimesB" w:cs="AdvPTimesB"/>
          <w:color w:val="000000"/>
          <w:sz w:val="20"/>
          <w:szCs w:val="20"/>
          <w:lang w:val="es-MX"/>
        </w:rPr>
        <w:t>Guzma´n</w:t>
      </w:r>
      <w:proofErr w:type="spellEnd"/>
      <w:r>
        <w:rPr>
          <w:rFonts w:ascii="AdvPTimesB" w:hAnsi="AdvPTimesB" w:cs="AdvPTimesB"/>
          <w:color w:val="000000"/>
          <w:sz w:val="20"/>
          <w:szCs w:val="20"/>
          <w:lang w:val="es-MX"/>
        </w:rPr>
        <w:t xml:space="preserve"> </w:t>
      </w:r>
      <w:r>
        <w:rPr>
          <w:rFonts w:ascii="AdvPSMP1" w:hAnsi="AdvPSMP1" w:cs="AdvPSMP1"/>
          <w:color w:val="000000"/>
          <w:sz w:val="20"/>
          <w:szCs w:val="20"/>
          <w:lang w:val="es-MX"/>
        </w:rPr>
        <w:t xml:space="preserve">Æ </w:t>
      </w:r>
      <w:r>
        <w:rPr>
          <w:rFonts w:ascii="AdvPTimesB" w:hAnsi="AdvPTimesB" w:cs="AdvPTimesB"/>
          <w:color w:val="000000"/>
          <w:sz w:val="20"/>
          <w:szCs w:val="20"/>
          <w:lang w:val="es-MX"/>
        </w:rPr>
        <w:t>C. Flores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17"/>
          <w:szCs w:val="17"/>
        </w:rPr>
      </w:pPr>
      <w:r w:rsidRPr="00FB597A">
        <w:rPr>
          <w:rFonts w:ascii="AdvPTimes" w:hAnsi="AdvPTimes" w:cs="AdvPTimes"/>
          <w:color w:val="000000"/>
          <w:sz w:val="17"/>
          <w:szCs w:val="17"/>
        </w:rPr>
        <w:t>Received: 2 March 2007 / Accepted: 1 February 2008 / Published online: 4 March 2008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17"/>
          <w:szCs w:val="17"/>
        </w:rPr>
      </w:pPr>
      <w:r w:rsidRPr="00FB597A">
        <w:rPr>
          <w:rFonts w:ascii="AdvPSSym" w:hAnsi="AdvPSSym" w:cs="AdvPSSym"/>
          <w:color w:val="000000"/>
          <w:sz w:val="17"/>
          <w:szCs w:val="17"/>
        </w:rPr>
        <w:t xml:space="preserve">_ </w:t>
      </w:r>
      <w:r w:rsidRPr="00FB597A">
        <w:rPr>
          <w:rFonts w:ascii="AdvPTimes" w:hAnsi="AdvPTimes" w:cs="AdvPTimes"/>
          <w:color w:val="000000"/>
          <w:sz w:val="17"/>
          <w:szCs w:val="17"/>
        </w:rPr>
        <w:t>Springer Science+Business Media, LLC 2008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r w:rsidRPr="00FB597A">
        <w:rPr>
          <w:rFonts w:ascii="AdvPTimesB" w:hAnsi="AdvPTimesB" w:cs="AdvPTimesB"/>
          <w:color w:val="000000"/>
          <w:sz w:val="20"/>
          <w:szCs w:val="20"/>
        </w:rPr>
        <w:t xml:space="preserve">Abstract </w:t>
      </w: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The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formation of the YVO</w:t>
      </w:r>
      <w:r w:rsidRPr="00FB597A">
        <w:rPr>
          <w:rFonts w:ascii="AdvPTimes" w:hAnsi="AdvPTimes" w:cs="AdvPTimes"/>
          <w:color w:val="000000"/>
          <w:sz w:val="13"/>
          <w:szCs w:val="13"/>
        </w:rPr>
        <w:t xml:space="preserve">3 </w:t>
      </w:r>
      <w:r w:rsidRPr="00FB597A">
        <w:rPr>
          <w:rFonts w:ascii="AdvPTimes" w:hAnsi="AdvPTimes" w:cs="AdvPTimes"/>
          <w:color w:val="000000"/>
          <w:sz w:val="20"/>
          <w:szCs w:val="20"/>
        </w:rPr>
        <w:t>compound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obtained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by sol–gel acrylamide polymerization is reported.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r w:rsidRPr="00FB597A">
        <w:rPr>
          <w:rFonts w:ascii="AdvPTimes" w:hAnsi="AdvPTimes" w:cs="AdvPTimes"/>
          <w:color w:val="000000"/>
          <w:sz w:val="20"/>
          <w:szCs w:val="20"/>
        </w:rPr>
        <w:t>This synthesis method is contrasted with solid state reaction.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r w:rsidRPr="00FB597A">
        <w:rPr>
          <w:rFonts w:ascii="AdvPTimes" w:hAnsi="AdvPTimes" w:cs="AdvPTimes"/>
          <w:color w:val="000000"/>
          <w:sz w:val="20"/>
          <w:szCs w:val="20"/>
        </w:rPr>
        <w:t>Differential thermal analysis (DTA) results show the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formation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of YVO</w:t>
      </w:r>
      <w:r w:rsidRPr="00FB597A">
        <w:rPr>
          <w:rFonts w:ascii="AdvPTimes" w:hAnsi="AdvPTimes" w:cs="AdvPTimes"/>
          <w:color w:val="000000"/>
          <w:sz w:val="13"/>
          <w:szCs w:val="13"/>
        </w:rPr>
        <w:t xml:space="preserve">3 </w:t>
      </w:r>
      <w:r w:rsidRPr="00FB597A">
        <w:rPr>
          <w:rFonts w:ascii="AdvPTimes" w:hAnsi="AdvPTimes" w:cs="AdvPTimes"/>
          <w:color w:val="000000"/>
          <w:sz w:val="20"/>
          <w:szCs w:val="20"/>
        </w:rPr>
        <w:t xml:space="preserve">at 805 </w:t>
      </w:r>
      <w:r w:rsidRPr="00FB597A">
        <w:rPr>
          <w:rFonts w:ascii="AdvPSSym" w:hAnsi="AdvPSSym" w:cs="AdvPSSym"/>
          <w:color w:val="000000"/>
          <w:sz w:val="20"/>
          <w:szCs w:val="20"/>
        </w:rPr>
        <w:t>_</w:t>
      </w:r>
      <w:r w:rsidRPr="00FB597A">
        <w:rPr>
          <w:rFonts w:ascii="AdvPTimes" w:hAnsi="AdvPTimes" w:cs="AdvPTimes"/>
          <w:color w:val="000000"/>
          <w:sz w:val="20"/>
          <w:szCs w:val="20"/>
        </w:rPr>
        <w:t xml:space="preserve">C compared with 1312 </w:t>
      </w:r>
      <w:r w:rsidRPr="00FB597A">
        <w:rPr>
          <w:rFonts w:ascii="AdvPSSym" w:hAnsi="AdvPSSym" w:cs="AdvPSSym"/>
          <w:color w:val="000000"/>
          <w:sz w:val="20"/>
          <w:szCs w:val="20"/>
        </w:rPr>
        <w:t>_</w:t>
      </w:r>
      <w:r w:rsidRPr="00FB597A">
        <w:rPr>
          <w:rFonts w:ascii="AdvPTimes" w:hAnsi="AdvPTimes" w:cs="AdvPTimes"/>
          <w:color w:val="000000"/>
          <w:sz w:val="20"/>
          <w:szCs w:val="20"/>
        </w:rPr>
        <w:t>C for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solid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state reaction. Thermogravimetric analysis (TG)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results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show that between 400 and 600 </w:t>
      </w:r>
      <w:r w:rsidRPr="00FB597A">
        <w:rPr>
          <w:rFonts w:ascii="AdvPSSym" w:hAnsi="AdvPSSym" w:cs="AdvPSSym"/>
          <w:color w:val="000000"/>
          <w:sz w:val="20"/>
          <w:szCs w:val="20"/>
        </w:rPr>
        <w:t>_</w:t>
      </w:r>
      <w:r w:rsidRPr="00FB597A">
        <w:rPr>
          <w:rFonts w:ascii="AdvPTimes" w:hAnsi="AdvPTimes" w:cs="AdvPTimes"/>
          <w:color w:val="000000"/>
          <w:sz w:val="20"/>
          <w:szCs w:val="20"/>
        </w:rPr>
        <w:t>C the denaturalization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of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the organic part, ethylenediamine, and the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13"/>
          <w:szCs w:val="13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decomposition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of nitrates occur. The evolution of YVO</w:t>
      </w:r>
      <w:r w:rsidRPr="00FB597A">
        <w:rPr>
          <w:rFonts w:ascii="AdvPTimes" w:hAnsi="AdvPTimes" w:cs="AdvPTimes"/>
          <w:color w:val="000000"/>
          <w:sz w:val="13"/>
          <w:szCs w:val="13"/>
        </w:rPr>
        <w:t>4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into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YVO</w:t>
      </w:r>
      <w:r w:rsidRPr="00FB597A">
        <w:rPr>
          <w:rFonts w:ascii="AdvPTimes" w:hAnsi="AdvPTimes" w:cs="AdvPTimes"/>
          <w:color w:val="000000"/>
          <w:sz w:val="13"/>
          <w:szCs w:val="13"/>
        </w:rPr>
        <w:t xml:space="preserve">3 </w:t>
      </w:r>
      <w:r w:rsidRPr="00FB597A">
        <w:rPr>
          <w:rFonts w:ascii="AdvPTimes" w:hAnsi="AdvPTimes" w:cs="AdvPTimes"/>
          <w:color w:val="000000"/>
          <w:sz w:val="20"/>
          <w:szCs w:val="20"/>
        </w:rPr>
        <w:t>was also studied by X-ray powder diffraction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13"/>
          <w:szCs w:val="13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(XRD).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The refinement results obtained for both YVO</w:t>
      </w:r>
      <w:r w:rsidRPr="00FB597A">
        <w:rPr>
          <w:rFonts w:ascii="AdvPTimes" w:hAnsi="AdvPTimes" w:cs="AdvPTimes"/>
          <w:color w:val="000000"/>
          <w:sz w:val="13"/>
          <w:szCs w:val="13"/>
        </w:rPr>
        <w:t>3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samples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show an orthorhombic phase with Pbnm (62)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space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group and lattice parameters: </w:t>
      </w:r>
      <w:r w:rsidRPr="00FB597A">
        <w:rPr>
          <w:rFonts w:ascii="AdvPTimesI" w:hAnsi="AdvPTimesI" w:cs="AdvPTimesI"/>
          <w:color w:val="000000"/>
          <w:sz w:val="20"/>
          <w:szCs w:val="20"/>
        </w:rPr>
        <w:t xml:space="preserve">a </w:t>
      </w:r>
      <w:r w:rsidRPr="00FB597A">
        <w:rPr>
          <w:rFonts w:ascii="AdvTir_symb" w:hAnsi="AdvTir_symb" w:cs="AdvTir_symb"/>
          <w:color w:val="000000"/>
          <w:sz w:val="20"/>
          <w:szCs w:val="20"/>
        </w:rPr>
        <w:t xml:space="preserve">= </w:t>
      </w:r>
      <w:r w:rsidRPr="00FB597A">
        <w:rPr>
          <w:rFonts w:ascii="AdvPTimes" w:hAnsi="AdvPTimes" w:cs="AdvPTimes"/>
          <w:color w:val="000000"/>
          <w:sz w:val="20"/>
          <w:szCs w:val="20"/>
        </w:rPr>
        <w:t>5.283 A ° ,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r w:rsidRPr="00FB597A">
        <w:rPr>
          <w:rFonts w:ascii="AdvPTimesI" w:hAnsi="AdvPTimesI" w:cs="AdvPTimesI"/>
          <w:color w:val="000000"/>
          <w:sz w:val="20"/>
          <w:szCs w:val="20"/>
        </w:rPr>
        <w:t xml:space="preserve">b </w:t>
      </w:r>
      <w:r w:rsidRPr="00FB597A">
        <w:rPr>
          <w:rFonts w:ascii="AdvTir_symb" w:hAnsi="AdvTir_symb" w:cs="AdvTir_symb"/>
          <w:color w:val="000000"/>
          <w:sz w:val="20"/>
          <w:szCs w:val="20"/>
        </w:rPr>
        <w:t xml:space="preserve">= </w:t>
      </w:r>
      <w:r w:rsidRPr="00FB597A">
        <w:rPr>
          <w:rFonts w:ascii="AdvPTimes" w:hAnsi="AdvPTimes" w:cs="AdvPTimes"/>
          <w:color w:val="000000"/>
          <w:sz w:val="20"/>
          <w:szCs w:val="20"/>
        </w:rPr>
        <w:t xml:space="preserve">5.605 A ° and </w:t>
      </w:r>
      <w:r w:rsidRPr="00FB597A">
        <w:rPr>
          <w:rFonts w:ascii="AdvPTimesI" w:hAnsi="AdvPTimesI" w:cs="AdvPTimesI"/>
          <w:color w:val="000000"/>
          <w:sz w:val="20"/>
          <w:szCs w:val="20"/>
        </w:rPr>
        <w:t xml:space="preserve">c </w:t>
      </w:r>
      <w:r w:rsidRPr="00FB597A">
        <w:rPr>
          <w:rFonts w:ascii="AdvTir_symb" w:hAnsi="AdvTir_symb" w:cs="AdvTir_symb"/>
          <w:color w:val="000000"/>
          <w:sz w:val="20"/>
          <w:szCs w:val="20"/>
        </w:rPr>
        <w:t xml:space="preserve">= </w:t>
      </w:r>
      <w:r w:rsidRPr="00FB597A">
        <w:rPr>
          <w:rFonts w:ascii="AdvPTimes" w:hAnsi="AdvPTimes" w:cs="AdvPTimes"/>
          <w:color w:val="000000"/>
          <w:sz w:val="20"/>
          <w:szCs w:val="20"/>
        </w:rPr>
        <w:t xml:space="preserve">7.580 A </w:t>
      </w: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° .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Grain size and morphology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evolution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for different heat treatments were studied with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scanning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electron microscopy (SEM). The use of sol–gel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acrylamide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synthesis allows us to start with a homogeneous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grain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distribution with a mean size of 5.03 </w:t>
      </w:r>
      <w:r w:rsidRPr="00FB597A">
        <w:rPr>
          <w:rFonts w:ascii="AdvTir_symb" w:hAnsi="AdvTir_symb" w:cs="AdvTir_symb"/>
          <w:color w:val="000000"/>
          <w:sz w:val="20"/>
          <w:szCs w:val="20"/>
        </w:rPr>
        <w:t xml:space="preserve">± </w:t>
      </w:r>
      <w:r w:rsidRPr="00FB597A">
        <w:rPr>
          <w:rFonts w:ascii="AdvPTimes" w:hAnsi="AdvPTimes" w:cs="AdvPTimes"/>
          <w:color w:val="000000"/>
          <w:sz w:val="20"/>
          <w:szCs w:val="20"/>
        </w:rPr>
        <w:t>0.65 nm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growing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up to 4.11 </w:t>
      </w:r>
      <w:r w:rsidRPr="00FB597A">
        <w:rPr>
          <w:rFonts w:ascii="AdvTir_symb" w:hAnsi="AdvTir_symb" w:cs="AdvTir_symb"/>
          <w:color w:val="000000"/>
          <w:sz w:val="20"/>
          <w:szCs w:val="20"/>
        </w:rPr>
        <w:t xml:space="preserve">± </w:t>
      </w:r>
      <w:r w:rsidRPr="00FB597A">
        <w:rPr>
          <w:rFonts w:ascii="AdvPTimes" w:hAnsi="AdvPTimes" w:cs="AdvPTimes"/>
          <w:color w:val="000000"/>
          <w:sz w:val="20"/>
          <w:szCs w:val="20"/>
        </w:rPr>
        <w:t xml:space="preserve">0.87 </w:t>
      </w:r>
      <w:r w:rsidRPr="00FB597A">
        <w:rPr>
          <w:rFonts w:ascii="AdvPSMP13" w:hAnsi="AdvPSMP13" w:cs="AdvPSMP13"/>
          <w:color w:val="000000"/>
          <w:sz w:val="20"/>
          <w:szCs w:val="20"/>
        </w:rPr>
        <w:t>l</w:t>
      </w:r>
      <w:r w:rsidRPr="00FB597A">
        <w:rPr>
          <w:rFonts w:ascii="AdvPTimes" w:hAnsi="AdvPTimes" w:cs="AdvPTimes"/>
          <w:color w:val="000000"/>
          <w:sz w:val="20"/>
          <w:szCs w:val="20"/>
        </w:rPr>
        <w:t>m in YVO</w:t>
      </w:r>
      <w:r w:rsidRPr="00FB597A">
        <w:rPr>
          <w:rFonts w:ascii="AdvPTimes" w:hAnsi="AdvPTimes" w:cs="AdvPTimes"/>
          <w:color w:val="000000"/>
          <w:sz w:val="13"/>
          <w:szCs w:val="13"/>
        </w:rPr>
        <w:t xml:space="preserve">4. </w:t>
      </w:r>
      <w:r w:rsidRPr="00FB597A">
        <w:rPr>
          <w:rFonts w:ascii="AdvPTimes" w:hAnsi="AdvPTimes" w:cs="AdvPTimes"/>
          <w:color w:val="000000"/>
          <w:sz w:val="20"/>
          <w:szCs w:val="20"/>
        </w:rPr>
        <w:t>After reduction to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r w:rsidRPr="00FB597A">
        <w:rPr>
          <w:rFonts w:ascii="AdvPTimes" w:hAnsi="AdvPTimes" w:cs="AdvPTimes"/>
          <w:color w:val="000000"/>
          <w:sz w:val="20"/>
          <w:szCs w:val="20"/>
        </w:rPr>
        <w:t>YVO</w:t>
      </w:r>
      <w:r w:rsidRPr="00FB597A">
        <w:rPr>
          <w:rFonts w:ascii="AdvPTimes" w:hAnsi="AdvPTimes" w:cs="AdvPTimes"/>
          <w:color w:val="000000"/>
          <w:sz w:val="13"/>
          <w:szCs w:val="13"/>
        </w:rPr>
        <w:t xml:space="preserve">3 </w:t>
      </w:r>
      <w:r w:rsidRPr="00FB597A">
        <w:rPr>
          <w:rFonts w:ascii="AdvPTimes" w:hAnsi="AdvPTimes" w:cs="AdvPTimes"/>
          <w:color w:val="000000"/>
          <w:sz w:val="20"/>
          <w:szCs w:val="20"/>
        </w:rPr>
        <w:t xml:space="preserve">the final grain size was 2.87 </w:t>
      </w:r>
      <w:r w:rsidRPr="00FB597A">
        <w:rPr>
          <w:rFonts w:ascii="AdvTir_symb" w:hAnsi="AdvTir_symb" w:cs="AdvTir_symb"/>
          <w:color w:val="000000"/>
          <w:sz w:val="20"/>
          <w:szCs w:val="20"/>
        </w:rPr>
        <w:t xml:space="preserve">± </w:t>
      </w:r>
      <w:r w:rsidRPr="00FB597A">
        <w:rPr>
          <w:rFonts w:ascii="AdvPTimes" w:hAnsi="AdvPTimes" w:cs="AdvPTimes"/>
          <w:color w:val="000000"/>
          <w:sz w:val="20"/>
          <w:szCs w:val="20"/>
        </w:rPr>
        <w:t xml:space="preserve">0.10 </w:t>
      </w:r>
      <w:r w:rsidRPr="00FB597A">
        <w:rPr>
          <w:rFonts w:ascii="AdvPSMP13" w:hAnsi="AdvPSMP13" w:cs="AdvPSMP13"/>
          <w:color w:val="000000"/>
          <w:sz w:val="20"/>
          <w:szCs w:val="20"/>
        </w:rPr>
        <w:t>l</w:t>
      </w:r>
      <w:r w:rsidRPr="00FB597A">
        <w:rPr>
          <w:rFonts w:ascii="AdvPTimes" w:hAnsi="AdvPTimes" w:cs="AdvPTimes"/>
          <w:color w:val="000000"/>
          <w:sz w:val="20"/>
          <w:szCs w:val="20"/>
        </w:rPr>
        <w:t>m also with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grain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size homogeneity. This is in contrast with samples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prepared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by solid state reaction for which the grain size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starts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(YVO</w:t>
      </w:r>
      <w:r w:rsidRPr="00FB597A">
        <w:rPr>
          <w:rFonts w:ascii="AdvPTimes" w:hAnsi="AdvPTimes" w:cs="AdvPTimes"/>
          <w:color w:val="000000"/>
          <w:sz w:val="13"/>
          <w:szCs w:val="13"/>
        </w:rPr>
        <w:t>4</w:t>
      </w:r>
      <w:r w:rsidRPr="00FB597A">
        <w:rPr>
          <w:rFonts w:ascii="AdvPTimes" w:hAnsi="AdvPTimes" w:cs="AdvPTimes"/>
          <w:color w:val="000000"/>
          <w:sz w:val="20"/>
          <w:szCs w:val="20"/>
        </w:rPr>
        <w:t xml:space="preserve">) between 1 and 7.0 </w:t>
      </w:r>
      <w:r w:rsidRPr="00FB597A">
        <w:rPr>
          <w:rFonts w:ascii="AdvPSMP13" w:hAnsi="AdvPSMP13" w:cs="AdvPSMP13"/>
          <w:color w:val="000000"/>
          <w:sz w:val="20"/>
          <w:szCs w:val="20"/>
        </w:rPr>
        <w:t>l</w:t>
      </w:r>
      <w:r w:rsidRPr="00FB597A">
        <w:rPr>
          <w:rFonts w:ascii="AdvPTimes" w:hAnsi="AdvPTimes" w:cs="AdvPTimes"/>
          <w:color w:val="000000"/>
          <w:sz w:val="20"/>
          <w:szCs w:val="20"/>
        </w:rPr>
        <w:t>m and ends (YVO</w:t>
      </w:r>
      <w:r w:rsidRPr="00FB597A">
        <w:rPr>
          <w:rFonts w:ascii="AdvPTimes" w:hAnsi="AdvPTimes" w:cs="AdvPTimes"/>
          <w:color w:val="000000"/>
          <w:sz w:val="13"/>
          <w:szCs w:val="13"/>
        </w:rPr>
        <w:t>3</w:t>
      </w:r>
      <w:r w:rsidRPr="00FB597A">
        <w:rPr>
          <w:rFonts w:ascii="AdvPTimes" w:hAnsi="AdvPTimes" w:cs="AdvPTimes"/>
          <w:color w:val="000000"/>
          <w:sz w:val="20"/>
          <w:szCs w:val="20"/>
        </w:rPr>
        <w:t>)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with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a size distribution centered at 90.32 </w:t>
      </w:r>
      <w:r w:rsidRPr="00FB597A">
        <w:rPr>
          <w:rFonts w:ascii="AdvTir_symb" w:hAnsi="AdvTir_symb" w:cs="AdvTir_symb"/>
          <w:color w:val="000000"/>
          <w:sz w:val="20"/>
          <w:szCs w:val="20"/>
        </w:rPr>
        <w:t xml:space="preserve">± </w:t>
      </w:r>
      <w:r w:rsidRPr="00FB597A">
        <w:rPr>
          <w:rFonts w:ascii="AdvPTimes" w:hAnsi="AdvPTimes" w:cs="AdvPTimes"/>
          <w:color w:val="000000"/>
          <w:sz w:val="20"/>
          <w:szCs w:val="20"/>
        </w:rPr>
        <w:t xml:space="preserve">74.46 </w:t>
      </w:r>
      <w:r w:rsidRPr="00FB597A">
        <w:rPr>
          <w:rFonts w:ascii="AdvPSMP13" w:hAnsi="AdvPSMP13" w:cs="AdvPSMP13"/>
          <w:color w:val="000000"/>
          <w:sz w:val="20"/>
          <w:szCs w:val="20"/>
        </w:rPr>
        <w:t>l</w:t>
      </w:r>
      <w:r w:rsidRPr="00FB597A">
        <w:rPr>
          <w:rFonts w:ascii="AdvPTimes" w:hAnsi="AdvPTimes" w:cs="AdvPTimes"/>
          <w:color w:val="000000"/>
          <w:sz w:val="20"/>
          <w:szCs w:val="20"/>
        </w:rPr>
        <w:t>m.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r w:rsidRPr="00FB597A">
        <w:rPr>
          <w:rFonts w:ascii="AdvPTimes" w:hAnsi="AdvPTimes" w:cs="AdvPTimes"/>
          <w:color w:val="000000"/>
          <w:sz w:val="20"/>
          <w:szCs w:val="20"/>
        </w:rPr>
        <w:t>Transmission electron microscopy (TEM) results corroborate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XRD results.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Energy dispersive X-ray (EDX) results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are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in agreement with theoretical values.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4C4E74" w:hAnsi="AdvP4C4E74" w:cs="AdvP4C4E74"/>
          <w:color w:val="000000"/>
          <w:sz w:val="20"/>
          <w:szCs w:val="20"/>
        </w:rPr>
      </w:pPr>
      <w:r w:rsidRPr="00FB597A">
        <w:rPr>
          <w:rFonts w:ascii="AdvPTimesB" w:hAnsi="AdvPTimesB" w:cs="AdvPTimesB"/>
          <w:color w:val="000000"/>
          <w:sz w:val="20"/>
          <w:szCs w:val="20"/>
        </w:rPr>
        <w:t xml:space="preserve">Keywords </w:t>
      </w:r>
      <w:r w:rsidRPr="00FB597A">
        <w:rPr>
          <w:rFonts w:ascii="AdvPTimes" w:hAnsi="AdvPTimes" w:cs="AdvPTimes"/>
          <w:color w:val="000000"/>
          <w:sz w:val="20"/>
          <w:szCs w:val="20"/>
        </w:rPr>
        <w:t xml:space="preserve">Ceramics </w:t>
      </w:r>
      <w:r w:rsidRPr="00FB597A">
        <w:rPr>
          <w:rFonts w:ascii="AdvP4C4E74" w:hAnsi="AdvP4C4E74" w:cs="AdvP4C4E74"/>
          <w:color w:val="000000"/>
          <w:sz w:val="20"/>
          <w:szCs w:val="20"/>
        </w:rPr>
        <w:t xml:space="preserve">_ </w:t>
      </w:r>
      <w:r w:rsidRPr="00FB597A">
        <w:rPr>
          <w:rFonts w:ascii="AdvPTimes" w:hAnsi="AdvPTimes" w:cs="AdvPTimes"/>
          <w:color w:val="000000"/>
          <w:sz w:val="20"/>
          <w:szCs w:val="20"/>
        </w:rPr>
        <w:t xml:space="preserve">Crystal growth </w:t>
      </w:r>
      <w:r w:rsidRPr="00FB597A">
        <w:rPr>
          <w:rFonts w:ascii="AdvP4C4E74" w:hAnsi="AdvP4C4E74" w:cs="AdvP4C4E74"/>
          <w:color w:val="000000"/>
          <w:sz w:val="20"/>
          <w:szCs w:val="20"/>
        </w:rPr>
        <w:t>_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r w:rsidRPr="00FB597A">
        <w:rPr>
          <w:rFonts w:ascii="AdvPTimes" w:hAnsi="AdvPTimes" w:cs="AdvPTimes"/>
          <w:color w:val="000000"/>
          <w:sz w:val="20"/>
          <w:szCs w:val="20"/>
        </w:rPr>
        <w:t xml:space="preserve">Electron microscopy (TEM, SEM) </w:t>
      </w:r>
      <w:r w:rsidRPr="00FB597A">
        <w:rPr>
          <w:rFonts w:ascii="AdvP4C4E74" w:hAnsi="AdvP4C4E74" w:cs="AdvP4C4E74"/>
          <w:color w:val="000000"/>
          <w:sz w:val="20"/>
          <w:szCs w:val="20"/>
        </w:rPr>
        <w:t xml:space="preserve">_ </w:t>
      </w:r>
      <w:r w:rsidRPr="00FB597A">
        <w:rPr>
          <w:rFonts w:ascii="AdvPTimes" w:hAnsi="AdvPTimes" w:cs="AdvPTimes"/>
          <w:color w:val="000000"/>
          <w:sz w:val="20"/>
          <w:szCs w:val="20"/>
        </w:rPr>
        <w:t>Nanomaterials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B" w:hAnsi="AdvPTimesB" w:cs="AdvPTimesB"/>
          <w:color w:val="000000"/>
          <w:sz w:val="20"/>
          <w:szCs w:val="20"/>
        </w:rPr>
      </w:pPr>
      <w:r w:rsidRPr="00FB597A">
        <w:rPr>
          <w:rFonts w:ascii="AdvPTimesB" w:hAnsi="AdvPTimesB" w:cs="AdvPTimesB"/>
          <w:color w:val="000000"/>
          <w:sz w:val="20"/>
          <w:szCs w:val="20"/>
        </w:rPr>
        <w:t>1 Introduction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r w:rsidRPr="00FB597A">
        <w:rPr>
          <w:rFonts w:ascii="AdvPTimes" w:hAnsi="AdvPTimes" w:cs="AdvPTimes"/>
          <w:color w:val="000000"/>
          <w:sz w:val="20"/>
          <w:szCs w:val="20"/>
        </w:rPr>
        <w:t>Electronic properties of transition metal oxide compounds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with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strong electron-electron correlations have attracted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attention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since the advent of high-Tc superconductors.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r w:rsidRPr="00FB597A">
        <w:rPr>
          <w:rFonts w:ascii="AdvPTimes" w:hAnsi="AdvPTimes" w:cs="AdvPTimes"/>
          <w:color w:val="000000"/>
          <w:sz w:val="20"/>
          <w:szCs w:val="20"/>
        </w:rPr>
        <w:t>Recently, the perovskite YVO</w:t>
      </w:r>
      <w:r w:rsidRPr="00FB597A">
        <w:rPr>
          <w:rFonts w:ascii="AdvPTimes" w:hAnsi="AdvPTimes" w:cs="AdvPTimes"/>
          <w:color w:val="000000"/>
          <w:sz w:val="13"/>
          <w:szCs w:val="13"/>
        </w:rPr>
        <w:t xml:space="preserve">3 </w:t>
      </w:r>
      <w:r w:rsidRPr="00FB597A">
        <w:rPr>
          <w:rFonts w:ascii="AdvPTimes" w:hAnsi="AdvPTimes" w:cs="AdvPTimes"/>
          <w:color w:val="000000"/>
          <w:sz w:val="20"/>
          <w:szCs w:val="20"/>
        </w:rPr>
        <w:t>has been studied intensively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as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an example of a Mott transition system. It is of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the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great importance to clarify the physical properties of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the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Mott-Hubbard insulator YVO</w:t>
      </w:r>
      <w:r w:rsidRPr="00FB597A">
        <w:rPr>
          <w:rFonts w:ascii="AdvPTimes" w:hAnsi="AdvPTimes" w:cs="AdvPTimes"/>
          <w:color w:val="000000"/>
          <w:sz w:val="13"/>
          <w:szCs w:val="13"/>
        </w:rPr>
        <w:t xml:space="preserve">3 </w:t>
      </w:r>
      <w:r w:rsidRPr="00FB597A">
        <w:rPr>
          <w:rFonts w:ascii="AdvPTimes" w:hAnsi="AdvPTimes" w:cs="AdvPTimes"/>
          <w:color w:val="000000"/>
          <w:sz w:val="20"/>
          <w:szCs w:val="20"/>
        </w:rPr>
        <w:t>compound for which the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spin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>, charge and orbital ordering are still unexplained, with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a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lack of consensus on their microscopic origin [</w:t>
      </w:r>
      <w:r w:rsidRPr="00FB597A">
        <w:rPr>
          <w:rFonts w:ascii="AdvPTimes" w:hAnsi="AdvPTimes" w:cs="AdvPTimes"/>
          <w:color w:val="0000FF"/>
          <w:sz w:val="20"/>
          <w:szCs w:val="20"/>
        </w:rPr>
        <w:t>1</w:t>
      </w:r>
      <w:r w:rsidRPr="00FB597A">
        <w:rPr>
          <w:rFonts w:ascii="AdvPTimes" w:hAnsi="AdvPTimes" w:cs="AdvPTimes"/>
          <w:color w:val="000000"/>
          <w:sz w:val="20"/>
          <w:szCs w:val="20"/>
        </w:rPr>
        <w:t>–</w:t>
      </w:r>
      <w:r w:rsidRPr="00FB597A">
        <w:rPr>
          <w:rFonts w:ascii="AdvPTimes" w:hAnsi="AdvPTimes" w:cs="AdvPTimes"/>
          <w:color w:val="0000FF"/>
          <w:sz w:val="20"/>
          <w:szCs w:val="20"/>
        </w:rPr>
        <w:t>9</w:t>
      </w:r>
      <w:r w:rsidRPr="00FB597A">
        <w:rPr>
          <w:rFonts w:ascii="AdvPTimes" w:hAnsi="AdvPTimes" w:cs="AdvPTimes"/>
          <w:color w:val="000000"/>
          <w:sz w:val="20"/>
          <w:szCs w:val="20"/>
        </w:rPr>
        <w:t>].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r w:rsidRPr="00FB597A">
        <w:rPr>
          <w:rFonts w:ascii="AdvPTimes" w:hAnsi="AdvPTimes" w:cs="AdvPTimes"/>
          <w:color w:val="000000"/>
          <w:sz w:val="20"/>
          <w:szCs w:val="20"/>
        </w:rPr>
        <w:t>The YVO</w:t>
      </w:r>
      <w:r w:rsidRPr="00FB597A">
        <w:rPr>
          <w:rFonts w:ascii="AdvPTimes" w:hAnsi="AdvPTimes" w:cs="AdvPTimes"/>
          <w:color w:val="000000"/>
          <w:sz w:val="13"/>
          <w:szCs w:val="13"/>
        </w:rPr>
        <w:t xml:space="preserve">3 </w:t>
      </w:r>
      <w:r w:rsidRPr="00FB597A">
        <w:rPr>
          <w:rFonts w:ascii="AdvPTimes" w:hAnsi="AdvPTimes" w:cs="AdvPTimes"/>
          <w:color w:val="000000"/>
          <w:sz w:val="20"/>
          <w:szCs w:val="20"/>
        </w:rPr>
        <w:t>compound presents the perovskite structure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of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GdFeO</w:t>
      </w:r>
      <w:r w:rsidRPr="00FB597A">
        <w:rPr>
          <w:rFonts w:ascii="AdvPTimes" w:hAnsi="AdvPTimes" w:cs="AdvPTimes"/>
          <w:color w:val="000000"/>
          <w:sz w:val="13"/>
          <w:szCs w:val="13"/>
        </w:rPr>
        <w:t xml:space="preserve">3 </w:t>
      </w:r>
      <w:r w:rsidRPr="00FB597A">
        <w:rPr>
          <w:rFonts w:ascii="AdvPTimes" w:hAnsi="AdvPTimes" w:cs="AdvPTimes"/>
          <w:color w:val="000000"/>
          <w:sz w:val="20"/>
          <w:szCs w:val="20"/>
        </w:rPr>
        <w:t>with an orthorhombic phase, Pbnm space group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and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well determined unit cell parameters [</w:t>
      </w:r>
      <w:r w:rsidRPr="00FB597A">
        <w:rPr>
          <w:rFonts w:ascii="AdvPTimes" w:hAnsi="AdvPTimes" w:cs="AdvPTimes"/>
          <w:color w:val="0000FF"/>
          <w:sz w:val="20"/>
          <w:szCs w:val="20"/>
        </w:rPr>
        <w:t>10</w:t>
      </w:r>
      <w:r w:rsidRPr="00FB597A">
        <w:rPr>
          <w:rFonts w:ascii="AdvPTimes" w:hAnsi="AdvPTimes" w:cs="AdvPTimes"/>
          <w:color w:val="000000"/>
          <w:sz w:val="20"/>
          <w:szCs w:val="20"/>
        </w:rPr>
        <w:t>–</w:t>
      </w:r>
      <w:r w:rsidRPr="00FB597A">
        <w:rPr>
          <w:rFonts w:ascii="AdvPTimes" w:hAnsi="AdvPTimes" w:cs="AdvPTimes"/>
          <w:color w:val="0000FF"/>
          <w:sz w:val="20"/>
          <w:szCs w:val="20"/>
        </w:rPr>
        <w:t>14</w:t>
      </w:r>
      <w:r w:rsidRPr="00FB597A">
        <w:rPr>
          <w:rFonts w:ascii="AdvPTimes" w:hAnsi="AdvPTimes" w:cs="AdvPTimes"/>
          <w:color w:val="000000"/>
          <w:sz w:val="20"/>
          <w:szCs w:val="20"/>
        </w:rPr>
        <w:t>]. Due to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the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distorted perovskite structure this compound exhibits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interesting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physical properties and wide range of possibilities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for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practical applications in electronic devices.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r w:rsidRPr="00FB597A">
        <w:rPr>
          <w:rFonts w:ascii="AdvPTimes" w:hAnsi="AdvPTimes" w:cs="AdvPTimes"/>
          <w:color w:val="000000"/>
          <w:sz w:val="20"/>
          <w:szCs w:val="20"/>
        </w:rPr>
        <w:t>The research into electronic properties of this compound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requires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very pure materials in order to optimize its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lastRenderedPageBreak/>
        <w:t>particular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properties. The most commonly used method is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solid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 state reaction. However, this method has clear disadvantages.</w:t>
      </w:r>
    </w:p>
    <w:p w:rsidR="00FB597A" w:rsidRP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  <w:r w:rsidRPr="00FB597A">
        <w:rPr>
          <w:rFonts w:ascii="AdvPTimes" w:hAnsi="AdvPTimes" w:cs="AdvPTimes"/>
          <w:color w:val="000000"/>
          <w:sz w:val="20"/>
          <w:szCs w:val="20"/>
        </w:rPr>
        <w:t>For example, uncontrolled crystalline growth</w:t>
      </w:r>
    </w:p>
    <w:p w:rsid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13"/>
          <w:szCs w:val="13"/>
          <w:lang w:val="es-MX"/>
        </w:rPr>
      </w:pPr>
      <w:proofErr w:type="gramStart"/>
      <w:r w:rsidRPr="00FB597A">
        <w:rPr>
          <w:rFonts w:ascii="AdvPTimes" w:hAnsi="AdvPTimes" w:cs="AdvPTimes"/>
          <w:color w:val="000000"/>
          <w:sz w:val="20"/>
          <w:szCs w:val="20"/>
        </w:rPr>
        <w:t>occurs</w:t>
      </w:r>
      <w:proofErr w:type="gramEnd"/>
      <w:r w:rsidRPr="00FB597A">
        <w:rPr>
          <w:rFonts w:ascii="AdvPTimes" w:hAnsi="AdvPTimes" w:cs="AdvPTimes"/>
          <w:color w:val="000000"/>
          <w:sz w:val="20"/>
          <w:szCs w:val="20"/>
        </w:rPr>
        <w:t xml:space="preserve">, ending in grain-size non-uniformity. </w:t>
      </w:r>
      <w:proofErr w:type="spellStart"/>
      <w:r>
        <w:rPr>
          <w:rFonts w:ascii="AdvPTimes" w:hAnsi="AdvPTimes" w:cs="AdvPTimes"/>
          <w:color w:val="000000"/>
          <w:sz w:val="20"/>
          <w:szCs w:val="20"/>
          <w:lang w:val="es-MX"/>
        </w:rPr>
        <w:t>For</w:t>
      </w:r>
      <w:proofErr w:type="spellEnd"/>
      <w:r>
        <w:rPr>
          <w:rFonts w:ascii="AdvPTimes" w:hAnsi="AdvPTimes" w:cs="AdvPTimes"/>
          <w:color w:val="000000"/>
          <w:sz w:val="20"/>
          <w:szCs w:val="20"/>
          <w:lang w:val="es-MX"/>
        </w:rPr>
        <w:t xml:space="preserve"> YVO</w:t>
      </w:r>
      <w:r>
        <w:rPr>
          <w:rFonts w:ascii="AdvPTimes" w:hAnsi="AdvPTimes" w:cs="AdvPTimes"/>
          <w:color w:val="000000"/>
          <w:sz w:val="13"/>
          <w:szCs w:val="13"/>
          <w:lang w:val="es-MX"/>
        </w:rPr>
        <w:t>3</w:t>
      </w:r>
    </w:p>
    <w:p w:rsid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17"/>
          <w:szCs w:val="17"/>
          <w:lang w:val="es-MX"/>
        </w:rPr>
      </w:pPr>
      <w:r>
        <w:rPr>
          <w:rFonts w:ascii="AdvPTimes" w:hAnsi="AdvPTimes" w:cs="AdvPTimes"/>
          <w:color w:val="000000"/>
          <w:sz w:val="17"/>
          <w:szCs w:val="17"/>
          <w:lang w:val="es-MX"/>
        </w:rPr>
        <w:t>G. Herrera (</w:t>
      </w:r>
      <w:r>
        <w:rPr>
          <w:rFonts w:ascii="AdvPSSPS-AS" w:hAnsi="AdvPSSPS-AS" w:cs="AdvPSSPS-AS"/>
          <w:i/>
          <w:iCs/>
          <w:color w:val="000000"/>
          <w:sz w:val="17"/>
          <w:szCs w:val="17"/>
          <w:lang w:val="es-MX"/>
        </w:rPr>
        <w:t>&amp;</w:t>
      </w:r>
      <w:r>
        <w:rPr>
          <w:rFonts w:ascii="AdvPTimes" w:hAnsi="AdvPTimes" w:cs="AdvPTimes"/>
          <w:color w:val="000000"/>
          <w:sz w:val="17"/>
          <w:szCs w:val="17"/>
          <w:lang w:val="es-MX"/>
        </w:rPr>
        <w:t>)</w:t>
      </w:r>
    </w:p>
    <w:p w:rsid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17"/>
          <w:szCs w:val="17"/>
          <w:lang w:val="es-MX"/>
        </w:rPr>
      </w:pPr>
      <w:r>
        <w:rPr>
          <w:rFonts w:ascii="AdvPTimes" w:hAnsi="AdvPTimes" w:cs="AdvPTimes"/>
          <w:color w:val="000000"/>
          <w:sz w:val="17"/>
          <w:szCs w:val="17"/>
          <w:lang w:val="es-MX"/>
        </w:rPr>
        <w:t xml:space="preserve">Posgrado en Ciencias </w:t>
      </w:r>
      <w:proofErr w:type="spellStart"/>
      <w:r>
        <w:rPr>
          <w:rFonts w:ascii="AdvPTimes" w:hAnsi="AdvPTimes" w:cs="AdvPTimes"/>
          <w:color w:val="000000"/>
          <w:sz w:val="17"/>
          <w:szCs w:val="17"/>
          <w:lang w:val="es-MX"/>
        </w:rPr>
        <w:t>Quı´micas</w:t>
      </w:r>
      <w:proofErr w:type="spellEnd"/>
      <w:r>
        <w:rPr>
          <w:rFonts w:ascii="AdvPTimes" w:hAnsi="AdvPTimes" w:cs="AdvPTimes"/>
          <w:color w:val="000000"/>
          <w:sz w:val="17"/>
          <w:szCs w:val="17"/>
          <w:lang w:val="es-MX"/>
        </w:rPr>
        <w:t>, Universidad Nacional</w:t>
      </w:r>
    </w:p>
    <w:p w:rsid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17"/>
          <w:szCs w:val="17"/>
          <w:lang w:val="es-MX"/>
        </w:rPr>
      </w:pPr>
      <w:proofErr w:type="spellStart"/>
      <w:r>
        <w:rPr>
          <w:rFonts w:ascii="AdvPTimes" w:hAnsi="AdvPTimes" w:cs="AdvPTimes"/>
          <w:color w:val="000000"/>
          <w:sz w:val="17"/>
          <w:szCs w:val="17"/>
          <w:lang w:val="es-MX"/>
        </w:rPr>
        <w:t>Auto´noma</w:t>
      </w:r>
      <w:proofErr w:type="spellEnd"/>
      <w:r>
        <w:rPr>
          <w:rFonts w:ascii="AdvPTimes" w:hAnsi="AdvPTimes" w:cs="AdvPTimes"/>
          <w:color w:val="000000"/>
          <w:sz w:val="17"/>
          <w:szCs w:val="17"/>
          <w:lang w:val="es-MX"/>
        </w:rPr>
        <w:t xml:space="preserve"> de </w:t>
      </w:r>
      <w:proofErr w:type="spellStart"/>
      <w:r>
        <w:rPr>
          <w:rFonts w:ascii="AdvPTimes" w:hAnsi="AdvPTimes" w:cs="AdvPTimes"/>
          <w:color w:val="000000"/>
          <w:sz w:val="17"/>
          <w:szCs w:val="17"/>
          <w:lang w:val="es-MX"/>
        </w:rPr>
        <w:t>Me´xico</w:t>
      </w:r>
      <w:proofErr w:type="spellEnd"/>
      <w:r>
        <w:rPr>
          <w:rFonts w:ascii="AdvPTimes" w:hAnsi="AdvPTimes" w:cs="AdvPTimes"/>
          <w:color w:val="000000"/>
          <w:sz w:val="17"/>
          <w:szCs w:val="17"/>
          <w:lang w:val="es-MX"/>
        </w:rPr>
        <w:t xml:space="preserve">, AP 70-360, 04510 </w:t>
      </w:r>
      <w:proofErr w:type="spellStart"/>
      <w:r>
        <w:rPr>
          <w:rFonts w:ascii="AdvPTimes" w:hAnsi="AdvPTimes" w:cs="AdvPTimes"/>
          <w:color w:val="000000"/>
          <w:sz w:val="17"/>
          <w:szCs w:val="17"/>
          <w:lang w:val="es-MX"/>
        </w:rPr>
        <w:t>Mexico</w:t>
      </w:r>
      <w:proofErr w:type="spellEnd"/>
      <w:r>
        <w:rPr>
          <w:rFonts w:ascii="AdvPTimes" w:hAnsi="AdvPTimes" w:cs="AdvPTimes"/>
          <w:color w:val="000000"/>
          <w:sz w:val="17"/>
          <w:szCs w:val="17"/>
          <w:lang w:val="es-MX"/>
        </w:rPr>
        <w:t xml:space="preserve"> D.F., </w:t>
      </w:r>
      <w:proofErr w:type="spellStart"/>
      <w:r>
        <w:rPr>
          <w:rFonts w:ascii="AdvPTimes" w:hAnsi="AdvPTimes" w:cs="AdvPTimes"/>
          <w:color w:val="000000"/>
          <w:sz w:val="17"/>
          <w:szCs w:val="17"/>
          <w:lang w:val="es-MX"/>
        </w:rPr>
        <w:t>Mexico</w:t>
      </w:r>
      <w:proofErr w:type="spellEnd"/>
    </w:p>
    <w:p w:rsid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17"/>
          <w:szCs w:val="17"/>
          <w:lang w:val="es-MX"/>
        </w:rPr>
      </w:pPr>
      <w:r>
        <w:rPr>
          <w:rFonts w:ascii="AdvPTimes" w:hAnsi="AdvPTimes" w:cs="AdvPTimes"/>
          <w:color w:val="000000"/>
          <w:sz w:val="17"/>
          <w:szCs w:val="17"/>
          <w:lang w:val="es-MX"/>
        </w:rPr>
        <w:t>e-mail: guillermo.herrera@nucleares.unam.mx</w:t>
      </w:r>
    </w:p>
    <w:p w:rsid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17"/>
          <w:szCs w:val="17"/>
          <w:lang w:val="es-MX"/>
        </w:rPr>
      </w:pPr>
      <w:r>
        <w:rPr>
          <w:rFonts w:ascii="AdvPTimes" w:hAnsi="AdvPTimes" w:cs="AdvPTimes"/>
          <w:color w:val="000000"/>
          <w:sz w:val="17"/>
          <w:szCs w:val="17"/>
          <w:lang w:val="es-MX"/>
        </w:rPr>
        <w:t xml:space="preserve">E. </w:t>
      </w:r>
      <w:proofErr w:type="spellStart"/>
      <w:r>
        <w:rPr>
          <w:rFonts w:ascii="AdvPTimes" w:hAnsi="AdvPTimes" w:cs="AdvPTimes"/>
          <w:color w:val="000000"/>
          <w:sz w:val="17"/>
          <w:szCs w:val="17"/>
          <w:lang w:val="es-MX"/>
        </w:rPr>
        <w:t>Chavira</w:t>
      </w:r>
      <w:proofErr w:type="spellEnd"/>
      <w:r>
        <w:rPr>
          <w:rFonts w:ascii="AdvPTimes" w:hAnsi="AdvPTimes" w:cs="AdvPTimes"/>
          <w:color w:val="000000"/>
          <w:sz w:val="17"/>
          <w:szCs w:val="17"/>
          <w:lang w:val="es-MX"/>
        </w:rPr>
        <w:t xml:space="preserve"> </w:t>
      </w:r>
      <w:r>
        <w:rPr>
          <w:rFonts w:ascii="AdvP4C4E74" w:hAnsi="AdvP4C4E74" w:cs="AdvP4C4E74"/>
          <w:color w:val="000000"/>
          <w:sz w:val="17"/>
          <w:szCs w:val="17"/>
          <w:lang w:val="es-MX"/>
        </w:rPr>
        <w:t xml:space="preserve">_ </w:t>
      </w:r>
      <w:r>
        <w:rPr>
          <w:rFonts w:ascii="AdvPTimes" w:hAnsi="AdvPTimes" w:cs="AdvPTimes"/>
          <w:color w:val="000000"/>
          <w:sz w:val="17"/>
          <w:szCs w:val="17"/>
          <w:lang w:val="es-MX"/>
        </w:rPr>
        <w:t xml:space="preserve">L. </w:t>
      </w:r>
      <w:proofErr w:type="spellStart"/>
      <w:r>
        <w:rPr>
          <w:rFonts w:ascii="AdvPTimes" w:hAnsi="AdvPTimes" w:cs="AdvPTimes"/>
          <w:color w:val="000000"/>
          <w:sz w:val="17"/>
          <w:szCs w:val="17"/>
          <w:lang w:val="es-MX"/>
        </w:rPr>
        <w:t>Ban˜os</w:t>
      </w:r>
      <w:proofErr w:type="spellEnd"/>
      <w:r>
        <w:rPr>
          <w:rFonts w:ascii="AdvPTimes" w:hAnsi="AdvPTimes" w:cs="AdvPTimes"/>
          <w:color w:val="000000"/>
          <w:sz w:val="17"/>
          <w:szCs w:val="17"/>
          <w:lang w:val="es-MX"/>
        </w:rPr>
        <w:t xml:space="preserve"> </w:t>
      </w:r>
      <w:r>
        <w:rPr>
          <w:rFonts w:ascii="AdvP4C4E74" w:hAnsi="AdvP4C4E74" w:cs="AdvP4C4E74"/>
          <w:color w:val="000000"/>
          <w:sz w:val="17"/>
          <w:szCs w:val="17"/>
          <w:lang w:val="es-MX"/>
        </w:rPr>
        <w:t xml:space="preserve">_ </w:t>
      </w:r>
      <w:r>
        <w:rPr>
          <w:rFonts w:ascii="AdvPTimes" w:hAnsi="AdvPTimes" w:cs="AdvPTimes"/>
          <w:color w:val="000000"/>
          <w:sz w:val="17"/>
          <w:szCs w:val="17"/>
          <w:lang w:val="es-MX"/>
        </w:rPr>
        <w:t xml:space="preserve">J. </w:t>
      </w:r>
      <w:proofErr w:type="spellStart"/>
      <w:r>
        <w:rPr>
          <w:rFonts w:ascii="AdvPTimes" w:hAnsi="AdvPTimes" w:cs="AdvPTimes"/>
          <w:color w:val="000000"/>
          <w:sz w:val="17"/>
          <w:szCs w:val="17"/>
          <w:lang w:val="es-MX"/>
        </w:rPr>
        <w:t>Guzma´n</w:t>
      </w:r>
      <w:proofErr w:type="spellEnd"/>
      <w:r>
        <w:rPr>
          <w:rFonts w:ascii="AdvPTimes" w:hAnsi="AdvPTimes" w:cs="AdvPTimes"/>
          <w:color w:val="000000"/>
          <w:sz w:val="17"/>
          <w:szCs w:val="17"/>
          <w:lang w:val="es-MX"/>
        </w:rPr>
        <w:t xml:space="preserve"> </w:t>
      </w:r>
      <w:r>
        <w:rPr>
          <w:rFonts w:ascii="AdvP4C4E74" w:hAnsi="AdvP4C4E74" w:cs="AdvP4C4E74"/>
          <w:color w:val="000000"/>
          <w:sz w:val="17"/>
          <w:szCs w:val="17"/>
          <w:lang w:val="es-MX"/>
        </w:rPr>
        <w:t xml:space="preserve">_ </w:t>
      </w:r>
      <w:r>
        <w:rPr>
          <w:rFonts w:ascii="AdvPTimes" w:hAnsi="AdvPTimes" w:cs="AdvPTimes"/>
          <w:color w:val="000000"/>
          <w:sz w:val="17"/>
          <w:szCs w:val="17"/>
          <w:lang w:val="es-MX"/>
        </w:rPr>
        <w:t>C. Flores</w:t>
      </w:r>
    </w:p>
    <w:p w:rsid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17"/>
          <w:szCs w:val="17"/>
          <w:lang w:val="es-MX"/>
        </w:rPr>
      </w:pPr>
      <w:r>
        <w:rPr>
          <w:rFonts w:ascii="AdvPTimes" w:hAnsi="AdvPTimes" w:cs="AdvPTimes"/>
          <w:color w:val="000000"/>
          <w:sz w:val="17"/>
          <w:szCs w:val="17"/>
          <w:lang w:val="es-MX"/>
        </w:rPr>
        <w:t>Instituto de Investigaciones en Materiales, Universidad Nacional</w:t>
      </w:r>
    </w:p>
    <w:p w:rsid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17"/>
          <w:szCs w:val="17"/>
          <w:lang w:val="es-MX"/>
        </w:rPr>
      </w:pPr>
      <w:proofErr w:type="spellStart"/>
      <w:r>
        <w:rPr>
          <w:rFonts w:ascii="AdvPTimes" w:hAnsi="AdvPTimes" w:cs="AdvPTimes"/>
          <w:color w:val="000000"/>
          <w:sz w:val="17"/>
          <w:szCs w:val="17"/>
          <w:lang w:val="es-MX"/>
        </w:rPr>
        <w:t>Auto´noma</w:t>
      </w:r>
      <w:proofErr w:type="spellEnd"/>
      <w:r>
        <w:rPr>
          <w:rFonts w:ascii="AdvPTimes" w:hAnsi="AdvPTimes" w:cs="AdvPTimes"/>
          <w:color w:val="000000"/>
          <w:sz w:val="17"/>
          <w:szCs w:val="17"/>
          <w:lang w:val="es-MX"/>
        </w:rPr>
        <w:t xml:space="preserve"> de </w:t>
      </w:r>
      <w:proofErr w:type="spellStart"/>
      <w:r>
        <w:rPr>
          <w:rFonts w:ascii="AdvPTimes" w:hAnsi="AdvPTimes" w:cs="AdvPTimes"/>
          <w:color w:val="000000"/>
          <w:sz w:val="17"/>
          <w:szCs w:val="17"/>
          <w:lang w:val="es-MX"/>
        </w:rPr>
        <w:t>Me´xico</w:t>
      </w:r>
      <w:proofErr w:type="spellEnd"/>
      <w:r>
        <w:rPr>
          <w:rFonts w:ascii="AdvPTimes" w:hAnsi="AdvPTimes" w:cs="AdvPTimes"/>
          <w:color w:val="000000"/>
          <w:sz w:val="17"/>
          <w:szCs w:val="17"/>
          <w:lang w:val="es-MX"/>
        </w:rPr>
        <w:t xml:space="preserve">, AP 70-360, 04510 </w:t>
      </w:r>
      <w:proofErr w:type="spellStart"/>
      <w:r>
        <w:rPr>
          <w:rFonts w:ascii="AdvPTimes" w:hAnsi="AdvPTimes" w:cs="AdvPTimes"/>
          <w:color w:val="000000"/>
          <w:sz w:val="17"/>
          <w:szCs w:val="17"/>
          <w:lang w:val="es-MX"/>
        </w:rPr>
        <w:t>Mexico</w:t>
      </w:r>
      <w:proofErr w:type="spellEnd"/>
      <w:r>
        <w:rPr>
          <w:rFonts w:ascii="AdvPTimes" w:hAnsi="AdvPTimes" w:cs="AdvPTimes"/>
          <w:color w:val="000000"/>
          <w:sz w:val="17"/>
          <w:szCs w:val="17"/>
          <w:lang w:val="es-MX"/>
        </w:rPr>
        <w:t xml:space="preserve"> D.F., </w:t>
      </w:r>
      <w:proofErr w:type="spellStart"/>
      <w:r>
        <w:rPr>
          <w:rFonts w:ascii="AdvPTimes" w:hAnsi="AdvPTimes" w:cs="AdvPTimes"/>
          <w:color w:val="000000"/>
          <w:sz w:val="17"/>
          <w:szCs w:val="17"/>
          <w:lang w:val="es-MX"/>
        </w:rPr>
        <w:t>Mexico</w:t>
      </w:r>
      <w:proofErr w:type="spellEnd"/>
    </w:p>
    <w:p w:rsid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17"/>
          <w:szCs w:val="17"/>
          <w:lang w:val="es-MX"/>
        </w:rPr>
      </w:pPr>
      <w:r>
        <w:rPr>
          <w:rFonts w:ascii="AdvPTimes" w:hAnsi="AdvPTimes" w:cs="AdvPTimes"/>
          <w:color w:val="000000"/>
          <w:sz w:val="17"/>
          <w:szCs w:val="17"/>
          <w:lang w:val="es-MX"/>
        </w:rPr>
        <w:t xml:space="preserve">J. </w:t>
      </w:r>
      <w:proofErr w:type="spellStart"/>
      <w:r>
        <w:rPr>
          <w:rFonts w:ascii="AdvPTimes" w:hAnsi="AdvPTimes" w:cs="AdvPTimes"/>
          <w:color w:val="000000"/>
          <w:sz w:val="17"/>
          <w:szCs w:val="17"/>
          <w:lang w:val="es-MX"/>
        </w:rPr>
        <w:t>Jimenez-Mier</w:t>
      </w:r>
      <w:proofErr w:type="spellEnd"/>
    </w:p>
    <w:p w:rsid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17"/>
          <w:szCs w:val="17"/>
          <w:lang w:val="es-MX"/>
        </w:rPr>
      </w:pPr>
      <w:r>
        <w:rPr>
          <w:rFonts w:ascii="AdvPTimes" w:hAnsi="AdvPTimes" w:cs="AdvPTimes"/>
          <w:color w:val="000000"/>
          <w:sz w:val="17"/>
          <w:szCs w:val="17"/>
          <w:lang w:val="es-MX"/>
        </w:rPr>
        <w:t>Instituto de Ciencias Nucleares, Universidad Nacional</w:t>
      </w:r>
    </w:p>
    <w:p w:rsid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17"/>
          <w:szCs w:val="17"/>
          <w:lang w:val="es-MX"/>
        </w:rPr>
      </w:pPr>
      <w:proofErr w:type="spellStart"/>
      <w:r>
        <w:rPr>
          <w:rFonts w:ascii="AdvPTimes" w:hAnsi="AdvPTimes" w:cs="AdvPTimes"/>
          <w:color w:val="000000"/>
          <w:sz w:val="17"/>
          <w:szCs w:val="17"/>
          <w:lang w:val="es-MX"/>
        </w:rPr>
        <w:t>Auto´noma</w:t>
      </w:r>
      <w:proofErr w:type="spellEnd"/>
      <w:r>
        <w:rPr>
          <w:rFonts w:ascii="AdvPTimes" w:hAnsi="AdvPTimes" w:cs="AdvPTimes"/>
          <w:color w:val="000000"/>
          <w:sz w:val="17"/>
          <w:szCs w:val="17"/>
          <w:lang w:val="es-MX"/>
        </w:rPr>
        <w:t xml:space="preserve"> de </w:t>
      </w:r>
      <w:proofErr w:type="spellStart"/>
      <w:r>
        <w:rPr>
          <w:rFonts w:ascii="AdvPTimes" w:hAnsi="AdvPTimes" w:cs="AdvPTimes"/>
          <w:color w:val="000000"/>
          <w:sz w:val="17"/>
          <w:szCs w:val="17"/>
          <w:lang w:val="es-MX"/>
        </w:rPr>
        <w:t>Me´xico</w:t>
      </w:r>
      <w:proofErr w:type="spellEnd"/>
      <w:r>
        <w:rPr>
          <w:rFonts w:ascii="AdvPTimes" w:hAnsi="AdvPTimes" w:cs="AdvPTimes"/>
          <w:color w:val="000000"/>
          <w:sz w:val="17"/>
          <w:szCs w:val="17"/>
          <w:lang w:val="es-MX"/>
        </w:rPr>
        <w:t xml:space="preserve">, AP 70-360, 04510 </w:t>
      </w:r>
      <w:proofErr w:type="spellStart"/>
      <w:r>
        <w:rPr>
          <w:rFonts w:ascii="AdvPTimes" w:hAnsi="AdvPTimes" w:cs="AdvPTimes"/>
          <w:color w:val="000000"/>
          <w:sz w:val="17"/>
          <w:szCs w:val="17"/>
          <w:lang w:val="es-MX"/>
        </w:rPr>
        <w:t>Mexico</w:t>
      </w:r>
      <w:proofErr w:type="spellEnd"/>
      <w:r>
        <w:rPr>
          <w:rFonts w:ascii="AdvPTimes" w:hAnsi="AdvPTimes" w:cs="AdvPTimes"/>
          <w:color w:val="000000"/>
          <w:sz w:val="17"/>
          <w:szCs w:val="17"/>
          <w:lang w:val="es-MX"/>
        </w:rPr>
        <w:t xml:space="preserve"> D.F., </w:t>
      </w:r>
      <w:proofErr w:type="spellStart"/>
      <w:r>
        <w:rPr>
          <w:rFonts w:ascii="AdvPTimes" w:hAnsi="AdvPTimes" w:cs="AdvPTimes"/>
          <w:color w:val="000000"/>
          <w:sz w:val="17"/>
          <w:szCs w:val="17"/>
          <w:lang w:val="es-MX"/>
        </w:rPr>
        <w:t>Mexico</w:t>
      </w:r>
      <w:proofErr w:type="spellEnd"/>
    </w:p>
    <w:p w:rsid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17"/>
          <w:szCs w:val="17"/>
          <w:lang w:val="es-MX"/>
        </w:rPr>
      </w:pPr>
      <w:proofErr w:type="spellStart"/>
      <w:r>
        <w:rPr>
          <w:rFonts w:ascii="AdvPTimesI" w:hAnsi="AdvPTimesI" w:cs="AdvPTimesI"/>
          <w:color w:val="000000"/>
          <w:sz w:val="17"/>
          <w:szCs w:val="17"/>
          <w:lang w:val="es-MX"/>
        </w:rPr>
        <w:t>Present</w:t>
      </w:r>
      <w:proofErr w:type="spellEnd"/>
      <w:r>
        <w:rPr>
          <w:rFonts w:ascii="AdvPTimesI" w:hAnsi="AdvPTimesI" w:cs="AdvPTimesI"/>
          <w:color w:val="000000"/>
          <w:sz w:val="17"/>
          <w:szCs w:val="17"/>
          <w:lang w:val="es-MX"/>
        </w:rPr>
        <w:t xml:space="preserve"> </w:t>
      </w:r>
      <w:proofErr w:type="spellStart"/>
      <w:r>
        <w:rPr>
          <w:rFonts w:ascii="AdvPTimesI" w:hAnsi="AdvPTimesI" w:cs="AdvPTimesI"/>
          <w:color w:val="000000"/>
          <w:sz w:val="17"/>
          <w:szCs w:val="17"/>
          <w:lang w:val="es-MX"/>
        </w:rPr>
        <w:t>Address</w:t>
      </w:r>
      <w:proofErr w:type="spellEnd"/>
      <w:r>
        <w:rPr>
          <w:rFonts w:ascii="AdvPTimes" w:hAnsi="AdvPTimes" w:cs="AdvPTimes"/>
          <w:color w:val="000000"/>
          <w:sz w:val="17"/>
          <w:szCs w:val="17"/>
          <w:lang w:val="es-MX"/>
        </w:rPr>
        <w:t>:</w:t>
      </w:r>
    </w:p>
    <w:p w:rsid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17"/>
          <w:szCs w:val="17"/>
          <w:lang w:val="es-MX"/>
        </w:rPr>
      </w:pPr>
      <w:r>
        <w:rPr>
          <w:rFonts w:ascii="AdvPTimes" w:hAnsi="AdvPTimes" w:cs="AdvPTimes"/>
          <w:color w:val="000000"/>
          <w:sz w:val="17"/>
          <w:szCs w:val="17"/>
          <w:lang w:val="es-MX"/>
        </w:rPr>
        <w:t xml:space="preserve">J. </w:t>
      </w:r>
      <w:proofErr w:type="spellStart"/>
      <w:r>
        <w:rPr>
          <w:rFonts w:ascii="AdvPTimes" w:hAnsi="AdvPTimes" w:cs="AdvPTimes"/>
          <w:color w:val="000000"/>
          <w:sz w:val="17"/>
          <w:szCs w:val="17"/>
          <w:lang w:val="es-MX"/>
        </w:rPr>
        <w:t>Guzma´n</w:t>
      </w:r>
      <w:proofErr w:type="spellEnd"/>
    </w:p>
    <w:p w:rsidR="00FB597A" w:rsidRDefault="00FB597A" w:rsidP="00FB597A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17"/>
          <w:szCs w:val="17"/>
          <w:lang w:val="es-MX"/>
        </w:rPr>
      </w:pPr>
      <w:r>
        <w:rPr>
          <w:rFonts w:ascii="AdvPTimes" w:hAnsi="AdvPTimes" w:cs="AdvPTimes"/>
          <w:color w:val="000000"/>
          <w:sz w:val="17"/>
          <w:szCs w:val="17"/>
          <w:lang w:val="es-MX"/>
        </w:rPr>
        <w:t xml:space="preserve">CICATA-LEGARIA-IPN, </w:t>
      </w:r>
      <w:proofErr w:type="spellStart"/>
      <w:r>
        <w:rPr>
          <w:rFonts w:ascii="AdvPTimes" w:hAnsi="AdvPTimes" w:cs="AdvPTimes"/>
          <w:color w:val="000000"/>
          <w:sz w:val="17"/>
          <w:szCs w:val="17"/>
          <w:lang w:val="es-MX"/>
        </w:rPr>
        <w:t>Calz</w:t>
      </w:r>
      <w:proofErr w:type="spellEnd"/>
      <w:r>
        <w:rPr>
          <w:rFonts w:ascii="AdvPTimes" w:hAnsi="AdvPTimes" w:cs="AdvPTimes"/>
          <w:color w:val="000000"/>
          <w:sz w:val="17"/>
          <w:szCs w:val="17"/>
          <w:lang w:val="es-MX"/>
        </w:rPr>
        <w:t xml:space="preserve">. </w:t>
      </w:r>
      <w:proofErr w:type="spellStart"/>
      <w:r>
        <w:rPr>
          <w:rFonts w:ascii="AdvPTimes" w:hAnsi="AdvPTimes" w:cs="AdvPTimes"/>
          <w:color w:val="000000"/>
          <w:sz w:val="17"/>
          <w:szCs w:val="17"/>
          <w:lang w:val="es-MX"/>
        </w:rPr>
        <w:t>Legaria</w:t>
      </w:r>
      <w:proofErr w:type="spellEnd"/>
      <w:r>
        <w:rPr>
          <w:rFonts w:ascii="AdvPTimes" w:hAnsi="AdvPTimes" w:cs="AdvPTimes"/>
          <w:color w:val="000000"/>
          <w:sz w:val="17"/>
          <w:szCs w:val="17"/>
          <w:lang w:val="es-MX"/>
        </w:rPr>
        <w:t xml:space="preserve"> # 694, Col. </w:t>
      </w:r>
      <w:proofErr w:type="spellStart"/>
      <w:r>
        <w:rPr>
          <w:rFonts w:ascii="AdvPTimes" w:hAnsi="AdvPTimes" w:cs="AdvPTimes"/>
          <w:color w:val="000000"/>
          <w:sz w:val="17"/>
          <w:szCs w:val="17"/>
          <w:lang w:val="es-MX"/>
        </w:rPr>
        <w:t>Irrigacio´n</w:t>
      </w:r>
      <w:proofErr w:type="spellEnd"/>
      <w:r>
        <w:rPr>
          <w:rFonts w:ascii="AdvPTimes" w:hAnsi="AdvPTimes" w:cs="AdvPTimes"/>
          <w:color w:val="000000"/>
          <w:sz w:val="17"/>
          <w:szCs w:val="17"/>
          <w:lang w:val="es-MX"/>
        </w:rPr>
        <w:t>,</w:t>
      </w:r>
    </w:p>
    <w:p w:rsidR="00021073" w:rsidRPr="00FB597A" w:rsidRDefault="00FB597A" w:rsidP="00FB597A">
      <w:pPr>
        <w:rPr>
          <w:lang w:val="es-MX"/>
        </w:rPr>
      </w:pPr>
      <w:r>
        <w:rPr>
          <w:rFonts w:ascii="AdvPTimes" w:hAnsi="AdvPTimes" w:cs="AdvPTimes"/>
          <w:color w:val="000000"/>
          <w:sz w:val="17"/>
          <w:szCs w:val="17"/>
          <w:lang w:val="es-MX"/>
        </w:rPr>
        <w:t xml:space="preserve">c.p.11500 </w:t>
      </w:r>
      <w:proofErr w:type="spellStart"/>
      <w:r>
        <w:rPr>
          <w:rFonts w:ascii="AdvPTimes" w:hAnsi="AdvPTimes" w:cs="AdvPTimes"/>
          <w:color w:val="000000"/>
          <w:sz w:val="17"/>
          <w:szCs w:val="17"/>
          <w:lang w:val="es-MX"/>
        </w:rPr>
        <w:t>Mexico</w:t>
      </w:r>
      <w:proofErr w:type="spellEnd"/>
      <w:r>
        <w:rPr>
          <w:rFonts w:ascii="AdvPTimes" w:hAnsi="AdvPTimes" w:cs="AdvPTimes"/>
          <w:color w:val="000000"/>
          <w:sz w:val="17"/>
          <w:szCs w:val="17"/>
          <w:lang w:val="es-MX"/>
        </w:rPr>
        <w:t xml:space="preserve"> D.F., </w:t>
      </w:r>
      <w:proofErr w:type="spellStart"/>
      <w:r>
        <w:rPr>
          <w:rFonts w:ascii="AdvPTimes" w:hAnsi="AdvPTimes" w:cs="AdvPTimes"/>
          <w:color w:val="000000"/>
          <w:sz w:val="17"/>
          <w:szCs w:val="17"/>
          <w:lang w:val="es-MX"/>
        </w:rPr>
        <w:t>Mexico</w:t>
      </w:r>
      <w:proofErr w:type="spellEnd"/>
    </w:p>
    <w:sectPr w:rsidR="00021073" w:rsidRPr="00FB597A" w:rsidSect="000210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vPTi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Times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MP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Sy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Times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ir_sym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MP13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4C4E7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SPS-A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FB597A"/>
    <w:rsid w:val="00021073"/>
    <w:rsid w:val="00290B5C"/>
    <w:rsid w:val="00503616"/>
    <w:rsid w:val="00580750"/>
    <w:rsid w:val="0085114A"/>
    <w:rsid w:val="00871B52"/>
    <w:rsid w:val="00C91642"/>
    <w:rsid w:val="00C92125"/>
    <w:rsid w:val="00FB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07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jguzman</dc:creator>
  <cp:lastModifiedBy>jguzman</cp:lastModifiedBy>
  <cp:revision>1</cp:revision>
  <dcterms:created xsi:type="dcterms:W3CDTF">2012-03-29T16:22:00Z</dcterms:created>
  <dcterms:modified xsi:type="dcterms:W3CDTF">2012-03-29T16:23:00Z</dcterms:modified>
</cp:coreProperties>
</file>