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62" w:rsidRPr="000F2C55" w:rsidRDefault="00833A3B" w:rsidP="000F2C55">
      <w:pPr>
        <w:pStyle w:val="Ttulo3"/>
        <w:spacing w:before="0"/>
        <w:rPr>
          <w:rFonts w:ascii="Arial" w:hAnsi="Arial" w:cs="Arial"/>
          <w:color w:val="auto"/>
          <w:lang w:val="en-US"/>
        </w:rPr>
      </w:pPr>
      <w:r w:rsidRPr="000F2C55">
        <w:rPr>
          <w:rFonts w:ascii="Arial" w:hAnsi="Arial" w:cs="Arial"/>
          <w:color w:val="auto"/>
          <w:lang w:val="en-US"/>
        </w:rPr>
        <w:t>ABSTRACT</w:t>
      </w:r>
    </w:p>
    <w:p w:rsidR="001325F6" w:rsidRPr="000F2C55" w:rsidRDefault="001325F6" w:rsidP="000F2C55">
      <w:pPr>
        <w:rPr>
          <w:lang w:val="en-US"/>
        </w:rPr>
      </w:pPr>
    </w:p>
    <w:p w:rsidR="001325F6" w:rsidRPr="000F2C55" w:rsidRDefault="001325F6" w:rsidP="000F2C55">
      <w:pPr>
        <w:rPr>
          <w:lang w:val="en-US"/>
        </w:rPr>
      </w:pPr>
    </w:p>
    <w:p w:rsidR="00071706" w:rsidRPr="000F2C55" w:rsidRDefault="00071706" w:rsidP="000F2C55">
      <w:pPr>
        <w:pStyle w:val="NormalWeb"/>
        <w:spacing w:before="0" w:beforeAutospacing="0" w:after="0" w:afterAutospacing="0" w:line="360" w:lineRule="auto"/>
        <w:jc w:val="both"/>
        <w:rPr>
          <w:rFonts w:ascii="Arial" w:hAnsi="Arial" w:cs="Arial"/>
          <w:lang w:val="en-US"/>
        </w:rPr>
      </w:pPr>
      <w:r w:rsidRPr="000F2C55">
        <w:rPr>
          <w:rFonts w:ascii="Arial" w:hAnsi="Arial" w:cs="Arial"/>
          <w:lang w:val="en-US"/>
        </w:rPr>
        <w:t>The effect of two enzymatic treatments (increasing the branch density of starch and shortening of AP and amylose chains) on the fraction of slowly digestible starch (SDS) and resistant starch (RS) of plantain (</w:t>
      </w:r>
      <w:r w:rsidRPr="000F2C55">
        <w:rPr>
          <w:rStyle w:val="nfasis"/>
          <w:rFonts w:ascii="Arial" w:hAnsi="Arial" w:cs="Arial"/>
          <w:lang w:val="en-US"/>
        </w:rPr>
        <w:t>Musa paradisiaca</w:t>
      </w:r>
      <w:r w:rsidRPr="000F2C55">
        <w:rPr>
          <w:rFonts w:ascii="Arial" w:hAnsi="Arial" w:cs="Arial"/>
          <w:lang w:val="en-US"/>
        </w:rPr>
        <w:t xml:space="preserve"> L.) and mango (</w:t>
      </w:r>
      <w:r w:rsidRPr="000F2C55">
        <w:rPr>
          <w:rStyle w:val="nfasis"/>
          <w:rFonts w:ascii="Arial" w:hAnsi="Arial" w:cs="Arial"/>
          <w:lang w:val="en-US"/>
        </w:rPr>
        <w:t>Mangifera indica</w:t>
      </w:r>
      <w:r w:rsidRPr="000F2C55">
        <w:rPr>
          <w:rFonts w:ascii="Arial" w:hAnsi="Arial" w:cs="Arial"/>
          <w:lang w:val="en-US"/>
        </w:rPr>
        <w:t xml:space="preserve"> L.) starches was investigated. The enzymatic modifications were carried out using </w:t>
      </w:r>
      <w:r w:rsidRPr="001325F6">
        <w:rPr>
          <w:rFonts w:ascii="Arial" w:hAnsi="Arial" w:cs="Arial"/>
        </w:rPr>
        <w:t>β</w:t>
      </w:r>
      <w:r w:rsidRPr="000F2C55">
        <w:rPr>
          <w:rFonts w:ascii="Arial" w:hAnsi="Arial" w:cs="Arial"/>
          <w:lang w:val="en-US"/>
        </w:rPr>
        <w:t>-amylase (</w:t>
      </w:r>
      <w:r w:rsidRPr="001325F6">
        <w:rPr>
          <w:rFonts w:ascii="Arial" w:hAnsi="Arial" w:cs="Arial"/>
        </w:rPr>
        <w:t>β</w:t>
      </w:r>
      <w:r w:rsidRPr="000F2C55">
        <w:rPr>
          <w:rFonts w:ascii="Arial" w:hAnsi="Arial" w:cs="Arial"/>
          <w:lang w:val="en-US"/>
        </w:rPr>
        <w:t xml:space="preserve">-AMY) and </w:t>
      </w:r>
      <w:r w:rsidRPr="001325F6">
        <w:rPr>
          <w:rFonts w:ascii="Arial" w:hAnsi="Arial" w:cs="Arial"/>
        </w:rPr>
        <w:t>β</w:t>
      </w:r>
      <w:r w:rsidRPr="000F2C55">
        <w:rPr>
          <w:rFonts w:ascii="Arial" w:hAnsi="Arial" w:cs="Arial"/>
          <w:lang w:val="en-US"/>
        </w:rPr>
        <w:t>-amylase-transglucosidase (</w:t>
      </w:r>
      <w:r w:rsidRPr="001325F6">
        <w:rPr>
          <w:rFonts w:ascii="Arial" w:hAnsi="Arial" w:cs="Arial"/>
        </w:rPr>
        <w:t>β</w:t>
      </w:r>
      <w:r w:rsidRPr="000F2C55">
        <w:rPr>
          <w:rFonts w:ascii="Arial" w:hAnsi="Arial" w:cs="Arial"/>
          <w:lang w:val="en-US"/>
        </w:rPr>
        <w:t xml:space="preserve">-AMY-TGs), in gelatinized starches. Plantain starch showed an increase from 10.9 to 18.5% of SDS, when it was modified by </w:t>
      </w:r>
      <w:r w:rsidRPr="001325F6">
        <w:rPr>
          <w:rFonts w:ascii="Arial" w:hAnsi="Arial" w:cs="Arial"/>
        </w:rPr>
        <w:t>β</w:t>
      </w:r>
      <w:r w:rsidRPr="000F2C55">
        <w:rPr>
          <w:rFonts w:ascii="Arial" w:hAnsi="Arial" w:cs="Arial"/>
          <w:lang w:val="en-US"/>
        </w:rPr>
        <w:t xml:space="preserve">-AMY-TGs, while the treatment with </w:t>
      </w:r>
      <w:r w:rsidRPr="001325F6">
        <w:rPr>
          <w:rFonts w:ascii="Arial" w:hAnsi="Arial" w:cs="Arial"/>
        </w:rPr>
        <w:t>β</w:t>
      </w:r>
      <w:r w:rsidRPr="000F2C55">
        <w:rPr>
          <w:rFonts w:ascii="Arial" w:hAnsi="Arial" w:cs="Arial"/>
          <w:lang w:val="en-US"/>
        </w:rPr>
        <w:t xml:space="preserve">-AMY alone showed reduction from 10.9 to 7.1% in SDS. RS content increased with both treatments. On the other hand, mango starch showed an increase in SDS from 6.3 to 22.3% using </w:t>
      </w:r>
      <w:r w:rsidRPr="001325F6">
        <w:rPr>
          <w:rFonts w:ascii="Arial" w:hAnsi="Arial" w:cs="Arial"/>
        </w:rPr>
        <w:t>β</w:t>
      </w:r>
      <w:r w:rsidRPr="000F2C55">
        <w:rPr>
          <w:rFonts w:ascii="Arial" w:hAnsi="Arial" w:cs="Arial"/>
          <w:lang w:val="en-US"/>
        </w:rPr>
        <w:t xml:space="preserve">-AMY treatment and from 6.3 to 11.7% using </w:t>
      </w:r>
      <w:r w:rsidRPr="001325F6">
        <w:rPr>
          <w:rFonts w:ascii="Arial" w:hAnsi="Arial" w:cs="Arial"/>
        </w:rPr>
        <w:t>β</w:t>
      </w:r>
      <w:r w:rsidRPr="000F2C55">
        <w:rPr>
          <w:rFonts w:ascii="Arial" w:hAnsi="Arial" w:cs="Arial"/>
          <w:lang w:val="en-US"/>
        </w:rPr>
        <w:t xml:space="preserve">-AMY-TGs treatment. The latter treatment also increased RS content. The enzyme modified starches showed a reduction in the values of molar mass and gyration radius compared with the native starch. The content of short chains of AP, particularly in the DP range 5–12, increased, the percentage of crystallinity decreased in treated starches, and </w:t>
      </w:r>
      <w:r w:rsidRPr="000F2C55">
        <w:rPr>
          <w:rFonts w:ascii="Arial" w:hAnsi="Arial" w:cs="Arial"/>
          <w:vertAlign w:val="superscript"/>
          <w:lang w:val="en-US"/>
        </w:rPr>
        <w:t>1</w:t>
      </w:r>
      <w:r w:rsidRPr="000F2C55">
        <w:rPr>
          <w:rFonts w:ascii="Arial" w:hAnsi="Arial" w:cs="Arial"/>
          <w:lang w:val="en-US"/>
        </w:rPr>
        <w:t xml:space="preserve">H NMR spectra showed a significant increase of </w:t>
      </w:r>
      <w:r w:rsidRPr="001325F6">
        <w:rPr>
          <w:rFonts w:ascii="Arial" w:hAnsi="Arial" w:cs="Arial"/>
        </w:rPr>
        <w:t>α</w:t>
      </w:r>
      <w:r w:rsidRPr="000F2C55">
        <w:rPr>
          <w:rFonts w:ascii="Arial" w:hAnsi="Arial" w:cs="Arial"/>
          <w:lang w:val="en-US"/>
        </w:rPr>
        <w:t xml:space="preserve">-(1 → 6) linkages in the starches modified with </w:t>
      </w:r>
      <w:r w:rsidRPr="001325F6">
        <w:rPr>
          <w:rFonts w:ascii="Arial" w:hAnsi="Arial" w:cs="Arial"/>
        </w:rPr>
        <w:t>β</w:t>
      </w:r>
      <w:r w:rsidRPr="000F2C55">
        <w:rPr>
          <w:rFonts w:ascii="Arial" w:hAnsi="Arial" w:cs="Arial"/>
          <w:lang w:val="en-US"/>
        </w:rPr>
        <w:t>-AMY-TGs. These characteristics were related to an increase in the slow and resistant digestion properties of plantain and mango starches.</w:t>
      </w:r>
    </w:p>
    <w:p w:rsidR="00182622" w:rsidRPr="000F2C55" w:rsidRDefault="00182622" w:rsidP="000F2C55">
      <w:pPr>
        <w:autoSpaceDE w:val="0"/>
        <w:autoSpaceDN w:val="0"/>
        <w:adjustRightInd w:val="0"/>
        <w:jc w:val="both"/>
        <w:rPr>
          <w:rFonts w:ascii="Arial" w:hAnsi="Arial" w:cs="Arial"/>
          <w:lang w:val="en-US"/>
        </w:rPr>
      </w:pPr>
    </w:p>
    <w:p w:rsidR="00182622" w:rsidRPr="000F2C55" w:rsidRDefault="00182622" w:rsidP="000F2C55">
      <w:pPr>
        <w:autoSpaceDE w:val="0"/>
        <w:autoSpaceDN w:val="0"/>
        <w:adjustRightInd w:val="0"/>
        <w:jc w:val="both"/>
        <w:rPr>
          <w:rFonts w:ascii="Arial" w:hAnsi="Arial" w:cs="Arial"/>
          <w:lang w:val="en-US"/>
        </w:rPr>
      </w:pPr>
    </w:p>
    <w:p w:rsidR="00182622" w:rsidRPr="001325F6" w:rsidRDefault="00CC393F" w:rsidP="000F2C55">
      <w:pPr>
        <w:autoSpaceDE w:val="0"/>
        <w:autoSpaceDN w:val="0"/>
        <w:adjustRightInd w:val="0"/>
        <w:jc w:val="both"/>
        <w:rPr>
          <w:rFonts w:ascii="Arial" w:hAnsi="Arial" w:cs="Arial"/>
          <w:b/>
          <w:bCs/>
          <w:lang w:val="en-US"/>
        </w:rPr>
      </w:pPr>
      <w:hyperlink r:id="rId8" w:history="1">
        <w:r w:rsidR="000031C1" w:rsidRPr="001325F6">
          <w:rPr>
            <w:rStyle w:val="Hipervnculo"/>
            <w:rFonts w:ascii="Arial" w:hAnsi="Arial" w:cs="Arial"/>
            <w:b/>
            <w:lang w:val="en-US"/>
          </w:rPr>
          <w:t>http://onlinelibrary.wiley.com/doi/10.1002/star.201100142/abstract</w:t>
        </w:r>
      </w:hyperlink>
      <w:r w:rsidR="000031C1" w:rsidRPr="001325F6">
        <w:rPr>
          <w:rFonts w:ascii="Arial" w:hAnsi="Arial" w:cs="Arial"/>
          <w:b/>
          <w:color w:val="000000"/>
          <w:lang w:val="en-US"/>
        </w:rPr>
        <w:t xml:space="preserve"> </w:t>
      </w:r>
    </w:p>
    <w:sectPr w:rsidR="00182622" w:rsidRPr="001325F6" w:rsidSect="00C32482">
      <w:headerReference w:type="even" r:id="rId9"/>
      <w:headerReference w:type="default" r:id="rId10"/>
      <w:footerReference w:type="default" r:id="rId11"/>
      <w:headerReference w:type="first" r:id="rId12"/>
      <w:pgSz w:w="12242" w:h="15842" w:code="1"/>
      <w:pgMar w:top="3402"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0F" w:rsidRDefault="00C3560F" w:rsidP="004218E2">
      <w:r>
        <w:separator/>
      </w:r>
    </w:p>
  </w:endnote>
  <w:endnote w:type="continuationSeparator" w:id="0">
    <w:p w:rsidR="00C3560F" w:rsidRDefault="00C3560F" w:rsidP="00421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06" w:rsidRDefault="00071706" w:rsidP="00071706"/>
  <w:p w:rsidR="004F602D" w:rsidRDefault="00CC393F" w:rsidP="00071706">
    <w:pPr>
      <w:pStyle w:val="articledetails"/>
    </w:pPr>
    <w:r>
      <w:rPr>
        <w:noProof/>
      </w:rPr>
      <w:pict>
        <v:shapetype id="_x0000_t202" coordsize="21600,21600" o:spt="202" path="m,l,21600r21600,l21600,xe">
          <v:stroke joinstyle="miter"/>
          <v:path gradientshapeok="t" o:connecttype="rect"/>
        </v:shapetype>
        <v:shape id="_x0000_s1052" type="#_x0000_t202" style="position:absolute;margin-left:-6.45pt;margin-top:16.95pt;width:536.9pt;height:47.75pt;z-index:251683840" stroked="f" strokecolor="#00b050" strokeweight="1.5pt">
          <v:fill color2="#852010 [2406]" o:opacity2="20972f" rotate="t" focus="100%" type="gradient"/>
          <v:stroke linestyle="thinThick"/>
          <v:textbox style="mso-next-textbox:#_x0000_s1052">
            <w:txbxContent>
              <w:p w:rsidR="00071706" w:rsidRPr="00D41328" w:rsidRDefault="003B2554" w:rsidP="003B2554">
                <w:pPr>
                  <w:pStyle w:val="Default"/>
                  <w:jc w:val="center"/>
                  <w:rPr>
                    <w:rFonts w:ascii="Verdana" w:hAnsi="Verdana"/>
                    <w:b/>
                    <w:bCs/>
                    <w:color w:val="auto"/>
                    <w:sz w:val="18"/>
                    <w:szCs w:val="18"/>
                  </w:rPr>
                </w:pPr>
                <w:r w:rsidRPr="00D41328">
                  <w:rPr>
                    <w:rFonts w:ascii="Verdana" w:hAnsi="Verdana"/>
                    <w:b/>
                    <w:bCs/>
                    <w:color w:val="auto"/>
                    <w:sz w:val="18"/>
                    <w:szCs w:val="18"/>
                  </w:rPr>
                  <w:t xml:space="preserve">Autores: </w:t>
                </w:r>
                <w:r w:rsidR="00071706" w:rsidRPr="00D41328">
                  <w:rPr>
                    <w:rFonts w:ascii="Verdana" w:hAnsi="Verdana"/>
                    <w:b/>
                    <w:bCs/>
                    <w:color w:val="auto"/>
                    <w:sz w:val="18"/>
                    <w:szCs w:val="18"/>
                  </w:rPr>
                  <w:t>María G. Casarrubias Castillo</w:t>
                </w:r>
                <w:r w:rsidRPr="00D41328">
                  <w:rPr>
                    <w:rFonts w:ascii="Verdana" w:hAnsi="Verdana"/>
                    <w:b/>
                    <w:bCs/>
                    <w:color w:val="auto"/>
                    <w:sz w:val="18"/>
                    <w:szCs w:val="18"/>
                  </w:rPr>
                  <w:t xml:space="preserve">, </w:t>
                </w:r>
                <w:r w:rsidR="00071706" w:rsidRPr="00D41328">
                  <w:rPr>
                    <w:rFonts w:ascii="Verdana" w:hAnsi="Verdana"/>
                    <w:b/>
                    <w:bCs/>
                    <w:color w:val="auto"/>
                    <w:sz w:val="18"/>
                    <w:szCs w:val="18"/>
                  </w:rPr>
                  <w:t>Bruce R. Hamaker</w:t>
                </w:r>
                <w:r w:rsidRPr="00D41328">
                  <w:rPr>
                    <w:rFonts w:ascii="Verdana" w:hAnsi="Verdana"/>
                    <w:b/>
                    <w:bCs/>
                    <w:color w:val="auto"/>
                    <w:sz w:val="18"/>
                    <w:szCs w:val="18"/>
                  </w:rPr>
                  <w:t xml:space="preserve">, </w:t>
                </w:r>
                <w:r w:rsidR="00071706" w:rsidRPr="00D41328">
                  <w:rPr>
                    <w:rFonts w:ascii="Verdana" w:hAnsi="Verdana"/>
                    <w:b/>
                    <w:bCs/>
                    <w:color w:val="auto"/>
                    <w:sz w:val="18"/>
                    <w:szCs w:val="18"/>
                  </w:rPr>
                  <w:t xml:space="preserve">Sandra L. </w:t>
                </w:r>
                <w:r w:rsidR="009B4558" w:rsidRPr="00D41328">
                  <w:rPr>
                    <w:rFonts w:ascii="Verdana" w:hAnsi="Verdana"/>
                    <w:b/>
                    <w:bCs/>
                    <w:color w:val="auto"/>
                    <w:sz w:val="18"/>
                    <w:szCs w:val="18"/>
                  </w:rPr>
                  <w:t>Rodríguez</w:t>
                </w:r>
                <w:r w:rsidR="00071706" w:rsidRPr="00D41328">
                  <w:rPr>
                    <w:rFonts w:ascii="Verdana" w:hAnsi="Verdana"/>
                    <w:b/>
                    <w:bCs/>
                    <w:color w:val="auto"/>
                    <w:sz w:val="18"/>
                    <w:szCs w:val="18"/>
                  </w:rPr>
                  <w:t xml:space="preserve"> Ambriz, </w:t>
                </w:r>
              </w:p>
              <w:p w:rsidR="003B2554" w:rsidRPr="00D41328" w:rsidRDefault="003B2554" w:rsidP="003B2554">
                <w:pPr>
                  <w:pStyle w:val="Default"/>
                  <w:jc w:val="center"/>
                  <w:rPr>
                    <w:rFonts w:ascii="Verdana" w:hAnsi="Verdana"/>
                    <w:b/>
                    <w:bCs/>
                    <w:color w:val="auto"/>
                    <w:sz w:val="18"/>
                    <w:szCs w:val="18"/>
                  </w:rPr>
                </w:pPr>
                <w:r w:rsidRPr="00D41328">
                  <w:rPr>
                    <w:rFonts w:ascii="Verdana" w:hAnsi="Verdana"/>
                    <w:b/>
                    <w:bCs/>
                    <w:color w:val="auto"/>
                    <w:sz w:val="18"/>
                    <w:szCs w:val="18"/>
                  </w:rPr>
                  <w:t>Luis Arturo Bello Pérez</w:t>
                </w:r>
                <w:r w:rsidR="0018732A" w:rsidRPr="00D41328">
                  <w:rPr>
                    <w:rFonts w:ascii="Verdana" w:hAnsi="Verdana"/>
                    <w:b/>
                    <w:bCs/>
                    <w:color w:val="auto"/>
                    <w:sz w:val="18"/>
                    <w:szCs w:val="18"/>
                  </w:rPr>
                  <w:t>*</w:t>
                </w:r>
              </w:p>
              <w:p w:rsidR="003B2554" w:rsidRPr="00D41328" w:rsidRDefault="003B2554" w:rsidP="003B2554">
                <w:pPr>
                  <w:pStyle w:val="Default"/>
                  <w:jc w:val="center"/>
                  <w:rPr>
                    <w:rFonts w:ascii="Verdana" w:hAnsi="Verdana"/>
                    <w:b/>
                    <w:color w:val="auto"/>
                    <w:sz w:val="18"/>
                    <w:szCs w:val="18"/>
                  </w:rPr>
                </w:pPr>
                <w:r w:rsidRPr="00D41328">
                  <w:rPr>
                    <w:rFonts w:ascii="Verdana" w:hAnsi="Verdana"/>
                    <w:b/>
                    <w:bCs/>
                    <w:color w:val="auto"/>
                    <w:sz w:val="18"/>
                    <w:szCs w:val="18"/>
                  </w:rPr>
                  <w:t xml:space="preserve">Revista: </w:t>
                </w:r>
                <w:r w:rsidR="00071706" w:rsidRPr="00D41328">
                  <w:rPr>
                    <w:rFonts w:ascii="Verdana" w:hAnsi="Verdana"/>
                    <w:b/>
                    <w:bCs/>
                    <w:color w:val="auto"/>
                    <w:sz w:val="18"/>
                    <w:szCs w:val="18"/>
                  </w:rPr>
                  <w:t xml:space="preserve">Starch – Särke </w:t>
                </w:r>
                <w:r w:rsidRPr="00D41328">
                  <w:rPr>
                    <w:rFonts w:ascii="Verdana" w:hAnsi="Verdana"/>
                    <w:b/>
                    <w:bCs/>
                    <w:color w:val="auto"/>
                    <w:sz w:val="18"/>
                    <w:szCs w:val="18"/>
                  </w:rPr>
                  <w:t xml:space="preserve"> </w:t>
                </w:r>
                <w:hyperlink r:id="rId1" w:history="1">
                  <w:r w:rsidR="00071706" w:rsidRPr="00D41328">
                    <w:rPr>
                      <w:rFonts w:ascii="Verdana" w:hAnsi="Verdana"/>
                      <w:b/>
                      <w:color w:val="auto"/>
                      <w:sz w:val="18"/>
                      <w:szCs w:val="18"/>
                    </w:rPr>
                    <w:t>Volume 64, Issue 4</w:t>
                  </w:r>
                  <w:r w:rsidRPr="00D41328">
                    <w:rPr>
                      <w:rFonts w:ascii="Verdana" w:hAnsi="Verdana"/>
                      <w:b/>
                      <w:color w:val="auto"/>
                      <w:sz w:val="18"/>
                      <w:szCs w:val="18"/>
                    </w:rPr>
                    <w:t xml:space="preserve">, </w:t>
                  </w:r>
                </w:hyperlink>
                <w:r w:rsidR="00071706" w:rsidRPr="00D41328">
                  <w:rPr>
                    <w:rFonts w:ascii="Verdana" w:hAnsi="Verdana"/>
                    <w:b/>
                    <w:color w:val="auto"/>
                    <w:sz w:val="18"/>
                    <w:szCs w:val="18"/>
                  </w:rPr>
                  <w:t>pages 304</w:t>
                </w:r>
                <w:r w:rsidRPr="00D41328">
                  <w:rPr>
                    <w:rFonts w:ascii="Verdana" w:hAnsi="Verdana"/>
                    <w:b/>
                    <w:color w:val="auto"/>
                    <w:sz w:val="18"/>
                    <w:szCs w:val="18"/>
                  </w:rPr>
                  <w:t>–</w:t>
                </w:r>
                <w:r w:rsidR="00071706" w:rsidRPr="00D41328">
                  <w:rPr>
                    <w:rFonts w:ascii="Verdana" w:hAnsi="Verdana"/>
                    <w:b/>
                    <w:color w:val="auto"/>
                    <w:sz w:val="18"/>
                    <w:szCs w:val="18"/>
                  </w:rPr>
                  <w:t>312</w:t>
                </w:r>
                <w:r w:rsidRPr="00D41328">
                  <w:rPr>
                    <w:rFonts w:ascii="Verdana" w:hAnsi="Verdana"/>
                    <w:b/>
                    <w:color w:val="auto"/>
                    <w:sz w:val="18"/>
                    <w:szCs w:val="18"/>
                  </w:rPr>
                  <w:t>.</w:t>
                </w:r>
              </w:p>
              <w:p w:rsidR="003B2554" w:rsidRPr="00D41328" w:rsidRDefault="003B2554" w:rsidP="003B2554">
                <w:pPr>
                  <w:pStyle w:val="Default"/>
                  <w:jc w:val="center"/>
                  <w:rPr>
                    <w:rFonts w:ascii="Verdana" w:hAnsi="Verdana"/>
                    <w:b/>
                    <w:bCs/>
                    <w:i/>
                    <w:iCs/>
                    <w:color w:val="auto"/>
                    <w:sz w:val="18"/>
                    <w:szCs w:val="18"/>
                  </w:rPr>
                </w:pPr>
              </w:p>
              <w:p w:rsidR="003B2554" w:rsidRPr="00D41328" w:rsidRDefault="003B2554" w:rsidP="003B2554">
                <w:pPr>
                  <w:rPr>
                    <w:rFonts w:ascii="Verdana" w:hAnsi="Verdana" w:cs="Arial"/>
                    <w:b/>
                    <w:bCs/>
                    <w:i/>
                    <w:iCs/>
                    <w:sz w:val="18"/>
                    <w:szCs w:val="18"/>
                  </w:rPr>
                </w:pPr>
              </w:p>
            </w:txbxContent>
          </v:textbox>
        </v:shape>
      </w:pict>
    </w:r>
    <w:r w:rsidRPr="00CC393F">
      <w:rPr>
        <w:noProof/>
        <w:lang w:val="es-ES" w:eastAsia="en-US"/>
      </w:rPr>
      <w:pict>
        <v:shape id="_x0000_s1027" type="#_x0000_t202" style="position:absolute;margin-left:283.45pt;margin-top:-2.85pt;width:189.35pt;height:30.95pt;z-index:251663360;mso-height-percent:200;mso-height-percent:200;mso-width-relative:margin;mso-height-relative:margin" stroked="f">
          <v:textbox style="mso-next-textbox:#_x0000_s1027;mso-fit-shape-to-text:t">
            <w:txbxContent>
              <w:p w:rsidR="004F602D" w:rsidRPr="008F38F3" w:rsidRDefault="004F602D" w:rsidP="008F38F3">
                <w:pPr>
                  <w:rPr>
                    <w:szCs w:val="2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0F" w:rsidRDefault="00C3560F" w:rsidP="004218E2">
      <w:r>
        <w:separator/>
      </w:r>
    </w:p>
  </w:footnote>
  <w:footnote w:type="continuationSeparator" w:id="0">
    <w:p w:rsidR="00C3560F" w:rsidRDefault="00C3560F" w:rsidP="0042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8" w:rsidRDefault="00CC393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309" o:spid="_x0000_s1045" type="#_x0000_t75" style="position:absolute;margin-left:0;margin-top:0;width:513.5pt;height:565.2pt;z-index:-251642880;mso-position-horizontal:center;mso-position-horizontal-relative:margin;mso-position-vertical:center;mso-position-vertical-relative:margin" o:allowincell="f">
          <v:imagedata r:id="rId1" o:title="ceprob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D" w:rsidRDefault="00CC393F">
    <w:pPr>
      <w:pStyle w:val="Encabezado"/>
    </w:pPr>
    <w:r>
      <w:rPr>
        <w:noProof/>
        <w:lang w:val="es-MX" w:eastAsia="es-MX"/>
      </w:rPr>
      <w:pict>
        <v:shapetype id="_x0000_t202" coordsize="21600,21600" o:spt="202" path="m,l,21600r21600,l21600,xe">
          <v:stroke joinstyle="miter"/>
          <v:path gradientshapeok="t" o:connecttype="rect"/>
        </v:shapetype>
        <v:shape id="_x0000_s1039" type="#_x0000_t202" style="position:absolute;margin-left:102.2pt;margin-top:.55pt;width:345pt;height:69.2pt;z-index:251680768;v-text-anchor:middle" filled="f" fillcolor="#852010 [2406]" stroked="f">
          <v:fill opacity=".5"/>
          <v:textbox style="mso-next-textbox:#_x0000_s1039">
            <w:txbxContent>
              <w:p w:rsidR="008A17E1" w:rsidRPr="000F2C55" w:rsidRDefault="00FE7A6D" w:rsidP="000F2C55">
                <w:pPr>
                  <w:pStyle w:val="Ttulo1"/>
                  <w:jc w:val="both"/>
                  <w:rPr>
                    <w:rFonts w:ascii="Verdana" w:hAnsi="Verdana"/>
                    <w:color w:val="auto"/>
                    <w:sz w:val="20"/>
                    <w:szCs w:val="24"/>
                    <w:lang w:val="en-US"/>
                  </w:rPr>
                </w:pPr>
                <w:r w:rsidRPr="000F2C55">
                  <w:rPr>
                    <w:rStyle w:val="maintitle"/>
                    <w:rFonts w:ascii="Verdana" w:hAnsi="Verdana"/>
                    <w:color w:val="auto"/>
                    <w:sz w:val="20"/>
                    <w:szCs w:val="24"/>
                    <w:lang w:val="en-US"/>
                  </w:rPr>
                  <w:t>PHYSICOCHEMICAL, STRUCTURAL, AND DIGESTIBILITY PROPERTIES OF ENZYMATIC MODIFIED PLANTAIN AND MANGO STARCHES.</w:t>
                </w:r>
              </w:p>
            </w:txbxContent>
          </v:textbox>
        </v:shape>
      </w:pict>
    </w:r>
    <w:r>
      <w:rPr>
        <w:noProof/>
        <w:lang w:val="es-MX" w:eastAsia="es-MX"/>
      </w:rPr>
      <w:pict>
        <v:shape id="_x0000_s1042" type="#_x0000_t202" style="position:absolute;margin-left:102.2pt;margin-top:-29.45pt;width:375pt;height:41.25pt;z-index:251681792" filled="f" fillcolor="#852010 [2406]" stroked="f">
          <v:fill opacity=".5"/>
          <v:textbox style="mso-next-textbox:#_x0000_s1042">
            <w:txbxContent>
              <w:p w:rsidR="00FB18CC" w:rsidRDefault="00FB18CC" w:rsidP="00FB18CC">
                <w:pPr>
                  <w:rPr>
                    <w:szCs w:val="20"/>
                    <w:lang w:val="es-MX"/>
                  </w:rPr>
                </w:pPr>
              </w:p>
              <w:p w:rsidR="00FB18CC" w:rsidRPr="009B4558" w:rsidRDefault="00FB18CC" w:rsidP="00FB18CC">
                <w:pPr>
                  <w:rPr>
                    <w:rFonts w:ascii="Verdana" w:hAnsi="Verdana" w:cs="Arial"/>
                    <w:b/>
                    <w:sz w:val="28"/>
                    <w:szCs w:val="22"/>
                  </w:rPr>
                </w:pPr>
                <w:r w:rsidRPr="009B4558">
                  <w:rPr>
                    <w:rFonts w:ascii="Verdana" w:hAnsi="Verdana" w:cs="Arial"/>
                    <w:b/>
                    <w:sz w:val="28"/>
                    <w:szCs w:val="22"/>
                  </w:rPr>
                  <w:t>Centro de Desarrollo de Productos Bióticos</w:t>
                </w:r>
              </w:p>
            </w:txbxContent>
          </v:textbox>
        </v:shape>
      </w:pict>
    </w:r>
    <w:r>
      <w:rPr>
        <w:noProof/>
        <w:lang w:val="es-MX" w:eastAsia="es-MX"/>
      </w:rPr>
      <w:pict>
        <v:rect id="_x0000_s1050" style="position:absolute;margin-left:-26.95pt;margin-top:-29.45pt;width:583.5pt;height:99.2pt;z-index:251662335" fillcolor="white [3212]" stroked="f" strokeweight="6pt">
          <v:fill opacity="13763f" color2="#852010 [2406]" o:opacity2="13763f" rotate="t" focus="100%" type="gradientRadial">
            <o:fill v:ext="view" type="gradientCenter"/>
          </v:fill>
          <v:stroke linestyle="thickBetweenThin"/>
        </v:rect>
      </w:pict>
    </w:r>
    <w:r>
      <w:rPr>
        <w:noProof/>
        <w:lang w:val="es-MX" w:eastAsia="es-MX"/>
      </w:rPr>
      <w:pict>
        <v:group id="_x0000_s1051" style="position:absolute;margin-left:10.5pt;margin-top:-29.45pt;width:509.25pt;height:92.25pt;z-index:251676160" coordorigin="1061,120" coordsize="10185,1845">
          <v:shapetype id="_x0000_t32" coordsize="21600,21600" o:spt="32" o:oned="t" path="m,l21600,21600e" filled="f">
            <v:path arrowok="t" fillok="f" o:connecttype="none"/>
            <o:lock v:ext="edit" shapetype="t"/>
          </v:shapetype>
          <v:shape id="_x0000_s1034" type="#_x0000_t32" style="position:absolute;left:2081;top:945;width:8404;height:0" o:connectortype="straight" strokecolor="#00b050" strokeweight="2.25pt">
            <v:shadow on="t" opacity=".5" offset="6pt,6pt"/>
          </v:shape>
          <v:shape id="_x0000_s1047" type="#_x0000_t32" style="position:absolute;left:1061;top:945;width:1020;height:1020;flip:y" o:connectortype="straight" strokecolor="#00b050" strokeweight="2.25pt">
            <v:shadow on="t" opacity=".5" offset="6pt,6pt"/>
          </v:shape>
          <v:shape id="_x0000_s1048" type="#_x0000_t32" style="position:absolute;left:10485;top:120;width:761;height:825;flip:y" o:connectortype="straight" strokecolor="#00b050" strokeweight="2.25pt">
            <v:shadow on="t" opacity=".5" offset="6pt,6pt"/>
          </v:shape>
        </v:group>
      </w:pict>
    </w:r>
    <w:r w:rsidR="00DE4868">
      <w:rPr>
        <w:noProof/>
        <w:lang w:val="es-MX" w:eastAsia="es-MX"/>
      </w:rPr>
      <w:drawing>
        <wp:anchor distT="0" distB="0" distL="114300" distR="114300" simplePos="0" relativeHeight="251682816" behindDoc="0" locked="0" layoutInCell="1" allowOverlap="1">
          <wp:simplePos x="0" y="0"/>
          <wp:positionH relativeFrom="column">
            <wp:posOffset>6365240</wp:posOffset>
          </wp:positionH>
          <wp:positionV relativeFrom="paragraph">
            <wp:posOffset>-40640</wp:posOffset>
          </wp:positionV>
          <wp:extent cx="628650" cy="695325"/>
          <wp:effectExtent l="19050" t="0" r="0" b="0"/>
          <wp:wrapNone/>
          <wp:docPr id="7" name="2 Imagen" descr="cepro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robi.png"/>
                  <pic:cNvPicPr/>
                </pic:nvPicPr>
                <pic:blipFill>
                  <a:blip r:embed="rId1"/>
                  <a:stretch>
                    <a:fillRect/>
                  </a:stretch>
                </pic:blipFill>
                <pic:spPr>
                  <a:xfrm>
                    <a:off x="0" y="0"/>
                    <a:ext cx="628650" cy="695325"/>
                  </a:xfrm>
                  <a:prstGeom prst="rect">
                    <a:avLst/>
                  </a:prstGeom>
                </pic:spPr>
              </pic:pic>
            </a:graphicData>
          </a:graphic>
        </wp:anchor>
      </w:drawing>
    </w:r>
    <w:r w:rsidR="00DE4868">
      <w:rPr>
        <w:noProof/>
        <w:lang w:val="es-MX" w:eastAsia="es-MX"/>
      </w:rPr>
      <w:drawing>
        <wp:anchor distT="0" distB="0" distL="114300" distR="114300" simplePos="0" relativeHeight="251678720" behindDoc="0" locked="0" layoutInCell="1" allowOverlap="1">
          <wp:simplePos x="0" y="0"/>
          <wp:positionH relativeFrom="column">
            <wp:posOffset>-92710</wp:posOffset>
          </wp:positionH>
          <wp:positionV relativeFrom="paragraph">
            <wp:posOffset>-183515</wp:posOffset>
          </wp:positionV>
          <wp:extent cx="495300" cy="781050"/>
          <wp:effectExtent l="19050" t="0" r="0" b="0"/>
          <wp:wrapNone/>
          <wp:docPr id="5" name="1 Imagen" descr="i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png"/>
                  <pic:cNvPicPr/>
                </pic:nvPicPr>
                <pic:blipFill>
                  <a:blip r:embed="rId2"/>
                  <a:stretch>
                    <a:fillRect/>
                  </a:stretch>
                </pic:blipFill>
                <pic:spPr>
                  <a:xfrm>
                    <a:off x="0" y="0"/>
                    <a:ext cx="495300" cy="781050"/>
                  </a:xfrm>
                  <a:prstGeom prst="rect">
                    <a:avLst/>
                  </a:prstGeom>
                </pic:spPr>
              </pic:pic>
            </a:graphicData>
          </a:graphic>
        </wp:anchor>
      </w:drawing>
    </w: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310" o:spid="_x0000_s1046" type="#_x0000_t75" style="position:absolute;margin-left:0;margin-top:0;width:513.5pt;height:565.2pt;z-index:-251641856;mso-position-horizontal:center;mso-position-horizontal-relative:margin;mso-position-vertical:center;mso-position-vertical-relative:margin" o:allowincell="f">
          <v:imagedata r:id="rId3" o:title="ceprob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8" w:rsidRDefault="00CC393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308" o:spid="_x0000_s1044" type="#_x0000_t75" style="position:absolute;margin-left:0;margin-top:0;width:513.5pt;height:565.2pt;z-index:-251643904;mso-position-horizontal:center;mso-position-horizontal-relative:margin;mso-position-vertical:center;mso-position-vertical-relative:margin" o:allowincell="f">
          <v:imagedata r:id="rId1" o:title="ceprob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7219B"/>
    <w:multiLevelType w:val="multilevel"/>
    <w:tmpl w:val="F18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0">
      <o:colormenu v:ext="edit" strokecolor="none"/>
    </o:shapedefaults>
    <o:shapelayout v:ext="edit">
      <o:idmap v:ext="edit" data="1"/>
      <o:rules v:ext="edit">
        <o:r id="V:Rule4" type="connector" idref="#_x0000_s1034"/>
        <o:r id="V:Rule5" type="connector" idref="#_x0000_s1048"/>
        <o:r id="V:Rule6" type="connector" idref="#_x0000_s1047"/>
      </o:rules>
    </o:shapelayout>
  </w:hdrShapeDefaults>
  <w:footnotePr>
    <w:footnote w:id="-1"/>
    <w:footnote w:id="0"/>
  </w:footnotePr>
  <w:endnotePr>
    <w:endnote w:id="-1"/>
    <w:endnote w:id="0"/>
  </w:endnotePr>
  <w:compat/>
  <w:rsids>
    <w:rsidRoot w:val="004218E2"/>
    <w:rsid w:val="00001C5A"/>
    <w:rsid w:val="000031C1"/>
    <w:rsid w:val="00071706"/>
    <w:rsid w:val="00096FBB"/>
    <w:rsid w:val="000F2C55"/>
    <w:rsid w:val="00101294"/>
    <w:rsid w:val="001226E6"/>
    <w:rsid w:val="001325F6"/>
    <w:rsid w:val="00140E7F"/>
    <w:rsid w:val="00182622"/>
    <w:rsid w:val="0018732A"/>
    <w:rsid w:val="001E75FC"/>
    <w:rsid w:val="001F0C88"/>
    <w:rsid w:val="00231EC4"/>
    <w:rsid w:val="00237F73"/>
    <w:rsid w:val="002705BC"/>
    <w:rsid w:val="00273BA4"/>
    <w:rsid w:val="002955D1"/>
    <w:rsid w:val="00307FA8"/>
    <w:rsid w:val="003232B9"/>
    <w:rsid w:val="003875A6"/>
    <w:rsid w:val="00394E2C"/>
    <w:rsid w:val="003B2554"/>
    <w:rsid w:val="003D41B0"/>
    <w:rsid w:val="003D7EBD"/>
    <w:rsid w:val="004002F3"/>
    <w:rsid w:val="00404884"/>
    <w:rsid w:val="004218E2"/>
    <w:rsid w:val="0045384D"/>
    <w:rsid w:val="00471BA1"/>
    <w:rsid w:val="004A0146"/>
    <w:rsid w:val="004B6178"/>
    <w:rsid w:val="004D4E25"/>
    <w:rsid w:val="004F602D"/>
    <w:rsid w:val="005F4995"/>
    <w:rsid w:val="00616878"/>
    <w:rsid w:val="00647BB2"/>
    <w:rsid w:val="00682A07"/>
    <w:rsid w:val="006F018E"/>
    <w:rsid w:val="00706DB9"/>
    <w:rsid w:val="00714B27"/>
    <w:rsid w:val="00717CD9"/>
    <w:rsid w:val="0076477D"/>
    <w:rsid w:val="007A43DC"/>
    <w:rsid w:val="007D68B9"/>
    <w:rsid w:val="007E1BA7"/>
    <w:rsid w:val="007E3F09"/>
    <w:rsid w:val="007F442B"/>
    <w:rsid w:val="0081144D"/>
    <w:rsid w:val="00833A3B"/>
    <w:rsid w:val="00864BCE"/>
    <w:rsid w:val="008A17E1"/>
    <w:rsid w:val="008C25B3"/>
    <w:rsid w:val="008D7FB4"/>
    <w:rsid w:val="008F38F3"/>
    <w:rsid w:val="009023E1"/>
    <w:rsid w:val="0097670A"/>
    <w:rsid w:val="009B4558"/>
    <w:rsid w:val="009F3137"/>
    <w:rsid w:val="009F38BB"/>
    <w:rsid w:val="00A4435F"/>
    <w:rsid w:val="00A910B9"/>
    <w:rsid w:val="00AA3324"/>
    <w:rsid w:val="00AD23A9"/>
    <w:rsid w:val="00AF0397"/>
    <w:rsid w:val="00B201D1"/>
    <w:rsid w:val="00B31D00"/>
    <w:rsid w:val="00BA6168"/>
    <w:rsid w:val="00C32482"/>
    <w:rsid w:val="00C3560F"/>
    <w:rsid w:val="00C64EDE"/>
    <w:rsid w:val="00C97E2A"/>
    <w:rsid w:val="00CA38B8"/>
    <w:rsid w:val="00CB4852"/>
    <w:rsid w:val="00CC393F"/>
    <w:rsid w:val="00D24EDB"/>
    <w:rsid w:val="00D35951"/>
    <w:rsid w:val="00D41328"/>
    <w:rsid w:val="00D61453"/>
    <w:rsid w:val="00D72C40"/>
    <w:rsid w:val="00D875B4"/>
    <w:rsid w:val="00DA02A2"/>
    <w:rsid w:val="00DA7828"/>
    <w:rsid w:val="00DC0D0C"/>
    <w:rsid w:val="00DD7228"/>
    <w:rsid w:val="00DE4868"/>
    <w:rsid w:val="00DE6FB4"/>
    <w:rsid w:val="00DF592C"/>
    <w:rsid w:val="00E131E6"/>
    <w:rsid w:val="00E4140E"/>
    <w:rsid w:val="00E72F35"/>
    <w:rsid w:val="00E7674B"/>
    <w:rsid w:val="00E85162"/>
    <w:rsid w:val="00E939FC"/>
    <w:rsid w:val="00EC1720"/>
    <w:rsid w:val="00EC5108"/>
    <w:rsid w:val="00F4527B"/>
    <w:rsid w:val="00F5154C"/>
    <w:rsid w:val="00F73745"/>
    <w:rsid w:val="00F83ACE"/>
    <w:rsid w:val="00FB18CC"/>
    <w:rsid w:val="00FE37E4"/>
    <w:rsid w:val="00FE7A6D"/>
    <w:rsid w:val="00FF12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2B9"/>
    <w:rPr>
      <w:sz w:val="24"/>
      <w:szCs w:val="24"/>
      <w:lang w:val="es-ES" w:eastAsia="es-ES"/>
    </w:rPr>
  </w:style>
  <w:style w:type="paragraph" w:styleId="Ttulo1">
    <w:name w:val="heading 1"/>
    <w:basedOn w:val="Normal"/>
    <w:next w:val="Normal"/>
    <w:link w:val="Ttulo1Car"/>
    <w:qFormat/>
    <w:rsid w:val="00FE7A6D"/>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link w:val="Ttulo2Car"/>
    <w:uiPriority w:val="9"/>
    <w:qFormat/>
    <w:rsid w:val="004002F3"/>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nhideWhenUsed/>
    <w:qFormat/>
    <w:rsid w:val="00071706"/>
    <w:pPr>
      <w:keepNext/>
      <w:keepLines/>
      <w:spacing w:before="200"/>
      <w:outlineLvl w:val="2"/>
    </w:pPr>
    <w:rPr>
      <w:rFonts w:asciiTheme="majorHAnsi" w:eastAsiaTheme="majorEastAsia" w:hAnsiTheme="majorHAnsi" w:cstheme="majorBidi"/>
      <w:b/>
      <w:b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18E2"/>
    <w:pPr>
      <w:tabs>
        <w:tab w:val="center" w:pos="4419"/>
        <w:tab w:val="right" w:pos="8838"/>
      </w:tabs>
    </w:pPr>
  </w:style>
  <w:style w:type="character" w:customStyle="1" w:styleId="EncabezadoCar">
    <w:name w:val="Encabezado Car"/>
    <w:basedOn w:val="Fuentedeprrafopredeter"/>
    <w:link w:val="Encabezado"/>
    <w:uiPriority w:val="99"/>
    <w:rsid w:val="004218E2"/>
    <w:rPr>
      <w:sz w:val="24"/>
      <w:szCs w:val="24"/>
      <w:lang w:val="es-ES" w:eastAsia="es-ES"/>
    </w:rPr>
  </w:style>
  <w:style w:type="paragraph" w:styleId="Piedepgina">
    <w:name w:val="footer"/>
    <w:basedOn w:val="Normal"/>
    <w:link w:val="PiedepginaCar"/>
    <w:rsid w:val="004218E2"/>
    <w:pPr>
      <w:tabs>
        <w:tab w:val="center" w:pos="4419"/>
        <w:tab w:val="right" w:pos="8838"/>
      </w:tabs>
    </w:pPr>
  </w:style>
  <w:style w:type="character" w:customStyle="1" w:styleId="PiedepginaCar">
    <w:name w:val="Pie de página Car"/>
    <w:basedOn w:val="Fuentedeprrafopredeter"/>
    <w:link w:val="Piedepgina"/>
    <w:rsid w:val="004218E2"/>
    <w:rPr>
      <w:sz w:val="24"/>
      <w:szCs w:val="24"/>
      <w:lang w:val="es-ES" w:eastAsia="es-ES"/>
    </w:rPr>
  </w:style>
  <w:style w:type="paragraph" w:styleId="Textodeglobo">
    <w:name w:val="Balloon Text"/>
    <w:basedOn w:val="Normal"/>
    <w:link w:val="TextodegloboCar"/>
    <w:rsid w:val="004218E2"/>
    <w:rPr>
      <w:rFonts w:ascii="Tahoma" w:hAnsi="Tahoma" w:cs="Tahoma"/>
      <w:sz w:val="16"/>
      <w:szCs w:val="16"/>
    </w:rPr>
  </w:style>
  <w:style w:type="character" w:customStyle="1" w:styleId="TextodegloboCar">
    <w:name w:val="Texto de globo Car"/>
    <w:basedOn w:val="Fuentedeprrafopredeter"/>
    <w:link w:val="Textodeglobo"/>
    <w:rsid w:val="004218E2"/>
    <w:rPr>
      <w:rFonts w:ascii="Tahoma" w:hAnsi="Tahoma" w:cs="Tahoma"/>
      <w:sz w:val="16"/>
      <w:szCs w:val="16"/>
      <w:lang w:val="es-ES" w:eastAsia="es-ES"/>
    </w:rPr>
  </w:style>
  <w:style w:type="paragraph" w:customStyle="1" w:styleId="Default">
    <w:name w:val="Default"/>
    <w:rsid w:val="00D72C40"/>
    <w:pPr>
      <w:autoSpaceDE w:val="0"/>
      <w:autoSpaceDN w:val="0"/>
      <w:adjustRightInd w:val="0"/>
    </w:pPr>
    <w:rPr>
      <w:rFonts w:ascii="Arial" w:hAnsi="Arial" w:cs="Arial"/>
      <w:color w:val="000000"/>
      <w:sz w:val="24"/>
      <w:szCs w:val="24"/>
    </w:rPr>
  </w:style>
  <w:style w:type="character" w:styleId="MquinadeescribirHTML">
    <w:name w:val="HTML Typewriter"/>
    <w:basedOn w:val="Fuentedeprrafopredeter"/>
    <w:uiPriority w:val="99"/>
    <w:unhideWhenUsed/>
    <w:rsid w:val="008C25B3"/>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4002F3"/>
    <w:rPr>
      <w:b/>
      <w:bCs/>
      <w:sz w:val="36"/>
      <w:szCs w:val="36"/>
    </w:rPr>
  </w:style>
  <w:style w:type="character" w:styleId="Hipervnculo">
    <w:name w:val="Hyperlink"/>
    <w:basedOn w:val="Fuentedeprrafopredeter"/>
    <w:uiPriority w:val="99"/>
    <w:unhideWhenUsed/>
    <w:rsid w:val="004002F3"/>
    <w:rPr>
      <w:color w:val="0000FF"/>
      <w:u w:val="single"/>
    </w:rPr>
  </w:style>
  <w:style w:type="paragraph" w:customStyle="1" w:styleId="articledetails">
    <w:name w:val="articledetails"/>
    <w:basedOn w:val="Normal"/>
    <w:rsid w:val="004002F3"/>
    <w:pPr>
      <w:spacing w:before="100" w:beforeAutospacing="1" w:after="100" w:afterAutospacing="1"/>
    </w:pPr>
    <w:rPr>
      <w:lang w:val="es-MX" w:eastAsia="es-MX"/>
    </w:rPr>
  </w:style>
  <w:style w:type="character" w:customStyle="1" w:styleId="Ttulo3Car">
    <w:name w:val="Título 3 Car"/>
    <w:basedOn w:val="Fuentedeprrafopredeter"/>
    <w:link w:val="Ttulo3"/>
    <w:rsid w:val="00071706"/>
    <w:rPr>
      <w:rFonts w:asciiTheme="majorHAnsi" w:eastAsiaTheme="majorEastAsia" w:hAnsiTheme="majorHAnsi" w:cstheme="majorBidi"/>
      <w:b/>
      <w:bCs/>
      <w:color w:val="FE8637" w:themeColor="accent1"/>
      <w:sz w:val="24"/>
      <w:szCs w:val="24"/>
      <w:lang w:val="es-ES" w:eastAsia="es-ES"/>
    </w:rPr>
  </w:style>
  <w:style w:type="paragraph" w:styleId="NormalWeb">
    <w:name w:val="Normal (Web)"/>
    <w:basedOn w:val="Normal"/>
    <w:uiPriority w:val="99"/>
    <w:unhideWhenUsed/>
    <w:rsid w:val="00071706"/>
    <w:pPr>
      <w:spacing w:before="100" w:beforeAutospacing="1" w:after="100" w:afterAutospacing="1"/>
    </w:pPr>
    <w:rPr>
      <w:lang w:val="es-MX" w:eastAsia="es-MX"/>
    </w:rPr>
  </w:style>
  <w:style w:type="character" w:styleId="nfasis">
    <w:name w:val="Emphasis"/>
    <w:basedOn w:val="Fuentedeprrafopredeter"/>
    <w:uiPriority w:val="20"/>
    <w:qFormat/>
    <w:rsid w:val="00071706"/>
    <w:rPr>
      <w:i/>
      <w:iCs/>
    </w:rPr>
  </w:style>
  <w:style w:type="paragraph" w:customStyle="1" w:styleId="copyright">
    <w:name w:val="copyright"/>
    <w:basedOn w:val="Normal"/>
    <w:rsid w:val="00071706"/>
    <w:pPr>
      <w:spacing w:before="100" w:beforeAutospacing="1" w:after="100" w:afterAutospacing="1"/>
    </w:pPr>
    <w:rPr>
      <w:lang w:val="es-MX" w:eastAsia="es-MX"/>
    </w:rPr>
  </w:style>
  <w:style w:type="paragraph" w:customStyle="1" w:styleId="articlecategory">
    <w:name w:val="articlecategory"/>
    <w:basedOn w:val="Normal"/>
    <w:rsid w:val="00071706"/>
    <w:pPr>
      <w:spacing w:before="100" w:beforeAutospacing="1" w:after="100" w:afterAutospacing="1"/>
    </w:pPr>
    <w:rPr>
      <w:lang w:val="es-MX" w:eastAsia="es-MX"/>
    </w:rPr>
  </w:style>
  <w:style w:type="character" w:customStyle="1" w:styleId="Ttulo1Car">
    <w:name w:val="Título 1 Car"/>
    <w:basedOn w:val="Fuentedeprrafopredeter"/>
    <w:link w:val="Ttulo1"/>
    <w:rsid w:val="00FE7A6D"/>
    <w:rPr>
      <w:rFonts w:asciiTheme="majorHAnsi" w:eastAsiaTheme="majorEastAsia" w:hAnsiTheme="majorHAnsi" w:cstheme="majorBidi"/>
      <w:b/>
      <w:bCs/>
      <w:color w:val="E65B01" w:themeColor="accent1" w:themeShade="BF"/>
      <w:sz w:val="28"/>
      <w:szCs w:val="28"/>
      <w:lang w:val="es-ES" w:eastAsia="es-ES"/>
    </w:rPr>
  </w:style>
  <w:style w:type="character" w:customStyle="1" w:styleId="maintitle">
    <w:name w:val="maintitle"/>
    <w:basedOn w:val="Fuentedeprrafopredeter"/>
    <w:rsid w:val="00FE7A6D"/>
  </w:style>
  <w:style w:type="character" w:styleId="Hipervnculovisitado">
    <w:name w:val="FollowedHyperlink"/>
    <w:basedOn w:val="Fuentedeprrafopredeter"/>
    <w:rsid w:val="000031C1"/>
    <w:rPr>
      <w:color w:val="3B435B" w:themeColor="followedHyperlink"/>
      <w:u w:val="single"/>
    </w:rPr>
  </w:style>
</w:styles>
</file>

<file path=word/webSettings.xml><?xml version="1.0" encoding="utf-8"?>
<w:webSettings xmlns:r="http://schemas.openxmlformats.org/officeDocument/2006/relationships" xmlns:w="http://schemas.openxmlformats.org/wordprocessingml/2006/main">
  <w:divs>
    <w:div w:id="942959138">
      <w:bodyDiv w:val="1"/>
      <w:marLeft w:val="0"/>
      <w:marRight w:val="0"/>
      <w:marTop w:val="0"/>
      <w:marBottom w:val="0"/>
      <w:divBdr>
        <w:top w:val="none" w:sz="0" w:space="0" w:color="auto"/>
        <w:left w:val="none" w:sz="0" w:space="0" w:color="auto"/>
        <w:bottom w:val="none" w:sz="0" w:space="0" w:color="auto"/>
        <w:right w:val="none" w:sz="0" w:space="0" w:color="auto"/>
      </w:divBdr>
      <w:divsChild>
        <w:div w:id="1812557259">
          <w:marLeft w:val="0"/>
          <w:marRight w:val="0"/>
          <w:marTop w:val="0"/>
          <w:marBottom w:val="0"/>
          <w:divBdr>
            <w:top w:val="none" w:sz="0" w:space="0" w:color="auto"/>
            <w:left w:val="none" w:sz="0" w:space="0" w:color="auto"/>
            <w:bottom w:val="none" w:sz="0" w:space="0" w:color="auto"/>
            <w:right w:val="none" w:sz="0" w:space="0" w:color="auto"/>
          </w:divBdr>
          <w:divsChild>
            <w:div w:id="1880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2206">
      <w:bodyDiv w:val="1"/>
      <w:marLeft w:val="0"/>
      <w:marRight w:val="0"/>
      <w:marTop w:val="0"/>
      <w:marBottom w:val="0"/>
      <w:divBdr>
        <w:top w:val="none" w:sz="0" w:space="0" w:color="auto"/>
        <w:left w:val="none" w:sz="0" w:space="0" w:color="auto"/>
        <w:bottom w:val="none" w:sz="0" w:space="0" w:color="auto"/>
        <w:right w:val="none" w:sz="0" w:space="0" w:color="auto"/>
      </w:divBdr>
      <w:divsChild>
        <w:div w:id="471875760">
          <w:marLeft w:val="0"/>
          <w:marRight w:val="0"/>
          <w:marTop w:val="0"/>
          <w:marBottom w:val="0"/>
          <w:divBdr>
            <w:top w:val="none" w:sz="0" w:space="0" w:color="auto"/>
            <w:left w:val="none" w:sz="0" w:space="0" w:color="auto"/>
            <w:bottom w:val="none" w:sz="0" w:space="0" w:color="auto"/>
            <w:right w:val="none" w:sz="0" w:space="0" w:color="auto"/>
          </w:divBdr>
          <w:divsChild>
            <w:div w:id="513612315">
              <w:marLeft w:val="0"/>
              <w:marRight w:val="0"/>
              <w:marTop w:val="0"/>
              <w:marBottom w:val="0"/>
              <w:divBdr>
                <w:top w:val="none" w:sz="0" w:space="0" w:color="auto"/>
                <w:left w:val="none" w:sz="0" w:space="0" w:color="auto"/>
                <w:bottom w:val="none" w:sz="0" w:space="0" w:color="auto"/>
                <w:right w:val="none" w:sz="0" w:space="0" w:color="auto"/>
              </w:divBdr>
              <w:divsChild>
                <w:div w:id="504781351">
                  <w:marLeft w:val="0"/>
                  <w:marRight w:val="0"/>
                  <w:marTop w:val="0"/>
                  <w:marBottom w:val="0"/>
                  <w:divBdr>
                    <w:top w:val="none" w:sz="0" w:space="0" w:color="auto"/>
                    <w:left w:val="none" w:sz="0" w:space="0" w:color="auto"/>
                    <w:bottom w:val="none" w:sz="0" w:space="0" w:color="auto"/>
                    <w:right w:val="none" w:sz="0" w:space="0" w:color="auto"/>
                  </w:divBdr>
                  <w:divsChild>
                    <w:div w:id="1375738232">
                      <w:marLeft w:val="0"/>
                      <w:marRight w:val="0"/>
                      <w:marTop w:val="0"/>
                      <w:marBottom w:val="0"/>
                      <w:divBdr>
                        <w:top w:val="none" w:sz="0" w:space="0" w:color="auto"/>
                        <w:left w:val="none" w:sz="0" w:space="0" w:color="auto"/>
                        <w:bottom w:val="none" w:sz="0" w:space="0" w:color="auto"/>
                        <w:right w:val="none" w:sz="0" w:space="0" w:color="auto"/>
                      </w:divBdr>
                      <w:divsChild>
                        <w:div w:id="431433866">
                          <w:marLeft w:val="0"/>
                          <w:marRight w:val="0"/>
                          <w:marTop w:val="0"/>
                          <w:marBottom w:val="0"/>
                          <w:divBdr>
                            <w:top w:val="none" w:sz="0" w:space="0" w:color="auto"/>
                            <w:left w:val="none" w:sz="0" w:space="0" w:color="auto"/>
                            <w:bottom w:val="none" w:sz="0" w:space="0" w:color="auto"/>
                            <w:right w:val="none" w:sz="0" w:space="0" w:color="auto"/>
                          </w:divBdr>
                          <w:divsChild>
                            <w:div w:id="977612350">
                              <w:marLeft w:val="0"/>
                              <w:marRight w:val="0"/>
                              <w:marTop w:val="0"/>
                              <w:marBottom w:val="0"/>
                              <w:divBdr>
                                <w:top w:val="none" w:sz="0" w:space="0" w:color="auto"/>
                                <w:left w:val="none" w:sz="0" w:space="0" w:color="auto"/>
                                <w:bottom w:val="none" w:sz="0" w:space="0" w:color="auto"/>
                                <w:right w:val="none" w:sz="0" w:space="0" w:color="auto"/>
                              </w:divBdr>
                              <w:divsChild>
                                <w:div w:id="296223649">
                                  <w:marLeft w:val="0"/>
                                  <w:marRight w:val="0"/>
                                  <w:marTop w:val="0"/>
                                  <w:marBottom w:val="0"/>
                                  <w:divBdr>
                                    <w:top w:val="none" w:sz="0" w:space="0" w:color="auto"/>
                                    <w:left w:val="none" w:sz="0" w:space="0" w:color="auto"/>
                                    <w:bottom w:val="none" w:sz="0" w:space="0" w:color="auto"/>
                                    <w:right w:val="none" w:sz="0" w:space="0" w:color="auto"/>
                                  </w:divBdr>
                                  <w:divsChild>
                                    <w:div w:id="1362626738">
                                      <w:marLeft w:val="0"/>
                                      <w:marRight w:val="0"/>
                                      <w:marTop w:val="0"/>
                                      <w:marBottom w:val="0"/>
                                      <w:divBdr>
                                        <w:top w:val="none" w:sz="0" w:space="0" w:color="auto"/>
                                        <w:left w:val="none" w:sz="0" w:space="0" w:color="auto"/>
                                        <w:bottom w:val="none" w:sz="0" w:space="0" w:color="auto"/>
                                        <w:right w:val="none" w:sz="0" w:space="0" w:color="auto"/>
                                      </w:divBdr>
                                      <w:divsChild>
                                        <w:div w:id="11183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617978">
      <w:bodyDiv w:val="1"/>
      <w:marLeft w:val="0"/>
      <w:marRight w:val="0"/>
      <w:marTop w:val="0"/>
      <w:marBottom w:val="0"/>
      <w:divBdr>
        <w:top w:val="none" w:sz="0" w:space="0" w:color="auto"/>
        <w:left w:val="none" w:sz="0" w:space="0" w:color="auto"/>
        <w:bottom w:val="none" w:sz="0" w:space="0" w:color="auto"/>
        <w:right w:val="none" w:sz="0" w:space="0" w:color="auto"/>
      </w:divBdr>
      <w:divsChild>
        <w:div w:id="1410225298">
          <w:marLeft w:val="0"/>
          <w:marRight w:val="0"/>
          <w:marTop w:val="0"/>
          <w:marBottom w:val="0"/>
          <w:divBdr>
            <w:top w:val="none" w:sz="0" w:space="0" w:color="auto"/>
            <w:left w:val="none" w:sz="0" w:space="0" w:color="auto"/>
            <w:bottom w:val="none" w:sz="0" w:space="0" w:color="auto"/>
            <w:right w:val="none" w:sz="0" w:space="0" w:color="auto"/>
          </w:divBdr>
        </w:div>
        <w:div w:id="433938624">
          <w:marLeft w:val="0"/>
          <w:marRight w:val="0"/>
          <w:marTop w:val="0"/>
          <w:marBottom w:val="0"/>
          <w:divBdr>
            <w:top w:val="none" w:sz="0" w:space="0" w:color="auto"/>
            <w:left w:val="none" w:sz="0" w:space="0" w:color="auto"/>
            <w:bottom w:val="none" w:sz="0" w:space="0" w:color="auto"/>
            <w:right w:val="none" w:sz="0" w:space="0" w:color="auto"/>
          </w:divBdr>
          <w:divsChild>
            <w:div w:id="1185090723">
              <w:marLeft w:val="0"/>
              <w:marRight w:val="0"/>
              <w:marTop w:val="0"/>
              <w:marBottom w:val="0"/>
              <w:divBdr>
                <w:top w:val="none" w:sz="0" w:space="0" w:color="auto"/>
                <w:left w:val="none" w:sz="0" w:space="0" w:color="auto"/>
                <w:bottom w:val="none" w:sz="0" w:space="0" w:color="auto"/>
                <w:right w:val="none" w:sz="0" w:space="0" w:color="auto"/>
              </w:divBdr>
              <w:divsChild>
                <w:div w:id="2040353019">
                  <w:marLeft w:val="0"/>
                  <w:marRight w:val="0"/>
                  <w:marTop w:val="0"/>
                  <w:marBottom w:val="0"/>
                  <w:divBdr>
                    <w:top w:val="none" w:sz="0" w:space="0" w:color="auto"/>
                    <w:left w:val="none" w:sz="0" w:space="0" w:color="auto"/>
                    <w:bottom w:val="none" w:sz="0" w:space="0" w:color="auto"/>
                    <w:right w:val="none" w:sz="0" w:space="0" w:color="auto"/>
                  </w:divBdr>
                </w:div>
              </w:divsChild>
            </w:div>
            <w:div w:id="1731921954">
              <w:marLeft w:val="0"/>
              <w:marRight w:val="0"/>
              <w:marTop w:val="0"/>
              <w:marBottom w:val="0"/>
              <w:divBdr>
                <w:top w:val="none" w:sz="0" w:space="0" w:color="auto"/>
                <w:left w:val="none" w:sz="0" w:space="0" w:color="auto"/>
                <w:bottom w:val="none" w:sz="0" w:space="0" w:color="auto"/>
                <w:right w:val="none" w:sz="0" w:space="0" w:color="auto"/>
              </w:divBdr>
              <w:divsChild>
                <w:div w:id="1385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6021">
      <w:bodyDiv w:val="1"/>
      <w:marLeft w:val="0"/>
      <w:marRight w:val="0"/>
      <w:marTop w:val="0"/>
      <w:marBottom w:val="0"/>
      <w:divBdr>
        <w:top w:val="none" w:sz="0" w:space="0" w:color="auto"/>
        <w:left w:val="none" w:sz="0" w:space="0" w:color="auto"/>
        <w:bottom w:val="none" w:sz="0" w:space="0" w:color="auto"/>
        <w:right w:val="none" w:sz="0" w:space="0" w:color="auto"/>
      </w:divBdr>
      <w:divsChild>
        <w:div w:id="190461798">
          <w:marLeft w:val="0"/>
          <w:marRight w:val="0"/>
          <w:marTop w:val="0"/>
          <w:marBottom w:val="0"/>
          <w:divBdr>
            <w:top w:val="none" w:sz="0" w:space="0" w:color="auto"/>
            <w:left w:val="none" w:sz="0" w:space="0" w:color="auto"/>
            <w:bottom w:val="none" w:sz="0" w:space="0" w:color="auto"/>
            <w:right w:val="none" w:sz="0" w:space="0" w:color="auto"/>
          </w:divBdr>
        </w:div>
        <w:div w:id="1451509886">
          <w:marLeft w:val="0"/>
          <w:marRight w:val="0"/>
          <w:marTop w:val="0"/>
          <w:marBottom w:val="0"/>
          <w:divBdr>
            <w:top w:val="none" w:sz="0" w:space="0" w:color="auto"/>
            <w:left w:val="none" w:sz="0" w:space="0" w:color="auto"/>
            <w:bottom w:val="none" w:sz="0" w:space="0" w:color="auto"/>
            <w:right w:val="none" w:sz="0" w:space="0" w:color="auto"/>
          </w:divBdr>
        </w:div>
        <w:div w:id="649943802">
          <w:marLeft w:val="0"/>
          <w:marRight w:val="0"/>
          <w:marTop w:val="0"/>
          <w:marBottom w:val="0"/>
          <w:divBdr>
            <w:top w:val="none" w:sz="0" w:space="0" w:color="auto"/>
            <w:left w:val="none" w:sz="0" w:space="0" w:color="auto"/>
            <w:bottom w:val="none" w:sz="0" w:space="0" w:color="auto"/>
            <w:right w:val="none" w:sz="0" w:space="0" w:color="auto"/>
          </w:divBdr>
        </w:div>
        <w:div w:id="1118374902">
          <w:marLeft w:val="0"/>
          <w:marRight w:val="0"/>
          <w:marTop w:val="0"/>
          <w:marBottom w:val="0"/>
          <w:divBdr>
            <w:top w:val="none" w:sz="0" w:space="0" w:color="auto"/>
            <w:left w:val="none" w:sz="0" w:space="0" w:color="auto"/>
            <w:bottom w:val="none" w:sz="0" w:space="0" w:color="auto"/>
            <w:right w:val="none" w:sz="0" w:space="0" w:color="auto"/>
          </w:divBdr>
        </w:div>
      </w:divsChild>
    </w:div>
    <w:div w:id="16928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star.201100142/abstr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onlinelibrary.wiley.com/doi/10.1111/jfds.2009.74.issue-6/issue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irador">
  <a:themeElements>
    <a:clrScheme name="Mirador">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Mirador">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Mirador">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FD37C-E707-4B9C-8F68-51D590E8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211</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Rambito</dc:creator>
  <cp:lastModifiedBy>RAMBITO</cp:lastModifiedBy>
  <cp:revision>12</cp:revision>
  <cp:lastPrinted>2012-11-27T22:04:00Z</cp:lastPrinted>
  <dcterms:created xsi:type="dcterms:W3CDTF">2012-11-27T22:21:00Z</dcterms:created>
  <dcterms:modified xsi:type="dcterms:W3CDTF">2013-02-18T16:23:00Z</dcterms:modified>
</cp:coreProperties>
</file>