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D27085" w:rsidRDefault="00D27085" w:rsidP="002768B8">
      <w:pPr>
        <w:rPr>
          <w:rFonts w:ascii="Arial" w:hAnsi="Arial" w:cs="Arial"/>
          <w:b/>
        </w:rPr>
      </w:pPr>
    </w:p>
    <w:p w:rsidR="006C6F26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E350A7">
        <w:rPr>
          <w:rFonts w:ascii="Arial" w:hAnsi="Arial" w:cs="Arial"/>
          <w:b/>
          <w:lang w:val="es-MX"/>
        </w:rPr>
        <w:t>,</w:t>
      </w:r>
      <w:r w:rsidR="009B0288">
        <w:rPr>
          <w:rFonts w:ascii="Arial" w:hAnsi="Arial" w:cs="Arial"/>
          <w:b/>
          <w:lang w:val="es-MX"/>
        </w:rPr>
        <w:t xml:space="preserve"> D.F., a 11</w:t>
      </w:r>
      <w:r w:rsidRPr="006C6F26">
        <w:rPr>
          <w:rFonts w:ascii="Arial" w:hAnsi="Arial" w:cs="Arial"/>
          <w:b/>
          <w:lang w:val="es-MX"/>
        </w:rPr>
        <w:t xml:space="preserve"> de marzo de 2014</w:t>
      </w:r>
    </w:p>
    <w:p w:rsidR="006C6F26" w:rsidRPr="006C6F26" w:rsidRDefault="006C6F2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6C6F26" w:rsidRDefault="006C6F2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4B7EDB" w:rsidRDefault="004B7EDB" w:rsidP="009B0288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4B7EDB">
        <w:rPr>
          <w:rFonts w:ascii="Arial" w:hAnsi="Arial" w:cs="Arial"/>
          <w:b/>
          <w:sz w:val="36"/>
          <w:szCs w:val="36"/>
          <w:lang w:val="es-MX"/>
        </w:rPr>
        <w:t>OTORGARÁ IPN TÍTULOS POR</w:t>
      </w:r>
      <w:r>
        <w:rPr>
          <w:rFonts w:ascii="Arial" w:hAnsi="Arial" w:cs="Arial"/>
          <w:b/>
          <w:sz w:val="36"/>
          <w:szCs w:val="36"/>
          <w:lang w:val="es-MX"/>
        </w:rPr>
        <w:t xml:space="preserve"> </w:t>
      </w:r>
      <w:r w:rsidRPr="004B7EDB">
        <w:rPr>
          <w:rFonts w:ascii="Arial" w:hAnsi="Arial" w:cs="Arial"/>
          <w:b/>
          <w:sz w:val="36"/>
          <w:szCs w:val="36"/>
          <w:lang w:val="es-MX"/>
        </w:rPr>
        <w:t>GÉNERO</w:t>
      </w:r>
    </w:p>
    <w:p w:rsidR="009B0288" w:rsidRPr="004B7EDB" w:rsidRDefault="004B7EDB" w:rsidP="009B0288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4B7EDB">
        <w:rPr>
          <w:rFonts w:ascii="Arial" w:hAnsi="Arial" w:cs="Arial"/>
          <w:b/>
          <w:sz w:val="36"/>
          <w:szCs w:val="36"/>
          <w:lang w:val="es-MX"/>
        </w:rPr>
        <w:t xml:space="preserve"> EN 44 </w:t>
      </w:r>
      <w:r>
        <w:rPr>
          <w:rFonts w:ascii="Arial" w:hAnsi="Arial" w:cs="Arial"/>
          <w:b/>
          <w:sz w:val="36"/>
          <w:szCs w:val="36"/>
          <w:lang w:val="es-MX"/>
        </w:rPr>
        <w:t>C</w:t>
      </w:r>
      <w:r w:rsidRPr="004B7EDB">
        <w:rPr>
          <w:rFonts w:ascii="Arial" w:hAnsi="Arial" w:cs="Arial"/>
          <w:b/>
          <w:sz w:val="36"/>
          <w:szCs w:val="36"/>
          <w:lang w:val="es-MX"/>
        </w:rPr>
        <w:t xml:space="preserve">ARRERAS </w:t>
      </w:r>
    </w:p>
    <w:p w:rsidR="009B0288" w:rsidRPr="004B7EDB" w:rsidRDefault="009B0288" w:rsidP="009B0288">
      <w:pPr>
        <w:spacing w:after="0"/>
        <w:rPr>
          <w:rFonts w:ascii="Arial" w:hAnsi="Arial" w:cs="Arial"/>
          <w:sz w:val="36"/>
          <w:szCs w:val="36"/>
          <w:lang w:val="es-MX"/>
        </w:rPr>
      </w:pPr>
    </w:p>
    <w:p w:rsidR="009B0288" w:rsidRPr="009B0288" w:rsidRDefault="009B0288" w:rsidP="009B0288">
      <w:pPr>
        <w:spacing w:after="0"/>
        <w:rPr>
          <w:rFonts w:ascii="Arial" w:hAnsi="Arial" w:cs="Arial"/>
          <w:lang w:val="es-MX"/>
        </w:rPr>
      </w:pPr>
    </w:p>
    <w:p w:rsidR="009342BF" w:rsidRPr="009342BF" w:rsidRDefault="009342BF" w:rsidP="009342BF">
      <w:pPr>
        <w:pStyle w:val="Prrafodelista"/>
        <w:numPr>
          <w:ilvl w:val="0"/>
          <w:numId w:val="22"/>
        </w:numPr>
        <w:spacing w:after="0" w:line="240" w:lineRule="auto"/>
        <w:ind w:left="2625" w:right="2552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 casa de estudios conmemoró </w:t>
      </w:r>
      <w:r w:rsidR="009B0288" w:rsidRPr="00F07B8B">
        <w:rPr>
          <w:rFonts w:ascii="Arial" w:hAnsi="Arial" w:cs="Arial"/>
          <w:b/>
          <w:sz w:val="24"/>
          <w:szCs w:val="24"/>
        </w:rPr>
        <w:t>el Día Internacional de la Mujer</w:t>
      </w:r>
      <w:r>
        <w:rPr>
          <w:rFonts w:ascii="Arial" w:hAnsi="Arial" w:cs="Arial"/>
          <w:b/>
          <w:sz w:val="24"/>
          <w:szCs w:val="24"/>
        </w:rPr>
        <w:t xml:space="preserve"> con </w:t>
      </w:r>
      <w:r w:rsidR="009B0288" w:rsidRPr="00F07B8B">
        <w:rPr>
          <w:rFonts w:ascii="Arial" w:hAnsi="Arial" w:cs="Arial"/>
          <w:b/>
          <w:sz w:val="24"/>
          <w:szCs w:val="24"/>
        </w:rPr>
        <w:t xml:space="preserve">la conferencia </w:t>
      </w:r>
      <w:r w:rsidR="009B0288" w:rsidRPr="00F07B8B">
        <w:rPr>
          <w:rFonts w:ascii="Arial" w:hAnsi="Arial" w:cs="Arial"/>
          <w:b/>
          <w:color w:val="000000" w:themeColor="text1"/>
          <w:sz w:val="24"/>
          <w:szCs w:val="24"/>
        </w:rPr>
        <w:t>“Cuando el lenguaje hace invisibles a las mujeres”</w:t>
      </w:r>
    </w:p>
    <w:p w:rsidR="009342BF" w:rsidRDefault="009342BF" w:rsidP="009342BF">
      <w:pPr>
        <w:pStyle w:val="Prrafodelista"/>
        <w:spacing w:after="0" w:line="240" w:lineRule="auto"/>
        <w:ind w:left="2625" w:right="2552"/>
        <w:jc w:val="both"/>
        <w:rPr>
          <w:rFonts w:ascii="Arial" w:hAnsi="Arial" w:cs="Arial"/>
          <w:b/>
          <w:sz w:val="24"/>
          <w:szCs w:val="24"/>
        </w:rPr>
      </w:pPr>
    </w:p>
    <w:p w:rsidR="009B0288" w:rsidRPr="009B0288" w:rsidRDefault="009B0288" w:rsidP="009B0288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C-065</w:t>
      </w:r>
    </w:p>
    <w:p w:rsidR="009B0288" w:rsidRPr="009B0288" w:rsidRDefault="009B0288" w:rsidP="009B0288">
      <w:pPr>
        <w:spacing w:after="0"/>
        <w:rPr>
          <w:rFonts w:ascii="Arial" w:hAnsi="Arial" w:cs="Arial"/>
          <w:lang w:val="es-MX"/>
        </w:rPr>
      </w:pPr>
    </w:p>
    <w:p w:rsidR="009B0288" w:rsidRPr="009B0288" w:rsidRDefault="009B0288" w:rsidP="009B0288">
      <w:pPr>
        <w:spacing w:after="0"/>
        <w:rPr>
          <w:rFonts w:ascii="Arial" w:hAnsi="Arial" w:cs="Arial"/>
          <w:lang w:val="es-MX"/>
        </w:rPr>
      </w:pPr>
    </w:p>
    <w:p w:rsidR="00E36C79" w:rsidRDefault="00E36C79" w:rsidP="00E36C7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El Instituto Politécnico Nacional (IPN) </w:t>
      </w:r>
      <w:r w:rsidRPr="009B0288">
        <w:rPr>
          <w:rFonts w:ascii="Arial" w:hAnsi="Arial" w:cs="Arial"/>
          <w:lang w:val="es-MX"/>
        </w:rPr>
        <w:t>incluirá</w:t>
      </w:r>
      <w:r w:rsidR="004053F8">
        <w:rPr>
          <w:rFonts w:ascii="Arial" w:hAnsi="Arial" w:cs="Arial"/>
          <w:lang w:val="es-MX"/>
        </w:rPr>
        <w:t>,</w:t>
      </w:r>
      <w:r w:rsidRPr="009B028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en al menos 44 de las carreras que imparte, </w:t>
      </w:r>
      <w:r w:rsidRPr="009B0288">
        <w:rPr>
          <w:rFonts w:ascii="Arial" w:hAnsi="Arial" w:cs="Arial"/>
          <w:lang w:val="es-MX"/>
        </w:rPr>
        <w:t>la emisión de títulos por género como</w:t>
      </w:r>
      <w:r w:rsidR="004053F8">
        <w:rPr>
          <w:rFonts w:ascii="Arial" w:hAnsi="Arial" w:cs="Arial"/>
          <w:lang w:val="es-MX"/>
        </w:rPr>
        <w:t xml:space="preserve"> en</w:t>
      </w:r>
      <w:r w:rsidRPr="009B0288">
        <w:rPr>
          <w:rFonts w:ascii="Arial" w:hAnsi="Arial" w:cs="Arial"/>
          <w:lang w:val="es-MX"/>
        </w:rPr>
        <w:t xml:space="preserve"> el caso de médicas, ingenieras y arquitectas,</w:t>
      </w:r>
      <w:r w:rsidR="00984B43">
        <w:rPr>
          <w:rFonts w:ascii="Arial" w:hAnsi="Arial" w:cs="Arial"/>
          <w:lang w:val="es-MX"/>
        </w:rPr>
        <w:t xml:space="preserve"> entre otras,</w:t>
      </w:r>
      <w:r w:rsidRPr="009B028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informó</w:t>
      </w:r>
      <w:r w:rsidRPr="009B0288">
        <w:rPr>
          <w:rFonts w:ascii="Arial" w:hAnsi="Arial" w:cs="Arial"/>
          <w:lang w:val="es-MX"/>
        </w:rPr>
        <w:t xml:space="preserve"> la directora de la Unidad Politécnica de Gestión con Perspectiva de Género</w:t>
      </w:r>
      <w:r w:rsidR="004053F8">
        <w:rPr>
          <w:rFonts w:ascii="Arial" w:hAnsi="Arial" w:cs="Arial"/>
          <w:lang w:val="es-MX"/>
        </w:rPr>
        <w:t xml:space="preserve"> (UPGPG)</w:t>
      </w:r>
      <w:r w:rsidRPr="009B0288">
        <w:rPr>
          <w:rFonts w:ascii="Arial" w:hAnsi="Arial" w:cs="Arial"/>
          <w:lang w:val="es-MX"/>
        </w:rPr>
        <w:t xml:space="preserve"> del Instituto Politécnico Nacional (IPN), Martha Alicia Tronco Rosas</w:t>
      </w:r>
      <w:r>
        <w:rPr>
          <w:rFonts w:ascii="Arial" w:hAnsi="Arial" w:cs="Arial"/>
          <w:lang w:val="es-MX"/>
        </w:rPr>
        <w:t>.</w:t>
      </w:r>
    </w:p>
    <w:p w:rsidR="00E36C79" w:rsidRDefault="00E36C79" w:rsidP="00E36C79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E36C79" w:rsidRDefault="00E36C79" w:rsidP="00E36C79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Al presidir en representación de la Directora General del IPN, </w:t>
      </w:r>
      <w:proofErr w:type="spellStart"/>
      <w:r>
        <w:rPr>
          <w:rFonts w:ascii="Arial" w:hAnsi="Arial" w:cs="Arial"/>
          <w:lang w:val="es-MX"/>
        </w:rPr>
        <w:t>Yoloxóchitl</w:t>
      </w:r>
      <w:proofErr w:type="spellEnd"/>
      <w:r>
        <w:rPr>
          <w:rFonts w:ascii="Arial" w:hAnsi="Arial" w:cs="Arial"/>
          <w:lang w:val="es-MX"/>
        </w:rPr>
        <w:t xml:space="preserve"> Bustamante Díez, la conmemoración del Día Internacional de la Mujer, Tronco Rosas destacó que la emisión de títulos por g</w:t>
      </w:r>
      <w:r w:rsidR="00C109D9">
        <w:rPr>
          <w:rFonts w:ascii="Arial" w:hAnsi="Arial" w:cs="Arial"/>
          <w:lang w:val="es-MX"/>
        </w:rPr>
        <w:t>énero forma parte</w:t>
      </w:r>
      <w:r>
        <w:rPr>
          <w:rFonts w:ascii="Arial" w:hAnsi="Arial" w:cs="Arial"/>
          <w:lang w:val="es-MX"/>
        </w:rPr>
        <w:t xml:space="preserve"> de </w:t>
      </w:r>
      <w:r w:rsidRPr="009B0288">
        <w:rPr>
          <w:rFonts w:ascii="Arial" w:hAnsi="Arial" w:cs="Arial"/>
          <w:lang w:val="es-MX"/>
        </w:rPr>
        <w:t xml:space="preserve">los esfuerzos que esta casa de estudios </w:t>
      </w:r>
      <w:r>
        <w:rPr>
          <w:rFonts w:ascii="Arial" w:hAnsi="Arial" w:cs="Arial"/>
          <w:lang w:val="es-MX"/>
        </w:rPr>
        <w:t>realiza</w:t>
      </w:r>
      <w:r w:rsidRPr="009B0288">
        <w:rPr>
          <w:rFonts w:ascii="Arial" w:hAnsi="Arial" w:cs="Arial"/>
          <w:lang w:val="es-MX"/>
        </w:rPr>
        <w:t xml:space="preserve"> para impulsar la equidad de género</w:t>
      </w:r>
      <w:r w:rsidR="00C109D9">
        <w:rPr>
          <w:rFonts w:ascii="Arial" w:hAnsi="Arial" w:cs="Arial"/>
          <w:lang w:val="es-MX"/>
        </w:rPr>
        <w:t>.</w:t>
      </w:r>
    </w:p>
    <w:p w:rsidR="00E36C79" w:rsidRDefault="00E36C79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B0288" w:rsidRPr="009B0288" w:rsidRDefault="00C109D9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En</w:t>
      </w:r>
      <w:r w:rsidRPr="009B0288">
        <w:rPr>
          <w:rFonts w:ascii="Arial" w:hAnsi="Arial" w:cs="Arial"/>
          <w:lang w:val="es-MX"/>
        </w:rPr>
        <w:t xml:space="preserve"> el Centro Cultural “Jaime Torres Bodet”, de la Unidad Profesional “Adolfo López Mateos”</w:t>
      </w:r>
      <w:r>
        <w:rPr>
          <w:rFonts w:ascii="Arial" w:hAnsi="Arial" w:cs="Arial"/>
          <w:lang w:val="es-MX"/>
        </w:rPr>
        <w:t xml:space="preserve"> del IPN,</w:t>
      </w:r>
      <w:r w:rsidRPr="009B0288">
        <w:rPr>
          <w:rFonts w:ascii="Arial" w:hAnsi="Arial" w:cs="Arial"/>
          <w:lang w:val="es-MX"/>
        </w:rPr>
        <w:t xml:space="preserve"> en Zacatenco,</w:t>
      </w:r>
      <w:r>
        <w:rPr>
          <w:rFonts w:ascii="Arial" w:hAnsi="Arial" w:cs="Arial"/>
          <w:lang w:val="es-MX"/>
        </w:rPr>
        <w:t xml:space="preserve"> y previo </w:t>
      </w:r>
      <w:r w:rsidRPr="009B0288">
        <w:rPr>
          <w:rFonts w:ascii="Arial" w:hAnsi="Arial" w:cs="Arial"/>
          <w:lang w:val="es-MX"/>
        </w:rPr>
        <w:t xml:space="preserve">a la conferencia magistral </w:t>
      </w:r>
      <w:r w:rsidRPr="009B0288">
        <w:rPr>
          <w:rFonts w:ascii="Arial" w:hAnsi="Arial" w:cs="Arial"/>
          <w:color w:val="000000" w:themeColor="text1"/>
          <w:lang w:val="es-MX"/>
        </w:rPr>
        <w:t xml:space="preserve">“Cuando el lenguaje hace invisibles a las mujeres”, dictada por la </w:t>
      </w:r>
      <w:r w:rsidRPr="00683AE4">
        <w:rPr>
          <w:rFonts w:ascii="Arial" w:hAnsi="Arial" w:cs="Arial"/>
          <w:color w:val="000000" w:themeColor="text1"/>
          <w:lang w:val="es-ES"/>
        </w:rPr>
        <w:t>directora del Centro de Salud Mental y Género</w:t>
      </w:r>
      <w:r>
        <w:rPr>
          <w:rFonts w:ascii="Arial" w:hAnsi="Arial" w:cs="Arial"/>
          <w:color w:val="000000" w:themeColor="text1"/>
          <w:lang w:val="es-ES"/>
        </w:rPr>
        <w:t xml:space="preserve">, Alejandra </w:t>
      </w:r>
      <w:proofErr w:type="spellStart"/>
      <w:r>
        <w:rPr>
          <w:rFonts w:ascii="Arial" w:hAnsi="Arial" w:cs="Arial"/>
          <w:color w:val="000000" w:themeColor="text1"/>
          <w:lang w:val="es-ES"/>
        </w:rPr>
        <w:t>Buggs</w:t>
      </w:r>
      <w:proofErr w:type="spellEnd"/>
      <w:r>
        <w:rPr>
          <w:rFonts w:ascii="Arial" w:hAnsi="Arial" w:cs="Arial"/>
          <w:color w:val="000000" w:themeColor="text1"/>
          <w:lang w:val="es-ES"/>
        </w:rPr>
        <w:t xml:space="preserve"> Lomelí, la funcionaria politécnica conminó a </w:t>
      </w:r>
      <w:r w:rsidR="009B0288" w:rsidRPr="009B0288">
        <w:rPr>
          <w:rFonts w:ascii="Arial" w:hAnsi="Arial" w:cs="Arial"/>
          <w:lang w:val="es-MX"/>
        </w:rPr>
        <w:t xml:space="preserve">la comunidad politécnica y a la </w:t>
      </w:r>
      <w:r w:rsidR="009B0288" w:rsidRPr="009B0288">
        <w:rPr>
          <w:rFonts w:ascii="Arial" w:hAnsi="Arial" w:cs="Arial"/>
          <w:lang w:val="es-MX"/>
        </w:rPr>
        <w:lastRenderedPageBreak/>
        <w:t>sociedad en general a utilizar el lenguaje de una forma incluyente, respetuosa y libre de violencia.</w:t>
      </w:r>
    </w:p>
    <w:p w:rsidR="009B0288" w:rsidRPr="009B0288" w:rsidRDefault="009B0288" w:rsidP="00C109D9">
      <w:pPr>
        <w:spacing w:after="0"/>
        <w:jc w:val="both"/>
        <w:rPr>
          <w:rFonts w:ascii="Arial" w:hAnsi="Arial" w:cs="Arial"/>
          <w:lang w:val="es-MX"/>
        </w:rPr>
      </w:pP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B0288">
        <w:rPr>
          <w:rFonts w:ascii="Arial" w:hAnsi="Arial" w:cs="Arial"/>
          <w:lang w:val="es-MX"/>
        </w:rPr>
        <w:tab/>
      </w:r>
      <w:r w:rsidR="00C109D9">
        <w:rPr>
          <w:rFonts w:ascii="Arial" w:hAnsi="Arial" w:cs="Arial"/>
          <w:lang w:val="es-MX"/>
        </w:rPr>
        <w:t xml:space="preserve">En ese sentido y ante directivos, académicos, alumnos y trabajadores politécnicos, Tronco Rosas </w:t>
      </w:r>
      <w:r>
        <w:rPr>
          <w:rFonts w:ascii="Arial" w:hAnsi="Arial" w:cs="Arial"/>
          <w:color w:val="000000" w:themeColor="text1"/>
          <w:lang w:val="es-ES"/>
        </w:rPr>
        <w:t xml:space="preserve">subrayó </w:t>
      </w:r>
      <w:r w:rsidRPr="009B0288">
        <w:rPr>
          <w:rFonts w:ascii="Arial" w:hAnsi="Arial" w:cs="Arial"/>
          <w:lang w:val="es-MX"/>
        </w:rPr>
        <w:t>la importancia de evitar el uso de palabras que fomentan la desigualdad entre los sexos</w:t>
      </w:r>
      <w:r w:rsidR="00C109D9">
        <w:rPr>
          <w:rFonts w:ascii="Arial" w:hAnsi="Arial" w:cs="Arial"/>
          <w:lang w:val="es-MX"/>
        </w:rPr>
        <w:t>,</w:t>
      </w:r>
      <w:r w:rsidRPr="009B0288">
        <w:rPr>
          <w:rFonts w:ascii="Arial" w:hAnsi="Arial" w:cs="Arial"/>
          <w:lang w:val="es-MX"/>
        </w:rPr>
        <w:t xml:space="preserve"> así como la reproducción de roles y estereotipos tradicionales.</w:t>
      </w: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B0288">
        <w:rPr>
          <w:rFonts w:ascii="Arial" w:hAnsi="Arial" w:cs="Arial"/>
          <w:lang w:val="es-MX"/>
        </w:rPr>
        <w:tab/>
        <w:t>Subrayó que el lenguaje es el reflejo de una ideología de la sociedad</w:t>
      </w:r>
      <w:r>
        <w:rPr>
          <w:rFonts w:ascii="Arial" w:hAnsi="Arial" w:cs="Arial"/>
          <w:lang w:val="es-MX"/>
        </w:rPr>
        <w:t xml:space="preserve"> y </w:t>
      </w:r>
      <w:r w:rsidRPr="009B0288">
        <w:rPr>
          <w:rFonts w:ascii="Arial" w:hAnsi="Arial" w:cs="Arial"/>
          <w:lang w:val="es-MX"/>
        </w:rPr>
        <w:t>en nuestra cultura aún persisten muchas diferencias y jerarquizaciones en función de ser hombre o mujer</w:t>
      </w:r>
      <w:r w:rsidR="00C109D9">
        <w:rPr>
          <w:rFonts w:ascii="Arial" w:hAnsi="Arial" w:cs="Arial"/>
          <w:lang w:val="es-MX"/>
        </w:rPr>
        <w:t>;</w:t>
      </w:r>
      <w:r w:rsidRPr="009B0288">
        <w:rPr>
          <w:rFonts w:ascii="Arial" w:hAnsi="Arial" w:cs="Arial"/>
          <w:lang w:val="es-MX"/>
        </w:rPr>
        <w:t xml:space="preserve"> de ahí que muchas expresiones fomentan e incluso justifican el desprecio, la subordinación y violencia hacia las mujeres al considerarlas como subalternas, dependientes y de segunda categoría.</w:t>
      </w:r>
    </w:p>
    <w:p w:rsidR="009B0288" w:rsidRPr="009B0288" w:rsidRDefault="009B0288" w:rsidP="00C109D9">
      <w:pPr>
        <w:spacing w:after="0"/>
        <w:jc w:val="both"/>
        <w:rPr>
          <w:rFonts w:ascii="Arial" w:hAnsi="Arial" w:cs="Arial"/>
          <w:lang w:val="es-MX"/>
        </w:rPr>
      </w:pPr>
    </w:p>
    <w:p w:rsidR="009B0288" w:rsidRDefault="009B0288" w:rsidP="009B0288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9B0288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A su vez, </w:t>
      </w:r>
      <w:r w:rsidRPr="009B0288">
        <w:rPr>
          <w:rFonts w:ascii="Arial" w:hAnsi="Arial" w:cs="Arial"/>
          <w:color w:val="000000" w:themeColor="text1"/>
          <w:lang w:val="es-MX"/>
        </w:rPr>
        <w:t xml:space="preserve">la </w:t>
      </w:r>
      <w:r w:rsidRPr="00683AE4">
        <w:rPr>
          <w:rFonts w:ascii="Arial" w:hAnsi="Arial" w:cs="Arial"/>
          <w:color w:val="000000" w:themeColor="text1"/>
          <w:lang w:val="es-ES"/>
        </w:rPr>
        <w:t>directora del Centro de Salud Mental y Género</w:t>
      </w:r>
      <w:r>
        <w:rPr>
          <w:rFonts w:ascii="Arial" w:hAnsi="Arial" w:cs="Arial"/>
          <w:color w:val="000000" w:themeColor="text1"/>
          <w:lang w:val="es-ES"/>
        </w:rPr>
        <w:t xml:space="preserve">, Alejandra </w:t>
      </w:r>
      <w:proofErr w:type="spellStart"/>
      <w:r>
        <w:rPr>
          <w:rFonts w:ascii="Arial" w:hAnsi="Arial" w:cs="Arial"/>
          <w:color w:val="000000" w:themeColor="text1"/>
          <w:lang w:val="es-ES"/>
        </w:rPr>
        <w:t>Buggs</w:t>
      </w:r>
      <w:proofErr w:type="spellEnd"/>
      <w:r>
        <w:rPr>
          <w:rFonts w:ascii="Arial" w:hAnsi="Arial" w:cs="Arial"/>
          <w:color w:val="000000" w:themeColor="text1"/>
          <w:lang w:val="es-ES"/>
        </w:rPr>
        <w:t xml:space="preserve"> Lomelí, resaltó que las diferentes formas de exclusión y discriminación hacia las mujeres a través del lenguaje causan un gran daño psicológico y difícil de detectar, porque es una forma sutil de violencia de género que provoca subterráneamente en ellas una sensación de cosificación, ridiculización e </w:t>
      </w:r>
      <w:proofErr w:type="spellStart"/>
      <w:r>
        <w:rPr>
          <w:rFonts w:ascii="Arial" w:hAnsi="Arial" w:cs="Arial"/>
          <w:color w:val="000000" w:themeColor="text1"/>
          <w:lang w:val="es-ES"/>
        </w:rPr>
        <w:t>invisibilización</w:t>
      </w:r>
      <w:proofErr w:type="spellEnd"/>
      <w:r>
        <w:rPr>
          <w:rFonts w:ascii="Arial" w:hAnsi="Arial" w:cs="Arial"/>
          <w:color w:val="000000" w:themeColor="text1"/>
          <w:lang w:val="es-ES"/>
        </w:rPr>
        <w:t>.</w:t>
      </w:r>
    </w:p>
    <w:p w:rsidR="009B0288" w:rsidRDefault="009B0288" w:rsidP="009B0288">
      <w:pPr>
        <w:spacing w:after="0" w:line="360" w:lineRule="auto"/>
        <w:jc w:val="both"/>
        <w:rPr>
          <w:rFonts w:ascii="Arial" w:hAnsi="Arial" w:cs="Arial"/>
          <w:color w:val="000000" w:themeColor="text1"/>
          <w:lang w:val="es-ES"/>
        </w:rPr>
      </w:pP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color w:val="000000" w:themeColor="text1"/>
          <w:lang w:val="es-ES"/>
        </w:rPr>
        <w:tab/>
        <w:t xml:space="preserve">Mencionó que el sistema patriarcal que prevalece actualmente, es el culpable de la </w:t>
      </w:r>
      <w:proofErr w:type="spellStart"/>
      <w:r>
        <w:rPr>
          <w:rFonts w:ascii="Arial" w:hAnsi="Arial" w:cs="Arial"/>
          <w:color w:val="000000" w:themeColor="text1"/>
          <w:lang w:val="es-ES"/>
        </w:rPr>
        <w:t>invisibilización</w:t>
      </w:r>
      <w:proofErr w:type="spellEnd"/>
      <w:r>
        <w:rPr>
          <w:rFonts w:ascii="Arial" w:hAnsi="Arial" w:cs="Arial"/>
          <w:color w:val="000000" w:themeColor="text1"/>
          <w:lang w:val="es-ES"/>
        </w:rPr>
        <w:t xml:space="preserve"> de las mujeres, “pues que el español sea incluyente o no dependerá del uso que cada quien haga de</w:t>
      </w:r>
      <w:bookmarkStart w:id="0" w:name="_GoBack"/>
      <w:bookmarkEnd w:id="0"/>
      <w:r w:rsidR="004B7EDB">
        <w:rPr>
          <w:rFonts w:ascii="Arial" w:hAnsi="Arial" w:cs="Arial"/>
          <w:color w:val="000000" w:themeColor="text1"/>
          <w:lang w:val="es-ES"/>
        </w:rPr>
        <w:t xml:space="preserve"> él</w:t>
      </w:r>
      <w:r>
        <w:rPr>
          <w:rFonts w:ascii="Arial" w:hAnsi="Arial" w:cs="Arial"/>
          <w:color w:val="000000" w:themeColor="text1"/>
          <w:lang w:val="es-ES"/>
        </w:rPr>
        <w:t>, de manera que para contrarrestar los efectos psicológicos de un lenguaje no incluyente</w:t>
      </w:r>
      <w:r w:rsidR="004B7EDB"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color w:val="000000" w:themeColor="text1"/>
          <w:lang w:val="es-ES"/>
        </w:rPr>
        <w:t>se requiere del uso consciente del lenguaje</w:t>
      </w:r>
      <w:r w:rsidR="00C109D9">
        <w:rPr>
          <w:rFonts w:ascii="Arial" w:hAnsi="Arial" w:cs="Arial"/>
          <w:color w:val="000000" w:themeColor="text1"/>
          <w:lang w:val="es-ES"/>
        </w:rPr>
        <w:t xml:space="preserve">, </w:t>
      </w:r>
      <w:r>
        <w:rPr>
          <w:rFonts w:ascii="Arial" w:hAnsi="Arial" w:cs="Arial"/>
          <w:color w:val="000000" w:themeColor="text1"/>
          <w:lang w:val="es-ES"/>
        </w:rPr>
        <w:t>que implique el compromiso de todas y todos para contribuir a la construcción de una sociedad más justa, democrática e igualitaria para mujeres y hombres”.</w:t>
      </w: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B0288" w:rsidRPr="009B0288" w:rsidRDefault="009B0288" w:rsidP="009B0288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proofErr w:type="spellStart"/>
      <w:r w:rsidRPr="009B0288">
        <w:rPr>
          <w:rFonts w:ascii="Arial" w:hAnsi="Arial" w:cs="Arial"/>
          <w:lang w:val="es-MX"/>
        </w:rPr>
        <w:t>Buggs</w:t>
      </w:r>
      <w:proofErr w:type="spellEnd"/>
      <w:r w:rsidRPr="009B0288">
        <w:rPr>
          <w:rFonts w:ascii="Arial" w:hAnsi="Arial" w:cs="Arial"/>
          <w:lang w:val="es-MX"/>
        </w:rPr>
        <w:t xml:space="preserve"> Lomelí dijo que el lenguaje impacta </w:t>
      </w:r>
      <w:r w:rsidR="00C109D9">
        <w:rPr>
          <w:rFonts w:ascii="Arial" w:hAnsi="Arial" w:cs="Arial"/>
          <w:lang w:val="es-MX"/>
        </w:rPr>
        <w:t xml:space="preserve">en todos los </w:t>
      </w:r>
      <w:r w:rsidRPr="009B0288">
        <w:rPr>
          <w:rFonts w:ascii="Arial" w:hAnsi="Arial" w:cs="Arial"/>
          <w:lang w:val="es-MX"/>
        </w:rPr>
        <w:t>niveles</w:t>
      </w:r>
      <w:r w:rsidR="00C109D9">
        <w:rPr>
          <w:rFonts w:ascii="Arial" w:hAnsi="Arial" w:cs="Arial"/>
          <w:lang w:val="es-MX"/>
        </w:rPr>
        <w:t>:</w:t>
      </w:r>
      <w:r w:rsidRPr="009B0288">
        <w:rPr>
          <w:rFonts w:ascii="Arial" w:hAnsi="Arial" w:cs="Arial"/>
          <w:lang w:val="es-MX"/>
        </w:rPr>
        <w:t xml:space="preserve"> escrito, oral y visual, pues hay diferentes manifestaciones del efecto que un lenguaje no incluyente tiene, “porque se traduce en realidades que vivimos las mujeres cotidianamente y en las que estamos en desventaja”.</w:t>
      </w: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9B0288">
        <w:rPr>
          <w:rFonts w:ascii="Arial" w:hAnsi="Arial" w:cs="Arial"/>
          <w:lang w:val="es-MX"/>
        </w:rPr>
        <w:tab/>
        <w:t>“Es necesario profundizar en el sentido de entender al lenguaje como un sistema de comunicación que se compone de códigos, símbolos y signos, y que juntos</w:t>
      </w:r>
      <w:r w:rsidR="00C109D9">
        <w:rPr>
          <w:rFonts w:ascii="Arial" w:hAnsi="Arial" w:cs="Arial"/>
          <w:lang w:val="es-MX"/>
        </w:rPr>
        <w:t xml:space="preserve"> c</w:t>
      </w:r>
      <w:r w:rsidRPr="009B0288">
        <w:rPr>
          <w:rFonts w:ascii="Arial" w:hAnsi="Arial" w:cs="Arial"/>
          <w:lang w:val="es-MX"/>
        </w:rPr>
        <w:t xml:space="preserve">obran un significado según el contexto de las comunidades y sociedades que los utilizan”, </w:t>
      </w:r>
      <w:r w:rsidR="00C109D9">
        <w:rPr>
          <w:rFonts w:ascii="Arial" w:hAnsi="Arial" w:cs="Arial"/>
          <w:lang w:val="es-MX"/>
        </w:rPr>
        <w:t>expresó</w:t>
      </w:r>
      <w:r w:rsidRPr="009B0288">
        <w:rPr>
          <w:rFonts w:ascii="Arial" w:hAnsi="Arial" w:cs="Arial"/>
          <w:lang w:val="es-MX"/>
        </w:rPr>
        <w:t>.</w:t>
      </w: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B0288" w:rsidRPr="009B0288" w:rsidRDefault="00C109D9" w:rsidP="009B0288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Finalmente </w:t>
      </w:r>
      <w:r w:rsidR="009B0288" w:rsidRPr="009B0288">
        <w:rPr>
          <w:rFonts w:ascii="Arial" w:hAnsi="Arial" w:cs="Arial"/>
          <w:lang w:val="es-MX"/>
        </w:rPr>
        <w:t>la especialista agregó</w:t>
      </w:r>
      <w:r>
        <w:rPr>
          <w:rFonts w:ascii="Arial" w:hAnsi="Arial" w:cs="Arial"/>
          <w:lang w:val="es-MX"/>
        </w:rPr>
        <w:t xml:space="preserve"> que </w:t>
      </w:r>
      <w:r w:rsidR="009B0288" w:rsidRPr="009B0288">
        <w:rPr>
          <w:rFonts w:ascii="Arial" w:hAnsi="Arial" w:cs="Arial"/>
          <w:lang w:val="es-MX"/>
        </w:rPr>
        <w:t>“estamos hombres y mujeres creando, juntas y juntos de la mano</w:t>
      </w:r>
      <w:r>
        <w:rPr>
          <w:rFonts w:ascii="Arial" w:hAnsi="Arial" w:cs="Arial"/>
          <w:lang w:val="es-MX"/>
        </w:rPr>
        <w:t>,</w:t>
      </w:r>
      <w:r w:rsidR="009B0288" w:rsidRPr="009B0288">
        <w:rPr>
          <w:rFonts w:ascii="Arial" w:hAnsi="Arial" w:cs="Arial"/>
          <w:lang w:val="es-MX"/>
        </w:rPr>
        <w:t xml:space="preserve"> una sociedad nueva</w:t>
      </w:r>
      <w:r>
        <w:rPr>
          <w:rFonts w:ascii="Arial" w:hAnsi="Arial" w:cs="Arial"/>
          <w:lang w:val="es-MX"/>
        </w:rPr>
        <w:t>;</w:t>
      </w:r>
      <w:r w:rsidR="009B0288" w:rsidRPr="009B0288">
        <w:rPr>
          <w:rFonts w:ascii="Arial" w:hAnsi="Arial" w:cs="Arial"/>
          <w:lang w:val="es-MX"/>
        </w:rPr>
        <w:t xml:space="preserve"> y el lenguaje nos lo permite, por lo que está en nosotras y nosotros la posibilidad de decidir qué vamos a hacer de aquí en adelante en cómo usar el lenguaje”.</w:t>
      </w: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9B0288" w:rsidRPr="009B0288" w:rsidRDefault="009B0288" w:rsidP="009B0288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C6F26" w:rsidRPr="006C6F26" w:rsidRDefault="009B0288" w:rsidP="009B0288">
      <w:pPr>
        <w:spacing w:after="0" w:line="360" w:lineRule="auto"/>
        <w:jc w:val="center"/>
        <w:rPr>
          <w:rFonts w:asciiTheme="minorHAnsi" w:hAnsiTheme="minorHAnsi" w:cstheme="minorBidi"/>
          <w:sz w:val="22"/>
          <w:szCs w:val="22"/>
          <w:lang w:val="es-MX"/>
        </w:rPr>
      </w:pPr>
      <w:r w:rsidRPr="00D8297D">
        <w:rPr>
          <w:rFonts w:ascii="Arial" w:hAnsi="Arial" w:cs="Arial"/>
          <w:b/>
          <w:sz w:val="26"/>
          <w:szCs w:val="26"/>
        </w:rPr>
        <w:t>===000===</w:t>
      </w:r>
    </w:p>
    <w:sectPr w:rsidR="006C6F26" w:rsidRPr="006C6F2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9F" w:rsidRDefault="0067719F">
      <w:r>
        <w:separator/>
      </w:r>
    </w:p>
  </w:endnote>
  <w:endnote w:type="continuationSeparator" w:id="0">
    <w:p w:rsidR="0067719F" w:rsidRDefault="0067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9F" w:rsidRDefault="0067719F">
      <w:r>
        <w:separator/>
      </w:r>
    </w:p>
  </w:footnote>
  <w:footnote w:type="continuationSeparator" w:id="0">
    <w:p w:rsidR="0067719F" w:rsidRDefault="0067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4053F8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12A212F"/>
    <w:multiLevelType w:val="hybridMultilevel"/>
    <w:tmpl w:val="9278A420"/>
    <w:lvl w:ilvl="0" w:tplc="39BAF408">
      <w:numFmt w:val="bullet"/>
      <w:lvlText w:val=""/>
      <w:lvlJc w:val="left"/>
      <w:pPr>
        <w:ind w:left="2061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9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1"/>
  </w:num>
  <w:num w:numId="13">
    <w:abstractNumId w:val="16"/>
  </w:num>
  <w:num w:numId="14">
    <w:abstractNumId w:val="3"/>
  </w:num>
  <w:num w:numId="15">
    <w:abstractNumId w:val="1"/>
  </w:num>
  <w:num w:numId="16">
    <w:abstractNumId w:val="6"/>
  </w:num>
  <w:num w:numId="17">
    <w:abstractNumId w:val="15"/>
  </w:num>
  <w:num w:numId="18">
    <w:abstractNumId w:val="1"/>
  </w:num>
  <w:num w:numId="19">
    <w:abstractNumId w:val="2"/>
  </w:num>
  <w:num w:numId="20">
    <w:abstractNumId w:val="12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3F8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B7EDB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2BF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B43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288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9D9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5FCE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36C79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65C416D-5E62-4915-BC43-678E35E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586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4</cp:revision>
  <cp:lastPrinted>2014-03-11T20:59:00Z</cp:lastPrinted>
  <dcterms:created xsi:type="dcterms:W3CDTF">2014-03-11T20:40:00Z</dcterms:created>
  <dcterms:modified xsi:type="dcterms:W3CDTF">2014-03-11T22:13:00Z</dcterms:modified>
</cp:coreProperties>
</file>