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5" w:rsidRDefault="004E0E65" w:rsidP="004E0E65">
      <w:pPr>
        <w:rPr>
          <w:rFonts w:ascii="Arial" w:hAnsi="Arial" w:cs="Arial"/>
          <w:lang w:val="es-MX"/>
        </w:rPr>
      </w:pPr>
    </w:p>
    <w:p w:rsidR="004E0E65" w:rsidRDefault="004E0E65" w:rsidP="004E0E65">
      <w:pPr>
        <w:rPr>
          <w:rFonts w:ascii="Arial" w:hAnsi="Arial" w:cs="Arial"/>
          <w:lang w:val="es-MX"/>
        </w:rPr>
      </w:pPr>
    </w:p>
    <w:p w:rsidR="004E0E65" w:rsidRDefault="004E0E65" w:rsidP="004E0E65">
      <w:pPr>
        <w:spacing w:after="0"/>
        <w:rPr>
          <w:rFonts w:ascii="Arial" w:hAnsi="Arial" w:cs="Arial"/>
          <w:b/>
          <w:lang w:val="es-MX"/>
        </w:rPr>
      </w:pPr>
    </w:p>
    <w:p w:rsidR="004F5A0A" w:rsidRDefault="004F5A0A" w:rsidP="004E0E65">
      <w:pPr>
        <w:jc w:val="right"/>
        <w:rPr>
          <w:rFonts w:ascii="Arial" w:hAnsi="Arial" w:cs="Arial"/>
          <w:b/>
          <w:lang w:val="es-MX"/>
        </w:rPr>
      </w:pPr>
    </w:p>
    <w:p w:rsidR="004E0E65" w:rsidRDefault="005A14EA" w:rsidP="004E0E65">
      <w:pPr>
        <w:jc w:val="right"/>
        <w:rPr>
          <w:rFonts w:ascii="Arial" w:hAnsi="Arial" w:cs="Arial"/>
          <w:b/>
          <w:lang w:val="es-MX"/>
        </w:rPr>
      </w:pPr>
      <w:bookmarkStart w:id="0" w:name="_GoBack"/>
      <w:bookmarkEnd w:id="0"/>
      <w:r>
        <w:rPr>
          <w:rFonts w:ascii="Arial" w:hAnsi="Arial" w:cs="Arial"/>
          <w:b/>
          <w:lang w:val="es-MX"/>
        </w:rPr>
        <w:t>México, D. F., a 01</w:t>
      </w:r>
      <w:r w:rsidR="0098214C">
        <w:rPr>
          <w:rFonts w:ascii="Arial" w:hAnsi="Arial" w:cs="Arial"/>
          <w:b/>
          <w:lang w:val="es-MX"/>
        </w:rPr>
        <w:t xml:space="preserve"> </w:t>
      </w:r>
      <w:r w:rsidR="004E0E65">
        <w:rPr>
          <w:rFonts w:ascii="Arial" w:hAnsi="Arial" w:cs="Arial"/>
          <w:b/>
          <w:lang w:val="es-MX"/>
        </w:rPr>
        <w:t xml:space="preserve">de </w:t>
      </w:r>
      <w:r w:rsidR="00786650">
        <w:rPr>
          <w:rFonts w:ascii="Arial" w:hAnsi="Arial" w:cs="Arial"/>
          <w:b/>
          <w:lang w:val="es-MX"/>
        </w:rPr>
        <w:t>mayo</w:t>
      </w:r>
      <w:r w:rsidR="004E0E65">
        <w:rPr>
          <w:rFonts w:ascii="Arial" w:hAnsi="Arial" w:cs="Arial"/>
          <w:b/>
          <w:lang w:val="es-MX"/>
        </w:rPr>
        <w:t xml:space="preserve"> de 2014</w:t>
      </w:r>
    </w:p>
    <w:p w:rsidR="0098214C" w:rsidRDefault="0098214C" w:rsidP="004E0E65">
      <w:pPr>
        <w:jc w:val="right"/>
        <w:rPr>
          <w:rFonts w:ascii="Arial" w:hAnsi="Arial" w:cs="Arial"/>
          <w:b/>
          <w:lang w:val="es-MX"/>
        </w:rPr>
      </w:pPr>
    </w:p>
    <w:p w:rsidR="001B3388" w:rsidRPr="001B3388" w:rsidRDefault="001B3388" w:rsidP="001B3388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1B3388">
        <w:rPr>
          <w:rFonts w:ascii="Arial" w:hAnsi="Arial" w:cs="Arial"/>
          <w:b/>
          <w:sz w:val="32"/>
          <w:szCs w:val="32"/>
          <w:lang w:val="es-MX"/>
        </w:rPr>
        <w:t>EL IPN Y LA UNIVERSIDAD DEL PETRÓLEO DE LA</w:t>
      </w:r>
    </w:p>
    <w:p w:rsidR="0098214C" w:rsidRDefault="001B3388" w:rsidP="001B3388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1B3388">
        <w:rPr>
          <w:rFonts w:ascii="Arial" w:hAnsi="Arial" w:cs="Arial"/>
          <w:b/>
          <w:sz w:val="32"/>
          <w:szCs w:val="32"/>
          <w:lang w:val="es-MX"/>
        </w:rPr>
        <w:t xml:space="preserve">INDIA </w:t>
      </w:r>
      <w:r w:rsidR="005A767A">
        <w:rPr>
          <w:rFonts w:ascii="Arial" w:hAnsi="Arial" w:cs="Arial"/>
          <w:b/>
          <w:sz w:val="32"/>
          <w:szCs w:val="32"/>
          <w:lang w:val="es-MX"/>
        </w:rPr>
        <w:t xml:space="preserve">DIALOGAN </w:t>
      </w:r>
      <w:r w:rsidRPr="001B3388">
        <w:rPr>
          <w:rFonts w:ascii="Arial" w:hAnsi="Arial" w:cs="Arial"/>
          <w:b/>
          <w:sz w:val="32"/>
          <w:szCs w:val="32"/>
          <w:lang w:val="es-MX"/>
        </w:rPr>
        <w:t>SOBRE ACUERDOS TECNOLÓGICOS</w:t>
      </w:r>
    </w:p>
    <w:p w:rsidR="005A767A" w:rsidRDefault="005A767A" w:rsidP="005A767A">
      <w:pPr>
        <w:spacing w:after="0"/>
        <w:ind w:left="2268" w:right="2552"/>
        <w:jc w:val="both"/>
        <w:rPr>
          <w:rFonts w:ascii="Arial" w:hAnsi="Arial" w:cs="Arial"/>
          <w:b/>
          <w:sz w:val="32"/>
          <w:szCs w:val="32"/>
          <w:lang w:val="es-MX"/>
        </w:rPr>
      </w:pPr>
    </w:p>
    <w:p w:rsidR="005A767A" w:rsidRPr="005A767A" w:rsidRDefault="00C9593D" w:rsidP="00652F00">
      <w:pPr>
        <w:pStyle w:val="Prrafodelista"/>
        <w:numPr>
          <w:ilvl w:val="0"/>
          <w:numId w:val="27"/>
        </w:numPr>
        <w:spacing w:after="0" w:line="240" w:lineRule="auto"/>
        <w:ind w:left="2438" w:right="25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Expusieron</w:t>
      </w:r>
      <w:r w:rsidR="005A767A">
        <w:rPr>
          <w:rFonts w:ascii="Arial" w:hAnsi="Arial" w:cs="Arial"/>
          <w:b/>
          <w:sz w:val="24"/>
          <w:szCs w:val="24"/>
        </w:rPr>
        <w:t xml:space="preserve"> temas relacionados a la energía, biotecnología e ingeniería geológica</w:t>
      </w:r>
    </w:p>
    <w:p w:rsidR="005A767A" w:rsidRPr="005A767A" w:rsidRDefault="005A767A" w:rsidP="00652F00">
      <w:pPr>
        <w:pStyle w:val="Prrafodelista"/>
        <w:spacing w:after="0" w:line="240" w:lineRule="auto"/>
        <w:ind w:left="2438" w:right="2552"/>
        <w:jc w:val="both"/>
        <w:rPr>
          <w:rFonts w:ascii="Arial" w:hAnsi="Arial" w:cs="Arial"/>
          <w:b/>
        </w:rPr>
      </w:pPr>
    </w:p>
    <w:p w:rsidR="005A767A" w:rsidRPr="005A767A" w:rsidRDefault="005A767A" w:rsidP="00652F00">
      <w:pPr>
        <w:pStyle w:val="Prrafodelista"/>
        <w:numPr>
          <w:ilvl w:val="0"/>
          <w:numId w:val="27"/>
        </w:numPr>
        <w:spacing w:after="0" w:line="240" w:lineRule="auto"/>
        <w:ind w:left="2438" w:right="25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Podrían concretarse acuerdos en materia de intercambio de alumnos y profesores</w:t>
      </w:r>
    </w:p>
    <w:p w:rsidR="002B073C" w:rsidRDefault="002B073C" w:rsidP="001B3388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1B3388" w:rsidRDefault="00C9593D" w:rsidP="0098214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C-115</w:t>
      </w:r>
    </w:p>
    <w:p w:rsidR="001B3388" w:rsidRPr="001B3388" w:rsidRDefault="001B3388" w:rsidP="0098214C">
      <w:pPr>
        <w:rPr>
          <w:rFonts w:ascii="Arial" w:hAnsi="Arial" w:cs="Arial"/>
          <w:b/>
          <w:lang w:val="es-ES"/>
        </w:rPr>
      </w:pPr>
    </w:p>
    <w:p w:rsidR="0098214C" w:rsidRPr="0098214C" w:rsidRDefault="0098214C" w:rsidP="0098214C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98214C">
        <w:rPr>
          <w:rFonts w:ascii="Arial" w:hAnsi="Arial" w:cs="Arial"/>
          <w:lang w:val="es-ES"/>
        </w:rPr>
        <w:t xml:space="preserve">Una </w:t>
      </w:r>
      <w:r>
        <w:rPr>
          <w:rFonts w:ascii="Arial" w:hAnsi="Arial" w:cs="Arial"/>
          <w:lang w:val="es-ES"/>
        </w:rPr>
        <w:t>d</w:t>
      </w:r>
      <w:r w:rsidRPr="0098214C">
        <w:rPr>
          <w:rFonts w:ascii="Arial" w:hAnsi="Arial" w:cs="Arial"/>
          <w:lang w:val="es-ES"/>
        </w:rPr>
        <w:t xml:space="preserve">elegación de la Universidad del Petróleo de las Ciencias Energéticas (UPES) de la India, encabezada por </w:t>
      </w:r>
      <w:r w:rsidR="0081769C">
        <w:rPr>
          <w:rFonts w:ascii="Arial" w:hAnsi="Arial" w:cs="Arial"/>
          <w:lang w:val="es-ES"/>
        </w:rPr>
        <w:t>su</w:t>
      </w:r>
      <w:r w:rsidRPr="0098214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p</w:t>
      </w:r>
      <w:r w:rsidRPr="0098214C">
        <w:rPr>
          <w:rFonts w:ascii="Arial" w:hAnsi="Arial" w:cs="Arial"/>
          <w:lang w:val="es-ES"/>
        </w:rPr>
        <w:t>residente</w:t>
      </w:r>
      <w:r w:rsidR="0081769C">
        <w:rPr>
          <w:rFonts w:ascii="Arial" w:hAnsi="Arial" w:cs="Arial"/>
          <w:lang w:val="es-ES"/>
        </w:rPr>
        <w:t>,</w:t>
      </w:r>
      <w:r w:rsidRPr="0098214C">
        <w:rPr>
          <w:rFonts w:ascii="Arial" w:hAnsi="Arial" w:cs="Arial"/>
          <w:lang w:val="es-ES"/>
        </w:rPr>
        <w:t xml:space="preserve"> Sanjay Kaul, visit</w:t>
      </w:r>
      <w:r>
        <w:rPr>
          <w:rFonts w:ascii="Arial" w:hAnsi="Arial" w:cs="Arial"/>
          <w:lang w:val="es-ES"/>
        </w:rPr>
        <w:t>ó</w:t>
      </w:r>
      <w:r w:rsidRPr="0098214C">
        <w:rPr>
          <w:rFonts w:ascii="Arial" w:hAnsi="Arial" w:cs="Arial"/>
          <w:lang w:val="es-ES"/>
        </w:rPr>
        <w:t xml:space="preserve"> el Instituto Politécnico Nacional</w:t>
      </w:r>
      <w:r>
        <w:rPr>
          <w:rFonts w:ascii="Arial" w:hAnsi="Arial" w:cs="Arial"/>
          <w:lang w:val="es-ES"/>
        </w:rPr>
        <w:t xml:space="preserve"> (IPN)</w:t>
      </w:r>
      <w:r w:rsidRPr="0098214C">
        <w:rPr>
          <w:rFonts w:ascii="Arial" w:hAnsi="Arial" w:cs="Arial"/>
          <w:lang w:val="es-ES"/>
        </w:rPr>
        <w:t xml:space="preserve"> con la intención de </w:t>
      </w:r>
      <w:r>
        <w:rPr>
          <w:rFonts w:ascii="Arial" w:hAnsi="Arial" w:cs="Arial"/>
          <w:lang w:val="es-ES"/>
        </w:rPr>
        <w:t xml:space="preserve">dialogar sobre posibles </w:t>
      </w:r>
      <w:r w:rsidRPr="0098214C">
        <w:rPr>
          <w:rFonts w:ascii="Arial" w:hAnsi="Arial" w:cs="Arial"/>
          <w:lang w:val="es-ES"/>
        </w:rPr>
        <w:t xml:space="preserve">acuerdos de colaboración académica y tecnológica con esta casa de estudios. </w:t>
      </w:r>
    </w:p>
    <w:p w:rsidR="0098214C" w:rsidRPr="0098214C" w:rsidRDefault="0098214C" w:rsidP="0098214C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98214C">
        <w:rPr>
          <w:rFonts w:ascii="Arial" w:hAnsi="Arial" w:cs="Arial"/>
          <w:lang w:val="es-ES"/>
        </w:rPr>
        <w:t>El Coordinador de Cooperación Académica del IPN, Enrique Durán Páramo</w:t>
      </w:r>
      <w:r>
        <w:rPr>
          <w:rFonts w:ascii="Arial" w:hAnsi="Arial" w:cs="Arial"/>
          <w:lang w:val="es-ES"/>
        </w:rPr>
        <w:t>,</w:t>
      </w:r>
      <w:r w:rsidRPr="0098214C">
        <w:rPr>
          <w:rFonts w:ascii="Arial" w:hAnsi="Arial" w:cs="Arial"/>
          <w:lang w:val="es-ES"/>
        </w:rPr>
        <w:t xml:space="preserve"> fue el encargado de </w:t>
      </w:r>
      <w:r w:rsidR="001B3388">
        <w:rPr>
          <w:rFonts w:ascii="Arial" w:hAnsi="Arial" w:cs="Arial"/>
          <w:lang w:val="es-ES"/>
        </w:rPr>
        <w:t xml:space="preserve">recibir en la Unidad Profesional “Adolfo López Mateos”, en Zacatenco, a los </w:t>
      </w:r>
      <w:r>
        <w:rPr>
          <w:rFonts w:ascii="Arial" w:hAnsi="Arial" w:cs="Arial"/>
          <w:lang w:val="es-ES"/>
        </w:rPr>
        <w:t>representantes de la UPES</w:t>
      </w:r>
      <w:r w:rsidRPr="0098214C">
        <w:rPr>
          <w:rFonts w:ascii="Arial" w:hAnsi="Arial" w:cs="Arial"/>
          <w:lang w:val="es-ES"/>
        </w:rPr>
        <w:t>, a</w:t>
      </w:r>
      <w:r>
        <w:rPr>
          <w:rFonts w:ascii="Arial" w:hAnsi="Arial" w:cs="Arial"/>
          <w:lang w:val="es-ES"/>
        </w:rPr>
        <w:t xml:space="preserve"> quienes hizo una semblanza sobre </w:t>
      </w:r>
      <w:r w:rsidRPr="0098214C">
        <w:rPr>
          <w:rFonts w:ascii="Arial" w:hAnsi="Arial" w:cs="Arial"/>
          <w:lang w:val="es-ES"/>
        </w:rPr>
        <w:t>la historia de</w:t>
      </w:r>
      <w:r>
        <w:rPr>
          <w:rFonts w:ascii="Arial" w:hAnsi="Arial" w:cs="Arial"/>
          <w:lang w:val="es-ES"/>
        </w:rPr>
        <w:t xml:space="preserve"> Politécnico, </w:t>
      </w:r>
      <w:r w:rsidRPr="0098214C">
        <w:rPr>
          <w:rFonts w:ascii="Arial" w:hAnsi="Arial" w:cs="Arial"/>
          <w:lang w:val="es-ES"/>
        </w:rPr>
        <w:t>su población escolar, l</w:t>
      </w:r>
      <w:r>
        <w:rPr>
          <w:rFonts w:ascii="Arial" w:hAnsi="Arial" w:cs="Arial"/>
          <w:lang w:val="es-ES"/>
        </w:rPr>
        <w:t xml:space="preserve">as carreras que se imparten en el Instituto, </w:t>
      </w:r>
      <w:r w:rsidRPr="0098214C">
        <w:rPr>
          <w:rFonts w:ascii="Arial" w:hAnsi="Arial" w:cs="Arial"/>
          <w:lang w:val="es-ES"/>
        </w:rPr>
        <w:t xml:space="preserve">los </w:t>
      </w:r>
      <w:r>
        <w:rPr>
          <w:rFonts w:ascii="Arial" w:hAnsi="Arial" w:cs="Arial"/>
          <w:lang w:val="es-ES"/>
        </w:rPr>
        <w:t>programas de</w:t>
      </w:r>
      <w:r w:rsidRPr="0098214C">
        <w:rPr>
          <w:rFonts w:ascii="Arial" w:hAnsi="Arial" w:cs="Arial"/>
          <w:lang w:val="es-ES"/>
        </w:rPr>
        <w:t xml:space="preserve"> posgrado y </w:t>
      </w:r>
      <w:r>
        <w:rPr>
          <w:rFonts w:ascii="Arial" w:hAnsi="Arial" w:cs="Arial"/>
          <w:lang w:val="es-ES"/>
        </w:rPr>
        <w:t>los in</w:t>
      </w:r>
      <w:r w:rsidRPr="0098214C">
        <w:rPr>
          <w:rFonts w:ascii="Arial" w:hAnsi="Arial" w:cs="Arial"/>
          <w:lang w:val="es-ES"/>
        </w:rPr>
        <w:t>dicadores que hacen de</w:t>
      </w:r>
      <w:r w:rsidR="001B3388">
        <w:rPr>
          <w:rFonts w:ascii="Arial" w:hAnsi="Arial" w:cs="Arial"/>
          <w:lang w:val="es-ES"/>
        </w:rPr>
        <w:t xml:space="preserve"> la institución </w:t>
      </w:r>
      <w:r w:rsidRPr="0098214C">
        <w:rPr>
          <w:rFonts w:ascii="Arial" w:hAnsi="Arial" w:cs="Arial"/>
          <w:lang w:val="es-ES"/>
        </w:rPr>
        <w:t>una de las principales del país.</w:t>
      </w:r>
    </w:p>
    <w:p w:rsidR="0098214C" w:rsidRPr="0098214C" w:rsidRDefault="0098214C" w:rsidP="0098214C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98214C">
        <w:rPr>
          <w:rFonts w:ascii="Arial" w:hAnsi="Arial" w:cs="Arial"/>
          <w:lang w:val="es-ES"/>
        </w:rPr>
        <w:t xml:space="preserve">Durán Páramo </w:t>
      </w:r>
      <w:r w:rsidR="002B073C">
        <w:rPr>
          <w:rFonts w:ascii="Arial" w:hAnsi="Arial" w:cs="Arial"/>
          <w:lang w:val="es-ES"/>
        </w:rPr>
        <w:t>indicó</w:t>
      </w:r>
      <w:r w:rsidRPr="0098214C">
        <w:rPr>
          <w:rFonts w:ascii="Arial" w:hAnsi="Arial" w:cs="Arial"/>
          <w:lang w:val="es-ES"/>
        </w:rPr>
        <w:t xml:space="preserve"> que la UPES de la India, por el tipo de estudios que ofrece, </w:t>
      </w:r>
      <w:r w:rsidR="002B073C">
        <w:rPr>
          <w:rFonts w:ascii="Arial" w:hAnsi="Arial" w:cs="Arial"/>
          <w:lang w:val="es-ES"/>
        </w:rPr>
        <w:t>está</w:t>
      </w:r>
      <w:r w:rsidRPr="0098214C">
        <w:rPr>
          <w:rFonts w:ascii="Arial" w:hAnsi="Arial" w:cs="Arial"/>
          <w:lang w:val="es-ES"/>
        </w:rPr>
        <w:t xml:space="preserve"> interes</w:t>
      </w:r>
      <w:r w:rsidR="002B073C">
        <w:rPr>
          <w:rFonts w:ascii="Arial" w:hAnsi="Arial" w:cs="Arial"/>
          <w:lang w:val="es-ES"/>
        </w:rPr>
        <w:t>ada en</w:t>
      </w:r>
      <w:r w:rsidRPr="0098214C">
        <w:rPr>
          <w:rFonts w:ascii="Arial" w:hAnsi="Arial" w:cs="Arial"/>
          <w:lang w:val="es-ES"/>
        </w:rPr>
        <w:t xml:space="preserve"> colaborar con el Politécnico </w:t>
      </w:r>
      <w:r w:rsidR="00AC5CF3">
        <w:rPr>
          <w:rFonts w:ascii="Arial" w:hAnsi="Arial" w:cs="Arial"/>
          <w:lang w:val="es-ES"/>
        </w:rPr>
        <w:t xml:space="preserve">en </w:t>
      </w:r>
      <w:r w:rsidR="004D33EE">
        <w:rPr>
          <w:rFonts w:ascii="Arial" w:hAnsi="Arial" w:cs="Arial"/>
          <w:lang w:val="es-ES"/>
        </w:rPr>
        <w:t xml:space="preserve">temas relacionados con el petróleo y </w:t>
      </w:r>
      <w:r w:rsidRPr="0098214C">
        <w:rPr>
          <w:rFonts w:ascii="Arial" w:hAnsi="Arial" w:cs="Arial"/>
          <w:lang w:val="es-ES"/>
        </w:rPr>
        <w:t xml:space="preserve">todas las </w:t>
      </w:r>
      <w:r w:rsidRPr="0098214C">
        <w:rPr>
          <w:rFonts w:ascii="Arial" w:hAnsi="Arial" w:cs="Arial"/>
          <w:lang w:val="es-ES"/>
        </w:rPr>
        <w:lastRenderedPageBreak/>
        <w:t xml:space="preserve">ramas </w:t>
      </w:r>
      <w:r w:rsidR="005A767A">
        <w:rPr>
          <w:rFonts w:ascii="Arial" w:hAnsi="Arial" w:cs="Arial"/>
          <w:lang w:val="es-ES"/>
        </w:rPr>
        <w:t>vinculadas</w:t>
      </w:r>
      <w:r w:rsidRPr="0098214C">
        <w:rPr>
          <w:rFonts w:ascii="Arial" w:hAnsi="Arial" w:cs="Arial"/>
          <w:lang w:val="es-ES"/>
        </w:rPr>
        <w:t xml:space="preserve"> con la energía, </w:t>
      </w:r>
      <w:r w:rsidR="004D33EE">
        <w:rPr>
          <w:rFonts w:ascii="Arial" w:hAnsi="Arial" w:cs="Arial"/>
          <w:lang w:val="es-ES"/>
        </w:rPr>
        <w:t xml:space="preserve">así como </w:t>
      </w:r>
      <w:r w:rsidR="0081769C">
        <w:rPr>
          <w:rFonts w:ascii="Arial" w:hAnsi="Arial" w:cs="Arial"/>
          <w:lang w:val="es-ES"/>
        </w:rPr>
        <w:t xml:space="preserve">trabajar de manera conjunta en proyectos sobre </w:t>
      </w:r>
      <w:r w:rsidR="004D33EE">
        <w:rPr>
          <w:rFonts w:ascii="Arial" w:hAnsi="Arial" w:cs="Arial"/>
          <w:lang w:val="es-ES"/>
        </w:rPr>
        <w:t xml:space="preserve">ingeniería geológica, biotecnología y </w:t>
      </w:r>
      <w:r w:rsidRPr="0098214C">
        <w:rPr>
          <w:rFonts w:ascii="Arial" w:hAnsi="Arial" w:cs="Arial"/>
          <w:lang w:val="es-ES"/>
        </w:rPr>
        <w:t xml:space="preserve"> genómic</w:t>
      </w:r>
      <w:r w:rsidR="004D33EE">
        <w:rPr>
          <w:rFonts w:ascii="Arial" w:hAnsi="Arial" w:cs="Arial"/>
          <w:lang w:val="es-ES"/>
        </w:rPr>
        <w:t>os</w:t>
      </w:r>
      <w:r w:rsidRPr="0098214C">
        <w:rPr>
          <w:rFonts w:ascii="Arial" w:hAnsi="Arial" w:cs="Arial"/>
          <w:lang w:val="es-ES"/>
        </w:rPr>
        <w:t>.</w:t>
      </w:r>
    </w:p>
    <w:p w:rsidR="004D33EE" w:rsidRDefault="004006C2" w:rsidP="0098214C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Expuso</w:t>
      </w:r>
      <w:r w:rsidR="004D33EE">
        <w:rPr>
          <w:rFonts w:ascii="Arial" w:hAnsi="Arial" w:cs="Arial"/>
          <w:lang w:val="es-ES"/>
        </w:rPr>
        <w:t xml:space="preserve"> que también existe interés </w:t>
      </w:r>
      <w:r w:rsidR="0081769C">
        <w:rPr>
          <w:rFonts w:ascii="Arial" w:hAnsi="Arial" w:cs="Arial"/>
          <w:lang w:val="es-ES"/>
        </w:rPr>
        <w:t>de</w:t>
      </w:r>
      <w:r w:rsidR="004D33EE">
        <w:rPr>
          <w:rFonts w:ascii="Arial" w:hAnsi="Arial" w:cs="Arial"/>
          <w:lang w:val="es-ES"/>
        </w:rPr>
        <w:t xml:space="preserve"> </w:t>
      </w:r>
      <w:r w:rsidR="0098214C" w:rsidRPr="0098214C">
        <w:rPr>
          <w:rFonts w:ascii="Arial" w:hAnsi="Arial" w:cs="Arial"/>
          <w:lang w:val="es-ES"/>
        </w:rPr>
        <w:t>ambas instituciones</w:t>
      </w:r>
      <w:r w:rsidR="004D33EE">
        <w:rPr>
          <w:rFonts w:ascii="Arial" w:hAnsi="Arial" w:cs="Arial"/>
          <w:lang w:val="es-ES"/>
        </w:rPr>
        <w:t xml:space="preserve"> para</w:t>
      </w:r>
      <w:r w:rsidR="0098214C" w:rsidRPr="0098214C">
        <w:rPr>
          <w:rFonts w:ascii="Arial" w:hAnsi="Arial" w:cs="Arial"/>
          <w:lang w:val="es-ES"/>
        </w:rPr>
        <w:t xml:space="preserve"> iniciar un programa de intercambio de alumnos de licenciatura y posgrado, así como </w:t>
      </w:r>
      <w:r w:rsidR="004D33EE">
        <w:rPr>
          <w:rFonts w:ascii="Arial" w:hAnsi="Arial" w:cs="Arial"/>
          <w:lang w:val="es-ES"/>
        </w:rPr>
        <w:t xml:space="preserve">de </w:t>
      </w:r>
      <w:r w:rsidR="0098214C" w:rsidRPr="0098214C">
        <w:rPr>
          <w:rFonts w:ascii="Arial" w:hAnsi="Arial" w:cs="Arial"/>
          <w:lang w:val="es-ES"/>
        </w:rPr>
        <w:t>profesores de México y la India</w:t>
      </w:r>
      <w:r w:rsidR="004D33EE">
        <w:rPr>
          <w:rFonts w:ascii="Arial" w:hAnsi="Arial" w:cs="Arial"/>
          <w:lang w:val="es-ES"/>
        </w:rPr>
        <w:t>.</w:t>
      </w:r>
    </w:p>
    <w:p w:rsidR="002B073C" w:rsidRDefault="004D33EE" w:rsidP="002B073C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su vez, </w:t>
      </w:r>
      <w:r w:rsidR="002B073C">
        <w:rPr>
          <w:rFonts w:ascii="Arial" w:hAnsi="Arial" w:cs="Arial"/>
          <w:lang w:val="es-ES"/>
        </w:rPr>
        <w:t xml:space="preserve"> e</w:t>
      </w:r>
      <w:r w:rsidR="002B073C" w:rsidRPr="0098214C">
        <w:rPr>
          <w:rFonts w:ascii="Arial" w:hAnsi="Arial" w:cs="Arial"/>
          <w:lang w:val="es-ES"/>
        </w:rPr>
        <w:t xml:space="preserve">l </w:t>
      </w:r>
      <w:r w:rsidR="002B073C">
        <w:rPr>
          <w:rFonts w:ascii="Arial" w:hAnsi="Arial" w:cs="Arial"/>
          <w:lang w:val="es-ES"/>
        </w:rPr>
        <w:t>p</w:t>
      </w:r>
      <w:r w:rsidR="002B073C" w:rsidRPr="0098214C">
        <w:rPr>
          <w:rFonts w:ascii="Arial" w:hAnsi="Arial" w:cs="Arial"/>
          <w:lang w:val="es-ES"/>
        </w:rPr>
        <w:t>residente de la Universidad del Petróleo de las Ciencias Energéticas  de la India, Sanjay Kaul</w:t>
      </w:r>
      <w:r w:rsidR="002B073C">
        <w:rPr>
          <w:rFonts w:ascii="Arial" w:hAnsi="Arial" w:cs="Arial"/>
          <w:lang w:val="es-ES"/>
        </w:rPr>
        <w:t>,</w:t>
      </w:r>
      <w:r w:rsidR="002B073C" w:rsidRPr="0098214C">
        <w:rPr>
          <w:rFonts w:ascii="Arial" w:hAnsi="Arial" w:cs="Arial"/>
          <w:lang w:val="es-ES"/>
        </w:rPr>
        <w:t xml:space="preserve"> </w:t>
      </w:r>
      <w:r w:rsidR="002B073C">
        <w:rPr>
          <w:rFonts w:ascii="Arial" w:hAnsi="Arial" w:cs="Arial"/>
          <w:lang w:val="es-ES"/>
        </w:rPr>
        <w:t xml:space="preserve">dijo </w:t>
      </w:r>
      <w:r w:rsidR="002B073C" w:rsidRPr="0098214C">
        <w:rPr>
          <w:rFonts w:ascii="Arial" w:hAnsi="Arial" w:cs="Arial"/>
          <w:lang w:val="es-ES"/>
        </w:rPr>
        <w:t xml:space="preserve">estar impresionado por la infraestructura </w:t>
      </w:r>
      <w:r w:rsidR="002B073C">
        <w:rPr>
          <w:rFonts w:ascii="Arial" w:hAnsi="Arial" w:cs="Arial"/>
          <w:lang w:val="es-ES"/>
        </w:rPr>
        <w:t xml:space="preserve">del </w:t>
      </w:r>
      <w:r w:rsidR="002B073C" w:rsidRPr="0098214C">
        <w:rPr>
          <w:rFonts w:ascii="Arial" w:hAnsi="Arial" w:cs="Arial"/>
          <w:lang w:val="es-ES"/>
        </w:rPr>
        <w:t xml:space="preserve">IPN, así como </w:t>
      </w:r>
      <w:r w:rsidR="002B073C">
        <w:rPr>
          <w:rFonts w:ascii="Arial" w:hAnsi="Arial" w:cs="Arial"/>
          <w:lang w:val="es-ES"/>
        </w:rPr>
        <w:t xml:space="preserve">por </w:t>
      </w:r>
      <w:r w:rsidR="002B073C" w:rsidRPr="0098214C">
        <w:rPr>
          <w:rFonts w:ascii="Arial" w:hAnsi="Arial" w:cs="Arial"/>
          <w:lang w:val="es-ES"/>
        </w:rPr>
        <w:t>su oferta educativa de</w:t>
      </w:r>
      <w:r w:rsidR="002B073C">
        <w:rPr>
          <w:rFonts w:ascii="Arial" w:hAnsi="Arial" w:cs="Arial"/>
          <w:lang w:val="es-ES"/>
        </w:rPr>
        <w:t xml:space="preserve"> Nivel Superior </w:t>
      </w:r>
      <w:r w:rsidR="002B073C" w:rsidRPr="0098214C">
        <w:rPr>
          <w:rFonts w:ascii="Arial" w:hAnsi="Arial" w:cs="Arial"/>
          <w:lang w:val="es-ES"/>
        </w:rPr>
        <w:t>y</w:t>
      </w:r>
      <w:r w:rsidR="002B073C">
        <w:rPr>
          <w:rFonts w:ascii="Arial" w:hAnsi="Arial" w:cs="Arial"/>
          <w:lang w:val="es-ES"/>
        </w:rPr>
        <w:t xml:space="preserve"> </w:t>
      </w:r>
      <w:r w:rsidR="002B073C" w:rsidRPr="0098214C">
        <w:rPr>
          <w:rFonts w:ascii="Arial" w:hAnsi="Arial" w:cs="Arial"/>
          <w:lang w:val="es-ES"/>
        </w:rPr>
        <w:t xml:space="preserve">los centros de investigación </w:t>
      </w:r>
      <w:r>
        <w:rPr>
          <w:rFonts w:ascii="Arial" w:hAnsi="Arial" w:cs="Arial"/>
          <w:lang w:val="es-ES"/>
        </w:rPr>
        <w:t xml:space="preserve">que tiene </w:t>
      </w:r>
      <w:r w:rsidR="002B073C" w:rsidRPr="0098214C">
        <w:rPr>
          <w:rFonts w:ascii="Arial" w:hAnsi="Arial" w:cs="Arial"/>
          <w:lang w:val="es-ES"/>
        </w:rPr>
        <w:t xml:space="preserve">en el territorio </w:t>
      </w:r>
      <w:r>
        <w:rPr>
          <w:rFonts w:ascii="Arial" w:hAnsi="Arial" w:cs="Arial"/>
          <w:lang w:val="es-ES"/>
        </w:rPr>
        <w:t>mexicano</w:t>
      </w:r>
      <w:r w:rsidR="002B073C">
        <w:rPr>
          <w:rFonts w:ascii="Arial" w:hAnsi="Arial" w:cs="Arial"/>
          <w:lang w:val="es-ES"/>
        </w:rPr>
        <w:t>.</w:t>
      </w:r>
    </w:p>
    <w:p w:rsidR="002B073C" w:rsidRDefault="002B073C" w:rsidP="002B073C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Ante ello, el visitante extranjero </w:t>
      </w:r>
      <w:r w:rsidRPr="0098214C">
        <w:rPr>
          <w:rFonts w:ascii="Arial" w:hAnsi="Arial" w:cs="Arial"/>
          <w:lang w:val="es-ES"/>
        </w:rPr>
        <w:t>dijo</w:t>
      </w:r>
      <w:r>
        <w:rPr>
          <w:rFonts w:ascii="Arial" w:hAnsi="Arial" w:cs="Arial"/>
          <w:lang w:val="es-ES"/>
        </w:rPr>
        <w:t xml:space="preserve"> que “n</w:t>
      </w:r>
      <w:r w:rsidRPr="0098214C">
        <w:rPr>
          <w:rFonts w:ascii="Arial" w:hAnsi="Arial" w:cs="Arial"/>
          <w:lang w:val="es-ES"/>
        </w:rPr>
        <w:t>o cabe duda que elegimos a la mejor institución de México para acercarnos a colaborar en proyectos de interés mutuo”</w:t>
      </w:r>
      <w:r>
        <w:rPr>
          <w:rFonts w:ascii="Arial" w:hAnsi="Arial" w:cs="Arial"/>
          <w:lang w:val="es-ES"/>
        </w:rPr>
        <w:t>.</w:t>
      </w:r>
      <w:r w:rsidRPr="0098214C">
        <w:rPr>
          <w:rFonts w:ascii="Arial" w:hAnsi="Arial" w:cs="Arial"/>
          <w:lang w:val="es-ES"/>
        </w:rPr>
        <w:t xml:space="preserve">  </w:t>
      </w:r>
    </w:p>
    <w:p w:rsidR="0098214C" w:rsidRPr="0098214C" w:rsidRDefault="004D33EE" w:rsidP="002B073C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reunión estuv</w:t>
      </w:r>
      <w:r w:rsidR="005A767A">
        <w:rPr>
          <w:rFonts w:ascii="Arial" w:hAnsi="Arial" w:cs="Arial"/>
          <w:lang w:val="es-ES"/>
        </w:rPr>
        <w:t xml:space="preserve">ieron </w:t>
      </w:r>
      <w:r>
        <w:rPr>
          <w:rFonts w:ascii="Arial" w:hAnsi="Arial" w:cs="Arial"/>
          <w:lang w:val="es-ES"/>
        </w:rPr>
        <w:t>presente</w:t>
      </w:r>
      <w:r w:rsidR="005A767A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, por el </w:t>
      </w:r>
      <w:r w:rsidR="0098214C" w:rsidRPr="0098214C">
        <w:rPr>
          <w:rFonts w:ascii="Arial" w:hAnsi="Arial" w:cs="Arial"/>
          <w:lang w:val="es-ES"/>
        </w:rPr>
        <w:t>IPN, el Director de Educación Superior</w:t>
      </w:r>
      <w:r>
        <w:rPr>
          <w:rFonts w:ascii="Arial" w:hAnsi="Arial" w:cs="Arial"/>
          <w:lang w:val="es-ES"/>
        </w:rPr>
        <w:t>,</w:t>
      </w:r>
      <w:r w:rsidR="0098214C" w:rsidRPr="0098214C">
        <w:rPr>
          <w:rFonts w:ascii="Arial" w:hAnsi="Arial" w:cs="Arial"/>
          <w:lang w:val="es-ES"/>
        </w:rPr>
        <w:t xml:space="preserve"> Emmanuel Merchán Cruz; el Director de la Escuela Superior de Ingeniería Química e Industrias Extractivas (ESIQIE), Miguel Ángel Álvarez Gómez</w:t>
      </w:r>
      <w:r>
        <w:rPr>
          <w:rFonts w:ascii="Arial" w:hAnsi="Arial" w:cs="Arial"/>
          <w:lang w:val="es-ES"/>
        </w:rPr>
        <w:t xml:space="preserve">, y </w:t>
      </w:r>
      <w:r w:rsidR="0098214C" w:rsidRPr="0098214C">
        <w:rPr>
          <w:rFonts w:ascii="Arial" w:hAnsi="Arial" w:cs="Arial"/>
          <w:lang w:val="es-ES"/>
        </w:rPr>
        <w:t>el Director de la Escuela Superior de Ingeniería y Arquitectura (ESIA), Unidad Ticomán, Julio E. Morales de la Garza.</w:t>
      </w:r>
    </w:p>
    <w:p w:rsidR="0098214C" w:rsidRPr="0098214C" w:rsidRDefault="0081769C" w:rsidP="0098214C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Además del titular de la UPES, a la reunión efectuada en la </w:t>
      </w:r>
      <w:r w:rsidRPr="0098214C">
        <w:rPr>
          <w:rFonts w:ascii="Arial" w:hAnsi="Arial" w:cs="Arial"/>
          <w:lang w:val="es-ES"/>
        </w:rPr>
        <w:t xml:space="preserve">Sala de </w:t>
      </w:r>
      <w:r>
        <w:rPr>
          <w:rFonts w:ascii="Arial" w:hAnsi="Arial" w:cs="Arial"/>
          <w:lang w:val="es-ES"/>
        </w:rPr>
        <w:t>e</w:t>
      </w:r>
      <w:r w:rsidRPr="0098214C">
        <w:rPr>
          <w:rFonts w:ascii="Arial" w:hAnsi="Arial" w:cs="Arial"/>
          <w:lang w:val="es-ES"/>
        </w:rPr>
        <w:t>x</w:t>
      </w:r>
      <w:r>
        <w:rPr>
          <w:rFonts w:ascii="Arial" w:hAnsi="Arial" w:cs="Arial"/>
          <w:lang w:val="es-ES"/>
        </w:rPr>
        <w:t xml:space="preserve"> D</w:t>
      </w:r>
      <w:r w:rsidRPr="0098214C">
        <w:rPr>
          <w:rFonts w:ascii="Arial" w:hAnsi="Arial" w:cs="Arial"/>
          <w:lang w:val="es-ES"/>
        </w:rPr>
        <w:t>irectores Ge</w:t>
      </w:r>
      <w:r>
        <w:rPr>
          <w:rFonts w:ascii="Arial" w:hAnsi="Arial" w:cs="Arial"/>
          <w:lang w:val="es-ES"/>
        </w:rPr>
        <w:t>nerales del Instituto Politécnico Nacional</w:t>
      </w:r>
      <w:r w:rsidR="005A767A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asistió el </w:t>
      </w:r>
      <w:r w:rsidR="0098214C" w:rsidRPr="0098214C">
        <w:rPr>
          <w:rFonts w:ascii="Arial" w:hAnsi="Arial" w:cs="Arial"/>
          <w:lang w:val="es-ES"/>
        </w:rPr>
        <w:t>Director de Desarrollo Profesional</w:t>
      </w:r>
      <w:r>
        <w:rPr>
          <w:rFonts w:ascii="Arial" w:hAnsi="Arial" w:cs="Arial"/>
          <w:lang w:val="es-ES"/>
        </w:rPr>
        <w:t xml:space="preserve"> de la Universidad de la India</w:t>
      </w:r>
      <w:r w:rsidR="0098214C" w:rsidRPr="0098214C">
        <w:rPr>
          <w:rFonts w:ascii="Arial" w:hAnsi="Arial" w:cs="Arial"/>
          <w:lang w:val="es-ES"/>
        </w:rPr>
        <w:t>, Gerardo Dubcovsky.</w:t>
      </w:r>
    </w:p>
    <w:p w:rsidR="004E0E65" w:rsidRDefault="004E0E65" w:rsidP="004E0E65">
      <w:pPr>
        <w:rPr>
          <w:rFonts w:ascii="Arial" w:hAnsi="Arial" w:cs="Arial"/>
          <w:lang w:val="es-ES"/>
        </w:rPr>
      </w:pPr>
    </w:p>
    <w:p w:rsidR="0081769C" w:rsidRDefault="0081769C" w:rsidP="004E0E65">
      <w:pPr>
        <w:rPr>
          <w:rFonts w:ascii="Arial" w:hAnsi="Arial" w:cs="Arial"/>
          <w:lang w:val="es-ES"/>
        </w:rPr>
      </w:pPr>
    </w:p>
    <w:p w:rsidR="00805108" w:rsidRPr="004E0E65" w:rsidRDefault="004E0E65" w:rsidP="004E0E65">
      <w:pPr>
        <w:jc w:val="center"/>
      </w:pPr>
      <w:r>
        <w:rPr>
          <w:rFonts w:ascii="Arial" w:hAnsi="Arial" w:cs="Arial"/>
          <w:b/>
          <w:lang w:val="es-ES"/>
        </w:rPr>
        <w:t>===000===</w:t>
      </w:r>
    </w:p>
    <w:sectPr w:rsidR="00805108" w:rsidRPr="004E0E65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1F" w:rsidRDefault="00760E1F">
      <w:r>
        <w:separator/>
      </w:r>
    </w:p>
  </w:endnote>
  <w:endnote w:type="continuationSeparator" w:id="0">
    <w:p w:rsidR="00760E1F" w:rsidRDefault="0076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1F" w:rsidRDefault="00760E1F">
      <w:r>
        <w:separator/>
      </w:r>
    </w:p>
  </w:footnote>
  <w:footnote w:type="continuationSeparator" w:id="0">
    <w:p w:rsidR="00760E1F" w:rsidRDefault="00760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8A0E07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C3683"/>
    <w:multiLevelType w:val="hybridMultilevel"/>
    <w:tmpl w:val="05DC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0570B"/>
    <w:multiLevelType w:val="hybridMultilevel"/>
    <w:tmpl w:val="32B0F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2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D67E45"/>
    <w:multiLevelType w:val="hybridMultilevel"/>
    <w:tmpl w:val="CD886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F67DB"/>
    <w:multiLevelType w:val="hybridMultilevel"/>
    <w:tmpl w:val="FC7AA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7"/>
  </w:num>
  <w:num w:numId="5">
    <w:abstractNumId w:val="14"/>
  </w:num>
  <w:num w:numId="6">
    <w:abstractNumId w:val="9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8"/>
  </w:num>
  <w:num w:numId="12">
    <w:abstractNumId w:val="4"/>
  </w:num>
  <w:num w:numId="13">
    <w:abstractNumId w:val="20"/>
  </w:num>
  <w:num w:numId="14">
    <w:abstractNumId w:val="7"/>
  </w:num>
  <w:num w:numId="15">
    <w:abstractNumId w:val="4"/>
  </w:num>
  <w:num w:numId="16">
    <w:abstractNumId w:val="10"/>
  </w:num>
  <w:num w:numId="17">
    <w:abstractNumId w:val="19"/>
  </w:num>
  <w:num w:numId="18">
    <w:abstractNumId w:val="4"/>
  </w:num>
  <w:num w:numId="19">
    <w:abstractNumId w:val="5"/>
  </w:num>
  <w:num w:numId="20">
    <w:abstractNumId w:val="4"/>
  </w:num>
  <w:num w:numId="21">
    <w:abstractNumId w:val="3"/>
  </w:num>
  <w:num w:numId="22">
    <w:abstractNumId w:val="6"/>
  </w:num>
  <w:num w:numId="23">
    <w:abstractNumId w:val="2"/>
  </w:num>
  <w:num w:numId="24">
    <w:abstractNumId w:val="16"/>
  </w:num>
  <w:num w:numId="25">
    <w:abstractNumId w:val="1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388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73C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C4D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C2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33EE"/>
    <w:rsid w:val="004D4F10"/>
    <w:rsid w:val="004D5AB3"/>
    <w:rsid w:val="004D69C6"/>
    <w:rsid w:val="004D7176"/>
    <w:rsid w:val="004E0E65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5A0A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14EA"/>
    <w:rsid w:val="005A2DC0"/>
    <w:rsid w:val="005A64C0"/>
    <w:rsid w:val="005A7345"/>
    <w:rsid w:val="005A767A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2F0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0E1F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650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96FA9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1769C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07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214C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5CF3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3D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2479"/>
    <w:rsid w:val="00DF24C5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12FC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nena</cp:lastModifiedBy>
  <cp:revision>4</cp:revision>
  <cp:lastPrinted>2014-05-05T16:28:00Z</cp:lastPrinted>
  <dcterms:created xsi:type="dcterms:W3CDTF">2014-05-05T16:28:00Z</dcterms:created>
  <dcterms:modified xsi:type="dcterms:W3CDTF">2014-05-05T16:29:00Z</dcterms:modified>
</cp:coreProperties>
</file>