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658" w:rsidRPr="00374658" w:rsidRDefault="00374658" w:rsidP="00374658">
      <w:pPr>
        <w:pStyle w:val="NormalWeb"/>
        <w:spacing w:before="120" w:beforeAutospacing="0" w:after="120" w:afterAutospacing="0" w:line="276" w:lineRule="auto"/>
        <w:jc w:val="center"/>
        <w:rPr>
          <w:rFonts w:ascii="Arial" w:hAnsi="Arial" w:cs="Arial"/>
          <w:sz w:val="36"/>
          <w:szCs w:val="20"/>
        </w:rPr>
      </w:pPr>
      <w:r w:rsidRPr="00374658">
        <w:rPr>
          <w:rFonts w:ascii="Arial" w:hAnsi="Arial" w:cs="Arial"/>
          <w:b/>
          <w:bCs/>
          <w:color w:val="000000"/>
          <w:sz w:val="36"/>
          <w:szCs w:val="20"/>
        </w:rPr>
        <w:t>Emprendedores de México, Chile, Portugal y Perú triunfan en los premios de Spin2014</w:t>
      </w:r>
    </w:p>
    <w:p w:rsidR="00374658" w:rsidRPr="00374658" w:rsidRDefault="00374658" w:rsidP="00374658">
      <w:pPr>
        <w:pStyle w:val="NormalWeb"/>
        <w:numPr>
          <w:ilvl w:val="0"/>
          <w:numId w:val="23"/>
        </w:numPr>
        <w:spacing w:before="120" w:beforeAutospacing="0" w:after="120" w:afterAutospacing="0" w:line="276" w:lineRule="auto"/>
        <w:ind w:left="1134"/>
        <w:textAlignment w:val="baseline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37465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México ha sido el gran protagonista en </w:t>
      </w:r>
      <w:proofErr w:type="spellStart"/>
      <w:r w:rsidRPr="0037465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IDEup</w:t>
      </w:r>
      <w:proofErr w:type="spellEnd"/>
      <w:r w:rsidRPr="0037465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, con tres ideas premiadas de jóvenes de la UNAM, el Instituto Politécnico Nacional y el Tecnológico de Monterrey.</w:t>
      </w:r>
    </w:p>
    <w:p w:rsidR="00374658" w:rsidRPr="00374658" w:rsidRDefault="00374658" w:rsidP="00374658">
      <w:pPr>
        <w:pStyle w:val="NormalWeb"/>
        <w:numPr>
          <w:ilvl w:val="0"/>
          <w:numId w:val="24"/>
        </w:numPr>
        <w:spacing w:before="120" w:beforeAutospacing="0" w:after="120" w:afterAutospacing="0" w:line="276" w:lineRule="auto"/>
        <w:ind w:left="1134"/>
        <w:textAlignment w:val="baseline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37465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En los premios Model2Market el primer premio fue para DD-</w:t>
      </w:r>
      <w:proofErr w:type="spellStart"/>
      <w:r w:rsidRPr="0037465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Moff</w:t>
      </w:r>
      <w:proofErr w:type="spellEnd"/>
      <w:r w:rsidRPr="0037465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, de la Pontificia Universidad Católica de Chile; el segundo para </w:t>
      </w:r>
      <w:proofErr w:type="spellStart"/>
      <w:r w:rsidRPr="0037465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WeTruck</w:t>
      </w:r>
      <w:proofErr w:type="spellEnd"/>
      <w:r w:rsidRPr="0037465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, de la </w:t>
      </w:r>
      <w:proofErr w:type="spellStart"/>
      <w:r w:rsidRPr="0037465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Universidade</w:t>
      </w:r>
      <w:proofErr w:type="spellEnd"/>
      <w:r w:rsidRPr="0037465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do Porto y el tercero para $ USD) y el tercero para </w:t>
      </w:r>
      <w:proofErr w:type="spellStart"/>
      <w:r w:rsidRPr="0037465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Tegalo</w:t>
      </w:r>
      <w:proofErr w:type="spellEnd"/>
      <w:r w:rsidRPr="0037465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, de la Pontifica Universidad Católica de Perú.</w:t>
      </w:r>
    </w:p>
    <w:p w:rsidR="00374658" w:rsidRPr="00374658" w:rsidRDefault="00374658" w:rsidP="00374658">
      <w:pPr>
        <w:pStyle w:val="NormalWeb"/>
        <w:numPr>
          <w:ilvl w:val="0"/>
          <w:numId w:val="24"/>
        </w:numPr>
        <w:spacing w:before="120" w:beforeAutospacing="0" w:after="120" w:afterAutospacing="0" w:line="276" w:lineRule="auto"/>
        <w:ind w:left="1134"/>
        <w:textAlignment w:val="baseline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374658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El mayor evento dedicado por entero al emprendimiento universitario en Iberoamérica convocó en Ciudad de México a unas 1.500 personas vinculadas al mundo del emprendimiento, la universidad y la empresa, y a medio centenar de expertos y mentores internacionales.</w:t>
      </w:r>
    </w:p>
    <w:p w:rsidR="00F53ECD" w:rsidRDefault="00374658" w:rsidP="00374658">
      <w:pPr>
        <w:pStyle w:val="NormalWeb"/>
        <w:spacing w:before="120" w:beforeAutospacing="0" w:after="120" w:afterAutospacing="0"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74658">
        <w:rPr>
          <w:rFonts w:ascii="Arial" w:hAnsi="Arial" w:cs="Arial"/>
          <w:b/>
          <w:bCs/>
          <w:color w:val="000000"/>
          <w:sz w:val="20"/>
          <w:szCs w:val="20"/>
        </w:rPr>
        <w:t>Ciudad de México, 31 de octubre de 2014.</w:t>
      </w:r>
      <w:r w:rsidRPr="00374658">
        <w:rPr>
          <w:rFonts w:ascii="Arial" w:hAnsi="Arial" w:cs="Arial"/>
          <w:color w:val="000000"/>
          <w:sz w:val="20"/>
          <w:szCs w:val="20"/>
        </w:rPr>
        <w:t xml:space="preserve"> RedEmprendia Spin2014 puso el broche final este jueves en el Centro Cultural Universitario de Tlatelolco con las finales de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IDEup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y Model2Market, que repartieron más de 75000 $USD para premiar el talento emprendedor de los universitarios y universitarias de Iberoamérica.</w:t>
      </w:r>
    </w:p>
    <w:p w:rsidR="00374658" w:rsidRPr="00374658" w:rsidRDefault="00374658" w:rsidP="00374658">
      <w:pPr>
        <w:pStyle w:val="NormalWeb"/>
        <w:spacing w:before="120" w:beforeAutospacing="0" w:after="12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374658">
        <w:rPr>
          <w:rFonts w:ascii="Arial" w:hAnsi="Arial" w:cs="Arial"/>
          <w:color w:val="000000"/>
          <w:sz w:val="20"/>
          <w:szCs w:val="20"/>
        </w:rPr>
        <w:t xml:space="preserve">México, país anfitrión en esta edición de Spin2014 fue el gran triunfador de la tarde, acumulando los tres galardones del programa de maduración de ideas innovadoras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IDEup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>. En Model2Market, iniciativa para acelerar modelos de negocio basados en el conocimiento generado en las universidades, los galardones fueron para proyectos de Perú, Portugal y Chile.</w:t>
      </w:r>
    </w:p>
    <w:p w:rsidR="00374658" w:rsidRPr="00374658" w:rsidRDefault="00374658" w:rsidP="00374658">
      <w:pPr>
        <w:pStyle w:val="NormalWeb"/>
        <w:spacing w:before="120" w:beforeAutospacing="0" w:after="12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374658">
        <w:rPr>
          <w:rFonts w:ascii="Arial" w:hAnsi="Arial" w:cs="Arial"/>
          <w:color w:val="000000"/>
          <w:sz w:val="20"/>
          <w:szCs w:val="20"/>
        </w:rPr>
        <w:t xml:space="preserve">Además, se entregaron dos distinciones a las empresas más destacadas del foro de inversión y oportunidades SmartMoney4Stars, en el que participaron más de una veintena de inversores, fondos de capital riesgo, aceleradores, y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business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angels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de Argentina, Brasil, Colombia, España y México.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Medtep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>, empresa que aplica las TIC a la provisión de medicina personalizada para la prevención y tratamiento de enfermedades agudas y crónicas (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Universitat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Politècnica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de Catalunya) y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Ezkaetek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(Tecnológico de Monterrey) empresa biotecnológica dedicada a la I+D y elaboración de productos nutricionales aprovechando el suero de leche, fueron las dos empresas nacidas en la universidad distinguidas en SmartMoney4Stars. Clarke,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Modet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&amp; Co., patrocinadora del foro de inversión, les ofrecerá asesoramiento por valor de 5000$ USD en temas de propiedad intelectual. Fabián González de la Mora, director general de Clarke,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Modet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&amp; Co. entregó las distinciones a las empresas más destacadas de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esteforo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de inversión.</w:t>
      </w:r>
    </w:p>
    <w:p w:rsidR="00374658" w:rsidRPr="00374658" w:rsidRDefault="00374658" w:rsidP="00374658">
      <w:pPr>
        <w:pStyle w:val="NormalWeb"/>
        <w:spacing w:before="120" w:beforeAutospacing="0" w:after="12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374658">
        <w:rPr>
          <w:rFonts w:ascii="Arial" w:hAnsi="Arial" w:cs="Arial"/>
          <w:b/>
          <w:bCs/>
          <w:sz w:val="20"/>
          <w:szCs w:val="20"/>
        </w:rPr>
        <w:t>Las ideas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br/>
      </w:r>
      <w:r w:rsidRPr="00374658">
        <w:rPr>
          <w:rFonts w:ascii="Arial" w:hAnsi="Arial" w:cs="Arial"/>
          <w:color w:val="000000"/>
          <w:sz w:val="20"/>
          <w:szCs w:val="20"/>
        </w:rPr>
        <w:t xml:space="preserve">Los tres premios de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IDEup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>, dotados con 5000$ USD cada uno, se quedaron en México. “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Abatelenguas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Luminoso”, de Edgar Martínez Guzmán, estudiante de Diseño Industrial de la UNAM; “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Nopalpure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Organic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”, de  Carlos Noé López Mejía, estudiante de Ingeniería Civil del Instituto Politécnico Nacional y Blanca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Esthela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Olguín Gálvez, titulada por la UNAM; y “Tacones Ajustables”, de las estudiantes del Tecnológico de Monterrey Samanta Sotelo Rodríguez y Andrea Pablo López, fueron elegidas entre las 8 ideas innovadoras que realizaron su pitch ante un jurado de expertos de la academia y la empresa. Entregaron los premios José Manuel Moreno, subdirector general adjunto de la División Global Santander Universidades; Gilles González, director general para América de NH Hotel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Group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; y Juan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Viaño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Rey, rector de la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Universidade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de Santiago de Compostela.</w:t>
      </w:r>
    </w:p>
    <w:p w:rsidR="00374658" w:rsidRPr="00374658" w:rsidRDefault="00374658" w:rsidP="00374658">
      <w:pPr>
        <w:pStyle w:val="NormalWeb"/>
        <w:numPr>
          <w:ilvl w:val="0"/>
          <w:numId w:val="25"/>
        </w:numPr>
        <w:spacing w:before="120" w:beforeAutospacing="0" w:after="120" w:afterAutospacing="0" w:line="276" w:lineRule="auto"/>
        <w:ind w:left="709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 w:rsidRPr="00374658">
        <w:rPr>
          <w:rFonts w:ascii="Arial" w:hAnsi="Arial" w:cs="Arial"/>
          <w:b/>
          <w:bCs/>
          <w:color w:val="000000"/>
          <w:sz w:val="20"/>
          <w:szCs w:val="20"/>
        </w:rPr>
        <w:t>Abatelenguas</w:t>
      </w:r>
      <w:proofErr w:type="spellEnd"/>
      <w:r w:rsidRPr="00374658">
        <w:rPr>
          <w:rFonts w:ascii="Arial" w:hAnsi="Arial" w:cs="Arial"/>
          <w:b/>
          <w:bCs/>
          <w:color w:val="000000"/>
          <w:sz w:val="20"/>
          <w:szCs w:val="20"/>
        </w:rPr>
        <w:t xml:space="preserve"> Luminoso</w:t>
      </w:r>
      <w:r w:rsidRPr="00374658">
        <w:rPr>
          <w:rFonts w:ascii="Arial" w:hAnsi="Arial" w:cs="Arial"/>
          <w:color w:val="000000"/>
          <w:sz w:val="20"/>
          <w:szCs w:val="20"/>
        </w:rPr>
        <w:t xml:space="preserve"> (UNAM, México) es un dispositivo médico para examinar la garganta de los pacientes que integra en una sola herramienta el depresor y la lámpara de exploración, permitiendo revisar al paciente sin necesidad de utilizar dos dispositivos diferentes que inhabilitan al médico para hacer uso de sus dos manos.</w:t>
      </w:r>
    </w:p>
    <w:p w:rsidR="00374658" w:rsidRPr="00374658" w:rsidRDefault="00374658" w:rsidP="00374658">
      <w:pPr>
        <w:pStyle w:val="NormalWeb"/>
        <w:numPr>
          <w:ilvl w:val="0"/>
          <w:numId w:val="25"/>
        </w:numPr>
        <w:spacing w:before="120" w:beforeAutospacing="0" w:after="120" w:afterAutospacing="0" w:line="276" w:lineRule="auto"/>
        <w:ind w:left="709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proofErr w:type="spellStart"/>
      <w:r w:rsidRPr="00374658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Nopalpure</w:t>
      </w:r>
      <w:proofErr w:type="spellEnd"/>
      <w:r w:rsidRPr="0037465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374658">
        <w:rPr>
          <w:rFonts w:ascii="Arial" w:hAnsi="Arial" w:cs="Arial"/>
          <w:b/>
          <w:bCs/>
          <w:color w:val="000000"/>
          <w:sz w:val="20"/>
          <w:szCs w:val="20"/>
        </w:rPr>
        <w:t>Organic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(México) es una idea que se asienta en la extracción del mucílago o baba de nopal y su posterior comercialización en polvo para purificar el agua a bajo costo y a nivel doméstico, reduciendo así el consumo de agua embotellada en países y regiones en los que el acceso a agua potable no es sencillo.</w:t>
      </w:r>
    </w:p>
    <w:p w:rsidR="00374658" w:rsidRPr="00374658" w:rsidRDefault="00374658" w:rsidP="00374658">
      <w:pPr>
        <w:pStyle w:val="NormalWeb"/>
        <w:numPr>
          <w:ilvl w:val="0"/>
          <w:numId w:val="25"/>
        </w:numPr>
        <w:spacing w:before="120" w:beforeAutospacing="0" w:after="120" w:afterAutospacing="0" w:line="276" w:lineRule="auto"/>
        <w:ind w:left="709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374658">
        <w:rPr>
          <w:rFonts w:ascii="Arial" w:hAnsi="Arial" w:cs="Arial"/>
          <w:b/>
          <w:bCs/>
          <w:color w:val="000000"/>
          <w:sz w:val="20"/>
          <w:szCs w:val="20"/>
        </w:rPr>
        <w:t>Tacones Ajustables</w:t>
      </w:r>
      <w:r w:rsidRPr="00374658">
        <w:rPr>
          <w:rFonts w:ascii="Arial" w:hAnsi="Arial" w:cs="Arial"/>
          <w:color w:val="000000"/>
          <w:sz w:val="20"/>
          <w:szCs w:val="20"/>
        </w:rPr>
        <w:t xml:space="preserve"> es un proyecto para la fabricación y venta de calzado femenino con tacones intercambiables, regulables en altura, que se ajustan a las necesidades de estilo y comodidad de sus usuarias.</w:t>
      </w:r>
    </w:p>
    <w:p w:rsidR="00374658" w:rsidRPr="00374658" w:rsidRDefault="00374658" w:rsidP="00374658">
      <w:pPr>
        <w:pStyle w:val="NormalWeb"/>
        <w:spacing w:before="120" w:beforeAutospacing="0" w:after="12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374658">
        <w:rPr>
          <w:rFonts w:ascii="Arial" w:hAnsi="Arial" w:cs="Arial"/>
          <w:b/>
          <w:bCs/>
          <w:sz w:val="20"/>
          <w:szCs w:val="20"/>
        </w:rPr>
        <w:t>Los modelos de negocio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br/>
      </w:r>
      <w:r w:rsidRPr="00374658">
        <w:rPr>
          <w:rFonts w:ascii="Arial" w:hAnsi="Arial" w:cs="Arial"/>
          <w:color w:val="000000"/>
          <w:sz w:val="20"/>
          <w:szCs w:val="20"/>
        </w:rPr>
        <w:t xml:space="preserve">El primer premio de Model2Market, el programa de aceleración de modelos de negocio de Spin2014 fue para </w:t>
      </w:r>
      <w:r w:rsidRPr="00374658">
        <w:rPr>
          <w:rFonts w:ascii="Arial" w:hAnsi="Arial" w:cs="Arial"/>
          <w:b/>
          <w:bCs/>
          <w:color w:val="000000"/>
          <w:sz w:val="20"/>
          <w:szCs w:val="20"/>
        </w:rPr>
        <w:t>DD-</w:t>
      </w:r>
      <w:proofErr w:type="spellStart"/>
      <w:r w:rsidRPr="00374658">
        <w:rPr>
          <w:rFonts w:ascii="Arial" w:hAnsi="Arial" w:cs="Arial"/>
          <w:b/>
          <w:bCs/>
          <w:color w:val="000000"/>
          <w:sz w:val="20"/>
          <w:szCs w:val="20"/>
        </w:rPr>
        <w:t>MOff</w:t>
      </w:r>
      <w:proofErr w:type="spellEnd"/>
      <w:r w:rsidRPr="00374658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Pr="00374658">
        <w:rPr>
          <w:rFonts w:ascii="Arial" w:hAnsi="Arial" w:cs="Arial"/>
          <w:color w:val="000000"/>
          <w:sz w:val="20"/>
          <w:szCs w:val="20"/>
        </w:rPr>
        <w:t xml:space="preserve">presentado ante el jurado por Trinidad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Schlotterbeck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, de la Pontificia Universidad Católica de Chile. El producto que quieren llevar al mercado busca frenar el avance del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Didymo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>, un alga invasora que afecta a ríos y lagos de Chile y del resto del mundo y que es capaz de sobrevivir más de 40 días en los materiales y accesorios de pesca que estuvieron en contacto con el alga. En sólo 15 minutos, DD-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MOff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desinfecta de manera efectiva estos materiales, evitando la proliferación del alga a otros cauces.</w:t>
      </w:r>
    </w:p>
    <w:p w:rsidR="00374658" w:rsidRPr="00374658" w:rsidRDefault="00374658" w:rsidP="00374658">
      <w:pPr>
        <w:pStyle w:val="NormalWeb"/>
        <w:spacing w:before="120" w:beforeAutospacing="0" w:after="120" w:afterAutospacing="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374658">
        <w:rPr>
          <w:rFonts w:ascii="Arial" w:hAnsi="Arial" w:cs="Arial"/>
          <w:b/>
          <w:bCs/>
          <w:color w:val="000000"/>
          <w:sz w:val="20"/>
          <w:szCs w:val="20"/>
        </w:rPr>
        <w:t>WeTruck</w:t>
      </w:r>
      <w:proofErr w:type="spellEnd"/>
      <w:r w:rsidRPr="0037465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374658">
        <w:rPr>
          <w:rFonts w:ascii="Arial" w:hAnsi="Arial" w:cs="Arial"/>
          <w:color w:val="000000"/>
          <w:sz w:val="20"/>
          <w:szCs w:val="20"/>
        </w:rPr>
        <w:t>(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Universidade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do Porto, Portugal) se llevó los 20000 $USD del segundo premio.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WeTruck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es una solución de movilidad eléctrica para aplicar en vehículos de transporte de mercancías refrigeradas. Es la propuesta de los licenciados en Ingeniería Electrotécnica Rodrigo Pires, Bruno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Azevedo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, Miguel Sousa e Ricardo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Soares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para desarrollar un kit eléctrico portátil capaz de recuperar, producir y almacenar energía eléctrica que se suministra a sistemas complementarios y como apoyo en la tracción del vehículo.</w:t>
      </w:r>
    </w:p>
    <w:p w:rsidR="00374658" w:rsidRPr="00374658" w:rsidRDefault="00374658" w:rsidP="00374658">
      <w:pPr>
        <w:pStyle w:val="NormalWeb"/>
        <w:spacing w:before="120" w:beforeAutospacing="0" w:after="12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374658">
        <w:rPr>
          <w:rFonts w:ascii="Arial" w:hAnsi="Arial" w:cs="Arial"/>
          <w:color w:val="000000"/>
          <w:sz w:val="20"/>
          <w:szCs w:val="20"/>
        </w:rPr>
        <w:t>Finalmente,</w:t>
      </w:r>
      <w:r w:rsidRPr="0037465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374658">
        <w:rPr>
          <w:rFonts w:ascii="Arial" w:hAnsi="Arial" w:cs="Arial"/>
          <w:b/>
          <w:bCs/>
          <w:color w:val="000000"/>
          <w:sz w:val="20"/>
          <w:szCs w:val="20"/>
        </w:rPr>
        <w:t>Tegalo</w:t>
      </w:r>
      <w:proofErr w:type="spellEnd"/>
      <w:r w:rsidRPr="00374658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374658">
        <w:rPr>
          <w:rFonts w:ascii="Arial" w:hAnsi="Arial" w:cs="Arial"/>
          <w:color w:val="000000"/>
          <w:sz w:val="20"/>
          <w:szCs w:val="20"/>
        </w:rPr>
        <w:t xml:space="preserve">(Pontificia Universidad Católica del Perú) recibió el tercer premio del concurso, dotado con 10000 $USD.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Tegalo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es un canal alternativo de marketing viral ideado por Julio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Chullunquia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>, Joel Paulino Contreras y Manuel Ríos Vega y enfocado al lanzamiento y promoción de nuevos productos y servicios. Consiste en una aplicación que ofrece a los consumidores la oportunidad de conseguir productos o servicios de manera gratuita sin necesidad de hacer compras, a modo de regalos ‘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premium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>’ para consumidores recurrentes.</w:t>
      </w:r>
    </w:p>
    <w:p w:rsidR="00374658" w:rsidRPr="00374658" w:rsidRDefault="00374658" w:rsidP="00374658">
      <w:pPr>
        <w:pStyle w:val="NormalWeb"/>
        <w:spacing w:before="120" w:beforeAutospacing="0" w:after="12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374658">
        <w:rPr>
          <w:rFonts w:ascii="Arial" w:hAnsi="Arial" w:cs="Arial"/>
          <w:color w:val="000000"/>
          <w:sz w:val="20"/>
          <w:szCs w:val="20"/>
        </w:rPr>
        <w:t>Teresa de León Zamora, directora de Comercialización de Tecnología de CONACYT fue la encargada de entregar los galardones a los mejores modelos de negocio que, desde universidades de toda Iberoamérica, se presentaron a Model2Market.</w:t>
      </w:r>
    </w:p>
    <w:p w:rsidR="00374658" w:rsidRPr="00374658" w:rsidRDefault="00374658" w:rsidP="00374658">
      <w:pPr>
        <w:pStyle w:val="NormalWeb"/>
        <w:spacing w:before="120" w:beforeAutospacing="0" w:after="12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374658">
        <w:rPr>
          <w:rFonts w:ascii="Arial" w:hAnsi="Arial" w:cs="Arial"/>
          <w:b/>
          <w:bCs/>
          <w:color w:val="000000"/>
          <w:sz w:val="20"/>
          <w:szCs w:val="20"/>
        </w:rPr>
        <w:t>Las caras del emprendimiento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 w:rsidRPr="00374658">
        <w:rPr>
          <w:rFonts w:ascii="Arial" w:hAnsi="Arial" w:cs="Arial"/>
          <w:color w:val="000000"/>
          <w:sz w:val="20"/>
          <w:szCs w:val="20"/>
        </w:rPr>
        <w:t xml:space="preserve">En la clausura del evento,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Jose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Manuel Moreno, subdirector general adjunto de la División Global Santander Universidades destacó que Spin2014 "nos da la extraordinaria oportunidad de poner nombres propios a eso que llamamos emprendedores, haciendo ver que emprender es posible y por ello este encuentro cobra valor gracias a todos ellos". Además, recordó que RedEmprendia "nació con un propósito: crear un espacio colaborativo entre universidades en torno al emprendimiento, para poner el conocimiento al servicio de la sociedad".</w:t>
      </w:r>
    </w:p>
    <w:p w:rsidR="00374658" w:rsidRPr="00374658" w:rsidRDefault="00374658" w:rsidP="00374658">
      <w:pPr>
        <w:pStyle w:val="NormalWeb"/>
        <w:spacing w:before="120" w:beforeAutospacing="0" w:after="12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374658">
        <w:rPr>
          <w:rFonts w:ascii="Arial" w:hAnsi="Arial" w:cs="Arial"/>
          <w:color w:val="000000"/>
          <w:sz w:val="20"/>
          <w:szCs w:val="20"/>
        </w:rPr>
        <w:t>Por su parte, el presidente de RedEmprendia, Senén Barro, afirmó que “las ideas necesitan de la acción para ser, y no quedarse solo en lo que pueden ser", en referencia al lema que abrió la estela de Spin en 2012 Ideas en Acción. “La teoría requiere de ideas y el mundo real de respuestas", concluyó. El presidente de RedEmprendia puso punto final a Spin2014 agradeciendo el esfuerzo y la unión de las seis entidades coorganizadoras, que hicieron posible que el lema "Emprender nos une" estuviese más presente que nunca.</w:t>
      </w:r>
    </w:p>
    <w:p w:rsidR="00374658" w:rsidRPr="00374658" w:rsidRDefault="00374658" w:rsidP="00374658">
      <w:pPr>
        <w:pStyle w:val="NormalWeb"/>
        <w:spacing w:before="120" w:beforeAutospacing="0" w:after="12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374658">
        <w:rPr>
          <w:rFonts w:ascii="Arial" w:hAnsi="Arial" w:cs="Arial"/>
          <w:color w:val="000000"/>
          <w:sz w:val="20"/>
          <w:szCs w:val="20"/>
        </w:rPr>
        <w:t>Spin2014 ha sido organizado por la Universidad Nacional Autónoma de México, el Instituto Politécnico Nacional y el Tecnológico de Monterrey, conjuntamente con la red universitaria RedEmprendia -promotora del foro iberoamericano RedEmprendia Spin-, así como de Universia y Banco Santander, que ejerce una fundamental labor de mecenazgo a través de su División Global Santander Universidades.</w:t>
      </w:r>
    </w:p>
    <w:p w:rsidR="00374658" w:rsidRPr="00374658" w:rsidRDefault="00374658" w:rsidP="00374658">
      <w:pPr>
        <w:pStyle w:val="NormalWeb"/>
        <w:spacing w:before="120" w:beforeAutospacing="0" w:after="12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374658">
        <w:rPr>
          <w:rFonts w:ascii="Arial" w:hAnsi="Arial" w:cs="Arial"/>
          <w:color w:val="000000"/>
          <w:sz w:val="20"/>
          <w:szCs w:val="20"/>
        </w:rPr>
        <w:lastRenderedPageBreak/>
        <w:t xml:space="preserve">Spin2014 es un ejemplo de trabajo conjunto entre la universidad, la administración y la empresa para contribuir a una economía basada en el conocimiento y el desarrollo tecnológico. El evento cuenta con el apoyo del Consejo Nacional de Ciencia y Tecnología - CONACYT, y con el patrocinio de empresas internacionales como Clarke,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Modet&amp;Cº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, y mexicanas como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Nafin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>, FEMSA y el Instituto Mexicano de Propiedad Intelectual (IMPI). También se han sumado al evento instituciones como la Secretaría General Iberoamericana (SEGIB), la Secretaría de Educación Pública, el Instituto Nacional del Emprendedor y la Embajada de España en México.</w:t>
      </w:r>
    </w:p>
    <w:p w:rsidR="00374658" w:rsidRPr="00374658" w:rsidRDefault="00374658" w:rsidP="00374658">
      <w:pPr>
        <w:pStyle w:val="NormalWeb"/>
        <w:spacing w:before="120" w:beforeAutospacing="0" w:after="12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374658">
        <w:rPr>
          <w:rFonts w:ascii="Arial" w:hAnsi="Arial" w:cs="Arial"/>
          <w:color w:val="000000"/>
          <w:sz w:val="20"/>
          <w:szCs w:val="20"/>
        </w:rPr>
        <w:t xml:space="preserve">Otras empresas y entidades que colaboran con Spin2014 son AMEXCAP y AMEXCID,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Anuies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Ashoka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>, BID-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Fomin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FabLab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México, POSIBLE y la Fundación Televisa, NH Hoteles, el Gobierno del Distrito Federal y el Laboratorio para la Ciudad de México,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InMujeres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ProMéxico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>, PWC y la Universidad de Anáhuac.</w:t>
      </w:r>
    </w:p>
    <w:p w:rsidR="00374658" w:rsidRPr="00374658" w:rsidRDefault="00374658" w:rsidP="00374658">
      <w:pPr>
        <w:pStyle w:val="NormalWeb"/>
        <w:spacing w:before="120" w:beforeAutospacing="0" w:after="12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374658">
        <w:rPr>
          <w:rFonts w:ascii="Arial" w:hAnsi="Arial" w:cs="Arial"/>
          <w:b/>
          <w:bCs/>
          <w:color w:val="000000"/>
          <w:sz w:val="20"/>
          <w:szCs w:val="20"/>
        </w:rPr>
        <w:t xml:space="preserve">Sobre </w:t>
      </w:r>
      <w:proofErr w:type="spellStart"/>
      <w:r w:rsidRPr="00374658">
        <w:rPr>
          <w:rFonts w:ascii="Arial" w:hAnsi="Arial" w:cs="Arial"/>
          <w:b/>
          <w:bCs/>
          <w:color w:val="000000"/>
          <w:sz w:val="20"/>
          <w:szCs w:val="20"/>
        </w:rPr>
        <w:t>RedEmprendia</w:t>
      </w:r>
      <w:proofErr w:type="spellEnd"/>
      <w:r w:rsidRPr="00374658">
        <w:rPr>
          <w:rStyle w:val="apple-tab-span"/>
          <w:rFonts w:ascii="Arial" w:hAnsi="Arial" w:cs="Arial"/>
          <w:b/>
          <w:bCs/>
          <w:color w:val="000000"/>
          <w:sz w:val="20"/>
          <w:szCs w:val="20"/>
        </w:rPr>
        <w:tab/>
      </w:r>
      <w:r w:rsidRPr="00374658">
        <w:rPr>
          <w:rFonts w:ascii="Arial" w:hAnsi="Arial" w:cs="Arial"/>
          <w:color w:val="000000"/>
          <w:sz w:val="20"/>
          <w:szCs w:val="20"/>
        </w:rPr>
        <w:br/>
      </w:r>
      <w:proofErr w:type="spellStart"/>
      <w:r w:rsidRPr="00374658">
        <w:rPr>
          <w:rFonts w:ascii="Arial" w:hAnsi="Arial" w:cs="Arial"/>
          <w:color w:val="000000"/>
          <w:sz w:val="20"/>
          <w:szCs w:val="20"/>
        </w:rPr>
        <w:t>RedEmprendia</w:t>
      </w:r>
      <w:proofErr w:type="spellEnd"/>
      <w:r w:rsidRPr="00374658">
        <w:rPr>
          <w:rFonts w:ascii="Arial" w:hAnsi="Arial" w:cs="Arial"/>
          <w:color w:val="000000"/>
          <w:sz w:val="20"/>
          <w:szCs w:val="20"/>
        </w:rPr>
        <w:t xml:space="preserve"> (</w:t>
      </w:r>
      <w:hyperlink r:id="rId8" w:history="1">
        <w:r w:rsidRPr="00374658">
          <w:rPr>
            <w:rStyle w:val="Hipervnculo"/>
            <w:rFonts w:ascii="Arial" w:hAnsi="Arial" w:cs="Arial"/>
            <w:sz w:val="20"/>
            <w:szCs w:val="20"/>
          </w:rPr>
          <w:t>www.redemprendia.org</w:t>
        </w:r>
      </w:hyperlink>
      <w:r w:rsidRPr="00374658">
        <w:rPr>
          <w:rFonts w:ascii="Arial" w:hAnsi="Arial" w:cs="Arial"/>
          <w:color w:val="000000"/>
          <w:sz w:val="20"/>
          <w:szCs w:val="20"/>
        </w:rPr>
        <w:t>) es una red universitaria iberoamericana que busca promover la transferencia de conocimiento, el desarrollo tecnológico, la innovación y el emprendimiento responsable. Está formada en la actualidad por 24 universidades líderes iberoamericanas de 7 países (Argentina, Brasil, Chile, Colombia, España, México y Portugal), Universia, red universitaria formada por 1.290 universidades de habla hispana y portuguesa, y Banco Santander, por medio de su División Global Santander Universidades.</w:t>
      </w:r>
    </w:p>
    <w:p w:rsidR="00374658" w:rsidRPr="00374658" w:rsidRDefault="00374658" w:rsidP="00374658">
      <w:pPr>
        <w:pStyle w:val="NormalWeb"/>
        <w:spacing w:before="120" w:beforeAutospacing="0" w:after="12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374658">
        <w:rPr>
          <w:rFonts w:ascii="Arial" w:hAnsi="Arial" w:cs="Arial"/>
          <w:color w:val="000000"/>
          <w:sz w:val="20"/>
          <w:szCs w:val="20"/>
        </w:rPr>
        <w:t>Creada en 2008, sus asociados convierten a RedEmprendia en el primer recurso en investigación, transferencia y emprendimiento de la región iberoamericana. En su conjunto, las 24 universidades de la red agrupan a un millón y medio de estudiantes, más de 150.00 docentes e investigadores y unas 1.200 empresas en incubación.</w:t>
      </w:r>
    </w:p>
    <w:p w:rsidR="00374658" w:rsidRPr="00374658" w:rsidRDefault="00374658" w:rsidP="00374658">
      <w:pPr>
        <w:pStyle w:val="NormalWeb"/>
        <w:spacing w:before="120" w:beforeAutospacing="0" w:after="120" w:afterAutospacing="0" w:line="276" w:lineRule="auto"/>
        <w:jc w:val="both"/>
        <w:rPr>
          <w:rFonts w:ascii="Arial" w:hAnsi="Arial" w:cs="Arial"/>
          <w:sz w:val="20"/>
          <w:szCs w:val="20"/>
        </w:rPr>
      </w:pPr>
      <w:r w:rsidRPr="00374658">
        <w:rPr>
          <w:rFonts w:ascii="Arial" w:hAnsi="Arial" w:cs="Arial"/>
          <w:color w:val="000000"/>
          <w:sz w:val="20"/>
          <w:szCs w:val="20"/>
        </w:rPr>
        <w:t>Banco Santander apoya las actividades de RedEmprendia a través de Santander Universidades (</w:t>
      </w:r>
      <w:hyperlink r:id="rId9" w:history="1">
        <w:r w:rsidRPr="00374658">
          <w:rPr>
            <w:rStyle w:val="Hipervnculo"/>
            <w:rFonts w:ascii="Arial" w:hAnsi="Arial" w:cs="Arial"/>
            <w:sz w:val="20"/>
            <w:szCs w:val="20"/>
          </w:rPr>
          <w:t>www.santander.com/universidades</w:t>
        </w:r>
      </w:hyperlink>
      <w:r w:rsidRPr="00374658">
        <w:rPr>
          <w:rFonts w:ascii="Arial" w:hAnsi="Arial" w:cs="Arial"/>
          <w:color w:val="000000"/>
          <w:sz w:val="20"/>
          <w:szCs w:val="20"/>
        </w:rPr>
        <w:t>), mediante la que mantiene más de 1.100 convenios con universidades y centros de investigación de todo el mundo. Desde 1996, Santander Universidades ha destinado más de 1.000 millones de euros en diversas iniciativas y proyectos universitarios.</w:t>
      </w:r>
    </w:p>
    <w:p w:rsidR="00C970B8" w:rsidRPr="00374658" w:rsidRDefault="00C970B8" w:rsidP="00374658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C970B8" w:rsidRPr="00374658" w:rsidSect="00443AFA">
      <w:headerReference w:type="default" r:id="rId10"/>
      <w:footerReference w:type="default" r:id="rId11"/>
      <w:pgSz w:w="11906" w:h="16838"/>
      <w:pgMar w:top="2268" w:right="1021" w:bottom="851" w:left="1021" w:header="709" w:footer="1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4A4" w:rsidRDefault="00C654A4" w:rsidP="00A0499E">
      <w:pPr>
        <w:spacing w:after="0" w:line="240" w:lineRule="auto"/>
      </w:pPr>
      <w:r>
        <w:separator/>
      </w:r>
    </w:p>
  </w:endnote>
  <w:endnote w:type="continuationSeparator" w:id="0">
    <w:p w:rsidR="00C654A4" w:rsidRDefault="00C654A4" w:rsidP="00A04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page" w:horzAnchor="page" w:tblpX="10213" w:tblpYSpec="bottom"/>
      <w:tblW w:w="468" w:type="pct"/>
      <w:tblBorders>
        <w:left w:val="triple" w:sz="4" w:space="0" w:color="C00000"/>
      </w:tblBorders>
      <w:tblLayout w:type="fixed"/>
      <w:tblLook w:val="00A0" w:firstRow="1" w:lastRow="0" w:firstColumn="1" w:lastColumn="0" w:noHBand="0" w:noVBand="0"/>
    </w:tblPr>
    <w:tblGrid>
      <w:gridCol w:w="943"/>
    </w:tblGrid>
    <w:tr w:rsidR="00DB67A8">
      <w:trPr>
        <w:trHeight w:val="727"/>
      </w:trPr>
      <w:tc>
        <w:tcPr>
          <w:tcW w:w="5000" w:type="pct"/>
        </w:tcPr>
        <w:p w:rsidR="00DB67A8" w:rsidRDefault="00DB67A8" w:rsidP="002E159A">
          <w:pPr>
            <w:tabs>
              <w:tab w:val="left" w:pos="1490"/>
            </w:tabs>
            <w:rPr>
              <w:rFonts w:ascii="Cambria" w:hAnsi="Cambria" w:cs="Cambria"/>
              <w:sz w:val="28"/>
            </w:rPr>
          </w:pPr>
          <w:r>
            <w:fldChar w:fldCharType="begin"/>
          </w:r>
          <w:r>
            <w:instrText>PAGE    \* MERGEFORMAT</w:instrText>
          </w:r>
          <w:r>
            <w:fldChar w:fldCharType="separate"/>
          </w:r>
          <w:r w:rsidR="00F53ECD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DB67A8" w:rsidRDefault="00DB67A8" w:rsidP="00686654">
    <w:pPr>
      <w:pStyle w:val="Piede"/>
      <w:tabs>
        <w:tab w:val="clear" w:pos="4252"/>
        <w:tab w:val="clear" w:pos="8504"/>
        <w:tab w:val="left" w:pos="3435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2361565</wp:posOffset>
              </wp:positionH>
              <wp:positionV relativeFrom="paragraph">
                <wp:posOffset>39370</wp:posOffset>
              </wp:positionV>
              <wp:extent cx="3282950" cy="997585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2950" cy="997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67A8" w:rsidRDefault="00DB67A8" w:rsidP="00653B9E">
                          <w:pPr>
                            <w:pStyle w:val="NormalWeb"/>
                            <w:spacing w:before="0" w:beforeAutospacing="0" w:after="0" w:afterAutospacing="0"/>
                            <w:ind w:right="-142"/>
                            <w:jc w:val="both"/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 xml:space="preserve">Contacto para </w:t>
                          </w:r>
                          <w:r w:rsidRPr="00653B9E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 xml:space="preserve">entrevistas con los ponentes y/o participantes en Spin2014 </w:t>
                          </w:r>
                        </w:p>
                        <w:p w:rsidR="00DB67A8" w:rsidRDefault="00DB67A8" w:rsidP="00653B9E">
                          <w:pPr>
                            <w:pStyle w:val="NormalWeb"/>
                            <w:spacing w:before="0" w:beforeAutospacing="0" w:after="0" w:afterAutospacing="0"/>
                            <w:ind w:right="-142"/>
                            <w:jc w:val="both"/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</w:pPr>
                        </w:p>
                        <w:p w:rsidR="00DB67A8" w:rsidRPr="00653B9E" w:rsidRDefault="00DB67A8" w:rsidP="00986D32">
                          <w:pPr>
                            <w:pStyle w:val="NormalWeb"/>
                            <w:spacing w:before="0" w:beforeAutospacing="0" w:after="0" w:afterAutospacing="0"/>
                            <w:contextualSpacing/>
                            <w:jc w:val="both"/>
                            <w:rPr>
                              <w:rFonts w:ascii="Arial" w:hAnsi="Arial" w:cs="Arial"/>
                              <w:b/>
                              <w:color w:val="000000"/>
                              <w:sz w:val="15"/>
                            </w:rPr>
                          </w:pPr>
                          <w:r w:rsidRPr="00653B9E">
                            <w:rPr>
                              <w:rFonts w:ascii="Arial" w:hAnsi="Arial" w:cs="Arial"/>
                              <w:b/>
                              <w:color w:val="000000"/>
                              <w:sz w:val="15"/>
                            </w:rPr>
                            <w:t>RedEmprendia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15"/>
                            </w:rPr>
                            <w:t xml:space="preserve">                                Santander Universidades México</w:t>
                          </w:r>
                        </w:p>
                        <w:p w:rsidR="00DB67A8" w:rsidRPr="00653B9E" w:rsidRDefault="00DB67A8" w:rsidP="00986D32">
                          <w:pPr>
                            <w:pStyle w:val="NormalWeb"/>
                            <w:spacing w:before="0" w:beforeAutospacing="0" w:after="0" w:afterAutospacing="0"/>
                            <w:contextualSpacing/>
                            <w:jc w:val="both"/>
                            <w:rPr>
                              <w:rFonts w:ascii="Arial" w:hAnsi="Arial" w:cs="Arial"/>
                              <w:sz w:val="15"/>
                            </w:rPr>
                          </w:pPr>
                          <w:r w:rsidRPr="00653B9E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>Claudia Neira y Silvia Canabal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ab/>
                            <w:t xml:space="preserve">       Alejandra Aranda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ab/>
                          </w:r>
                        </w:p>
                        <w:p w:rsidR="00DB67A8" w:rsidRPr="00986D32" w:rsidRDefault="00F53ECD" w:rsidP="00986D32">
                          <w:pPr>
                            <w:spacing w:after="0" w:line="240" w:lineRule="auto"/>
                            <w:contextualSpacing/>
                            <w:rPr>
                              <w:rFonts w:ascii="Arial" w:eastAsia="Times New Roman" w:hAnsi="Arial" w:cs="Arial"/>
                              <w:color w:val="000000"/>
                              <w:sz w:val="15"/>
                              <w:szCs w:val="24"/>
                              <w:lang w:eastAsia="es-ES"/>
                            </w:rPr>
                          </w:pPr>
                          <w:hyperlink r:id="rId1" w:history="1">
                            <w:r w:rsidR="00DB67A8" w:rsidRPr="00986D32">
                              <w:rPr>
                                <w:rFonts w:ascii="Arial" w:eastAsia="Times New Roman" w:hAnsi="Arial" w:cs="Arial"/>
                                <w:color w:val="000000"/>
                                <w:sz w:val="15"/>
                                <w:szCs w:val="24"/>
                                <w:lang w:eastAsia="es-ES"/>
                              </w:rPr>
                              <w:t>comunicacion@redemprendia.org</w:t>
                            </w:r>
                          </w:hyperlink>
                          <w:r w:rsidR="00DB67A8" w:rsidRPr="00986D32">
                            <w:rPr>
                              <w:rFonts w:ascii="Arial" w:eastAsia="Times New Roman" w:hAnsi="Arial" w:cs="Arial"/>
                              <w:color w:val="000000"/>
                              <w:sz w:val="15"/>
                              <w:szCs w:val="24"/>
                              <w:lang w:eastAsia="es-ES"/>
                            </w:rPr>
                            <w:t xml:space="preserve">   </w:t>
                          </w:r>
                          <w:r w:rsidR="00DB67A8">
                            <w:rPr>
                              <w:rFonts w:ascii="Arial" w:eastAsia="Times New Roman" w:hAnsi="Arial" w:cs="Arial"/>
                              <w:color w:val="000000"/>
                              <w:sz w:val="15"/>
                              <w:szCs w:val="24"/>
                              <w:lang w:eastAsia="es-ES"/>
                            </w:rPr>
                            <w:t xml:space="preserve"> </w:t>
                          </w:r>
                          <w:r w:rsidR="00DB67A8" w:rsidRPr="00986D32">
                            <w:rPr>
                              <w:rFonts w:ascii="Arial" w:eastAsia="Times New Roman" w:hAnsi="Arial" w:cs="Arial"/>
                              <w:color w:val="000000"/>
                              <w:sz w:val="15"/>
                              <w:szCs w:val="24"/>
                              <w:lang w:eastAsia="es-ES"/>
                            </w:rPr>
                            <w:t>caarandav@santander.com.mx</w:t>
                          </w:r>
                        </w:p>
                        <w:p w:rsidR="00DB67A8" w:rsidRDefault="00DB67A8" w:rsidP="00986D32">
                          <w:pPr>
                            <w:pStyle w:val="NormalWeb"/>
                            <w:spacing w:before="0" w:beforeAutospacing="0" w:after="0" w:afterAutospacing="0"/>
                            <w:contextualSpacing/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</w:pPr>
                          <w:r w:rsidRPr="00653B9E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 xml:space="preserve">Teléfono: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>(</w:t>
                          </w:r>
                          <w:r w:rsidRPr="00653B9E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>+34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>)</w:t>
                          </w:r>
                          <w:r w:rsidRPr="00653B9E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 xml:space="preserve"> 881 815 </w:t>
                          </w:r>
                          <w:proofErr w:type="gramStart"/>
                          <w:r w:rsidRPr="00653B9E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>592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 xml:space="preserve">            </w:t>
                          </w:r>
                          <w:r w:rsidRPr="00986D32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>Tel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>éfono</w:t>
                          </w:r>
                          <w:proofErr w:type="gramEnd"/>
                          <w:r w:rsidRPr="00986D32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 xml:space="preserve">: 52675000 Ext. 14022 </w:t>
                          </w:r>
                        </w:p>
                        <w:p w:rsidR="00DB67A8" w:rsidRPr="00653B9E" w:rsidRDefault="00DB67A8" w:rsidP="00986D32">
                          <w:pPr>
                            <w:pStyle w:val="Encabe"/>
                            <w:tabs>
                              <w:tab w:val="clear" w:pos="4252"/>
                              <w:tab w:val="clear" w:pos="8504"/>
                              <w:tab w:val="right" w:pos="9070"/>
                            </w:tabs>
                            <w:contextualSpacing/>
                            <w:rPr>
                              <w:rFonts w:ascii="Arial" w:hAnsi="Arial" w:cs="Arial"/>
                              <w:sz w:val="15"/>
                            </w:rPr>
                          </w:pPr>
                          <w:r>
                            <w:rPr>
                              <w:rFonts w:ascii="Arial" w:hAnsi="Arial" w:cs="Arial"/>
                              <w:sz w:val="15"/>
                            </w:rPr>
                            <w:t xml:space="preserve">                </w:t>
                          </w:r>
                          <w:r w:rsidRPr="00653B9E">
                            <w:rPr>
                              <w:rFonts w:ascii="Arial" w:hAnsi="Arial" w:cs="Arial"/>
                              <w:sz w:val="15"/>
                            </w:rPr>
                            <w:t>(+34)</w:t>
                          </w:r>
                          <w:r>
                            <w:rPr>
                              <w:rFonts w:ascii="Arial" w:hAnsi="Arial" w:cs="Arial"/>
                              <w:sz w:val="15"/>
                            </w:rPr>
                            <w:t xml:space="preserve"> </w:t>
                          </w:r>
                          <w:r w:rsidRPr="00653B9E">
                            <w:rPr>
                              <w:rFonts w:ascii="Arial" w:hAnsi="Arial" w:cs="Arial"/>
                              <w:sz w:val="15"/>
                            </w:rPr>
                            <w:t>881</w:t>
                          </w:r>
                          <w:r>
                            <w:rPr>
                              <w:rFonts w:ascii="Arial" w:hAnsi="Arial" w:cs="Arial"/>
                              <w:sz w:val="15"/>
                            </w:rPr>
                            <w:t xml:space="preserve"> </w:t>
                          </w:r>
                          <w:r w:rsidRPr="00653B9E">
                            <w:rPr>
                              <w:rFonts w:ascii="Arial" w:hAnsi="Arial" w:cs="Arial"/>
                              <w:sz w:val="15"/>
                            </w:rPr>
                            <w:t>815</w:t>
                          </w:r>
                          <w:r>
                            <w:rPr>
                              <w:rFonts w:ascii="Arial" w:hAnsi="Arial" w:cs="Arial"/>
                              <w:sz w:val="15"/>
                            </w:rPr>
                            <w:t xml:space="preserve"> </w:t>
                          </w:r>
                          <w:r w:rsidRPr="00653B9E">
                            <w:rPr>
                              <w:rFonts w:ascii="Arial" w:hAnsi="Arial" w:cs="Arial"/>
                              <w:sz w:val="15"/>
                            </w:rPr>
                            <w:t>532</w:t>
                          </w:r>
                          <w:r>
                            <w:rPr>
                              <w:rFonts w:ascii="Arial" w:hAnsi="Arial" w:cs="Arial"/>
                              <w:sz w:val="15"/>
                            </w:rPr>
                            <w:t xml:space="preserve">            Cel. </w:t>
                          </w:r>
                          <w:r w:rsidRPr="00986D32">
                            <w:rPr>
                              <w:rFonts w:ascii="Arial" w:hAnsi="Arial" w:cs="Arial"/>
                              <w:color w:val="000000"/>
                              <w:sz w:val="15"/>
                            </w:rPr>
                            <w:t>0445537142823</w:t>
                          </w:r>
                        </w:p>
                        <w:p w:rsidR="00DB67A8" w:rsidRPr="00653B9E" w:rsidRDefault="00F53ECD" w:rsidP="00653B9E">
                          <w:pPr>
                            <w:pStyle w:val="Encabe"/>
                            <w:tabs>
                              <w:tab w:val="clear" w:pos="4252"/>
                              <w:tab w:val="clear" w:pos="8504"/>
                              <w:tab w:val="right" w:pos="9070"/>
                            </w:tabs>
                            <w:rPr>
                              <w:rFonts w:ascii="Arial" w:hAnsi="Arial" w:cs="Arial"/>
                              <w:sz w:val="15"/>
                            </w:rPr>
                          </w:pPr>
                          <w:hyperlink r:id="rId2" w:history="1">
                            <w:r w:rsidR="00DB67A8" w:rsidRPr="006E2AE6">
                              <w:rPr>
                                <w:rStyle w:val="Hipervnculo"/>
                                <w:rFonts w:ascii="Arial" w:hAnsi="Arial" w:cs="Arial"/>
                                <w:sz w:val="15"/>
                              </w:rPr>
                              <w:t>www.redemprendia.org</w:t>
                            </w:r>
                          </w:hyperlink>
                          <w:r w:rsidR="00DB67A8">
                            <w:rPr>
                              <w:rStyle w:val="Hipervnc"/>
                              <w:rFonts w:ascii="Arial" w:hAnsi="Arial" w:cs="Arial"/>
                              <w:color w:val="auto"/>
                              <w:sz w:val="15"/>
                              <w:u w:val="none"/>
                            </w:rPr>
                            <w:t xml:space="preserve">                     </w:t>
                          </w:r>
                          <w:hyperlink r:id="rId3" w:history="1">
                            <w:r w:rsidR="00DB67A8" w:rsidRPr="006E2AE6">
                              <w:rPr>
                                <w:rStyle w:val="Hipervnculo"/>
                                <w:rFonts w:ascii="Arial" w:hAnsi="Arial" w:cs="Arial"/>
                                <w:sz w:val="15"/>
                              </w:rPr>
                              <w:t>www.universia.net.mx</w:t>
                            </w:r>
                          </w:hyperlink>
                          <w:r w:rsidR="00DB67A8">
                            <w:rPr>
                              <w:rStyle w:val="Hipervnc"/>
                              <w:rFonts w:ascii="Arial" w:hAnsi="Arial" w:cs="Arial"/>
                              <w:color w:val="auto"/>
                              <w:sz w:val="15"/>
                              <w:u w:val="none"/>
                            </w:rPr>
                            <w:t xml:space="preserve"> </w:t>
                          </w:r>
                          <w:r w:rsidR="00DB67A8" w:rsidRPr="00653B9E">
                            <w:rPr>
                              <w:rFonts w:ascii="Arial" w:hAnsi="Arial" w:cs="Arial"/>
                              <w:sz w:val="15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185.95pt;margin-top:3.1pt;width:258.5pt;height:78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" stroked="f">
              <v:textbox>
                <w:txbxContent>
                  <w:p w:rsidR="00DB67A8" w:rsidRDefault="00DB67A8" w:rsidP="00653B9E">
                    <w:pPr>
                      <w:pStyle w:val="NormalWeb"/>
                      <w:spacing w:before="0" w:beforeAutospacing="0" w:after="0" w:afterAutospacing="0"/>
                      <w:ind w:right="-142"/>
                      <w:jc w:val="both"/>
                      <w:rPr>
                        <w:rFonts w:ascii="Arial" w:hAnsi="Arial" w:cs="Arial"/>
                        <w:color w:val="000000"/>
                        <w:sz w:val="15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15"/>
                      </w:rPr>
                      <w:t xml:space="preserve">Contacto para </w:t>
                    </w:r>
                    <w:r w:rsidRPr="00653B9E">
                      <w:rPr>
                        <w:rFonts w:ascii="Arial" w:hAnsi="Arial" w:cs="Arial"/>
                        <w:color w:val="000000"/>
                        <w:sz w:val="15"/>
                      </w:rPr>
                      <w:t xml:space="preserve">entrevistas con los ponentes y/o participantes en Spin2014 </w:t>
                    </w:r>
                  </w:p>
                  <w:p w:rsidR="00DB67A8" w:rsidRDefault="00DB67A8" w:rsidP="00653B9E">
                    <w:pPr>
                      <w:pStyle w:val="NormalWeb"/>
                      <w:spacing w:before="0" w:beforeAutospacing="0" w:after="0" w:afterAutospacing="0"/>
                      <w:ind w:right="-142"/>
                      <w:jc w:val="both"/>
                      <w:rPr>
                        <w:rFonts w:ascii="Arial" w:hAnsi="Arial" w:cs="Arial"/>
                        <w:color w:val="000000"/>
                        <w:sz w:val="15"/>
                      </w:rPr>
                    </w:pPr>
                  </w:p>
                  <w:p w:rsidR="00DB67A8" w:rsidRPr="00653B9E" w:rsidRDefault="00DB67A8" w:rsidP="00986D32">
                    <w:pPr>
                      <w:pStyle w:val="NormalWeb"/>
                      <w:spacing w:before="0" w:beforeAutospacing="0" w:after="0" w:afterAutospacing="0"/>
                      <w:contextualSpacing/>
                      <w:jc w:val="both"/>
                      <w:rPr>
                        <w:rFonts w:ascii="Arial" w:hAnsi="Arial" w:cs="Arial"/>
                        <w:b/>
                        <w:color w:val="000000"/>
                        <w:sz w:val="15"/>
                      </w:rPr>
                    </w:pPr>
                    <w:r w:rsidRPr="00653B9E">
                      <w:rPr>
                        <w:rFonts w:ascii="Arial" w:hAnsi="Arial" w:cs="Arial"/>
                        <w:b/>
                        <w:color w:val="000000"/>
                        <w:sz w:val="15"/>
                      </w:rPr>
                      <w:t>RedEmprendia</w:t>
                    </w:r>
                    <w:r>
                      <w:rPr>
                        <w:rFonts w:ascii="Arial" w:hAnsi="Arial" w:cs="Arial"/>
                        <w:b/>
                        <w:color w:val="000000"/>
                        <w:sz w:val="15"/>
                      </w:rPr>
                      <w:t xml:space="preserve">                                Santander Universidades México</w:t>
                    </w:r>
                  </w:p>
                  <w:p w:rsidR="00DB67A8" w:rsidRPr="00653B9E" w:rsidRDefault="00DB67A8" w:rsidP="00986D32">
                    <w:pPr>
                      <w:pStyle w:val="NormalWeb"/>
                      <w:spacing w:before="0" w:beforeAutospacing="0" w:after="0" w:afterAutospacing="0"/>
                      <w:contextualSpacing/>
                      <w:jc w:val="both"/>
                      <w:rPr>
                        <w:rFonts w:ascii="Arial" w:hAnsi="Arial" w:cs="Arial"/>
                        <w:sz w:val="15"/>
                      </w:rPr>
                    </w:pPr>
                    <w:r w:rsidRPr="00653B9E">
                      <w:rPr>
                        <w:rFonts w:ascii="Arial" w:hAnsi="Arial" w:cs="Arial"/>
                        <w:color w:val="000000"/>
                        <w:sz w:val="15"/>
                      </w:rPr>
                      <w:t>Claudia Neira y Silvia Canabal</w:t>
                    </w:r>
                    <w:r>
                      <w:rPr>
                        <w:rFonts w:ascii="Arial" w:hAnsi="Arial" w:cs="Arial"/>
                        <w:color w:val="000000"/>
                        <w:sz w:val="15"/>
                      </w:rPr>
                      <w:tab/>
                      <w:t xml:space="preserve">       Alejandra Aranda</w:t>
                    </w:r>
                    <w:r>
                      <w:rPr>
                        <w:rFonts w:ascii="Arial" w:hAnsi="Arial" w:cs="Arial"/>
                        <w:color w:val="000000"/>
                        <w:sz w:val="15"/>
                      </w:rPr>
                      <w:tab/>
                    </w:r>
                  </w:p>
                  <w:p w:rsidR="00DB67A8" w:rsidRPr="00986D32" w:rsidRDefault="00F53ECD" w:rsidP="00986D32">
                    <w:pPr>
                      <w:spacing w:after="0" w:line="240" w:lineRule="auto"/>
                      <w:contextualSpacing/>
                      <w:rPr>
                        <w:rFonts w:ascii="Arial" w:eastAsia="Times New Roman" w:hAnsi="Arial" w:cs="Arial"/>
                        <w:color w:val="000000"/>
                        <w:sz w:val="15"/>
                        <w:szCs w:val="24"/>
                        <w:lang w:eastAsia="es-ES"/>
                      </w:rPr>
                    </w:pPr>
                    <w:hyperlink r:id="rId4" w:history="1">
                      <w:r w:rsidR="00DB67A8" w:rsidRPr="00986D32">
                        <w:rPr>
                          <w:rFonts w:ascii="Arial" w:eastAsia="Times New Roman" w:hAnsi="Arial" w:cs="Arial"/>
                          <w:color w:val="000000"/>
                          <w:sz w:val="15"/>
                          <w:szCs w:val="24"/>
                          <w:lang w:eastAsia="es-ES"/>
                        </w:rPr>
                        <w:t>comunicacion@redemprendia.org</w:t>
                      </w:r>
                    </w:hyperlink>
                    <w:r w:rsidR="00DB67A8" w:rsidRPr="00986D32">
                      <w:rPr>
                        <w:rFonts w:ascii="Arial" w:eastAsia="Times New Roman" w:hAnsi="Arial" w:cs="Arial"/>
                        <w:color w:val="000000"/>
                        <w:sz w:val="15"/>
                        <w:szCs w:val="24"/>
                        <w:lang w:eastAsia="es-ES"/>
                      </w:rPr>
                      <w:t xml:space="preserve">   </w:t>
                    </w:r>
                    <w:r w:rsidR="00DB67A8">
                      <w:rPr>
                        <w:rFonts w:ascii="Arial" w:eastAsia="Times New Roman" w:hAnsi="Arial" w:cs="Arial"/>
                        <w:color w:val="000000"/>
                        <w:sz w:val="15"/>
                        <w:szCs w:val="24"/>
                        <w:lang w:eastAsia="es-ES"/>
                      </w:rPr>
                      <w:t xml:space="preserve"> </w:t>
                    </w:r>
                    <w:r w:rsidR="00DB67A8" w:rsidRPr="00986D32">
                      <w:rPr>
                        <w:rFonts w:ascii="Arial" w:eastAsia="Times New Roman" w:hAnsi="Arial" w:cs="Arial"/>
                        <w:color w:val="000000"/>
                        <w:sz w:val="15"/>
                        <w:szCs w:val="24"/>
                        <w:lang w:eastAsia="es-ES"/>
                      </w:rPr>
                      <w:t>caarandav@santander.com.mx</w:t>
                    </w:r>
                  </w:p>
                  <w:p w:rsidR="00DB67A8" w:rsidRDefault="00DB67A8" w:rsidP="00986D32">
                    <w:pPr>
                      <w:pStyle w:val="NormalWeb"/>
                      <w:spacing w:before="0" w:beforeAutospacing="0" w:after="0" w:afterAutospacing="0"/>
                      <w:contextualSpacing/>
                      <w:rPr>
                        <w:rFonts w:ascii="Arial" w:hAnsi="Arial" w:cs="Arial"/>
                        <w:color w:val="000000"/>
                        <w:sz w:val="15"/>
                      </w:rPr>
                    </w:pPr>
                    <w:r w:rsidRPr="00653B9E">
                      <w:rPr>
                        <w:rFonts w:ascii="Arial" w:hAnsi="Arial" w:cs="Arial"/>
                        <w:color w:val="000000"/>
                        <w:sz w:val="15"/>
                      </w:rPr>
                      <w:t xml:space="preserve">Teléfono: </w:t>
                    </w:r>
                    <w:r>
                      <w:rPr>
                        <w:rFonts w:ascii="Arial" w:hAnsi="Arial" w:cs="Arial"/>
                        <w:color w:val="000000"/>
                        <w:sz w:val="15"/>
                      </w:rPr>
                      <w:t>(</w:t>
                    </w:r>
                    <w:r w:rsidRPr="00653B9E">
                      <w:rPr>
                        <w:rFonts w:ascii="Arial" w:hAnsi="Arial" w:cs="Arial"/>
                        <w:color w:val="000000"/>
                        <w:sz w:val="15"/>
                      </w:rPr>
                      <w:t>+34</w:t>
                    </w:r>
                    <w:r>
                      <w:rPr>
                        <w:rFonts w:ascii="Arial" w:hAnsi="Arial" w:cs="Arial"/>
                        <w:color w:val="000000"/>
                        <w:sz w:val="15"/>
                      </w:rPr>
                      <w:t>)</w:t>
                    </w:r>
                    <w:r w:rsidRPr="00653B9E">
                      <w:rPr>
                        <w:rFonts w:ascii="Arial" w:hAnsi="Arial" w:cs="Arial"/>
                        <w:color w:val="000000"/>
                        <w:sz w:val="15"/>
                      </w:rPr>
                      <w:t xml:space="preserve"> 881 815 </w:t>
                    </w:r>
                    <w:proofErr w:type="gramStart"/>
                    <w:r w:rsidRPr="00653B9E">
                      <w:rPr>
                        <w:rFonts w:ascii="Arial" w:hAnsi="Arial" w:cs="Arial"/>
                        <w:color w:val="000000"/>
                        <w:sz w:val="15"/>
                      </w:rPr>
                      <w:t>592</w:t>
                    </w:r>
                    <w:r>
                      <w:rPr>
                        <w:rFonts w:ascii="Arial" w:hAnsi="Arial" w:cs="Arial"/>
                        <w:color w:val="000000"/>
                        <w:sz w:val="15"/>
                      </w:rPr>
                      <w:t xml:space="preserve">            </w:t>
                    </w:r>
                    <w:r w:rsidRPr="00986D32">
                      <w:rPr>
                        <w:rFonts w:ascii="Arial" w:hAnsi="Arial" w:cs="Arial"/>
                        <w:color w:val="000000"/>
                        <w:sz w:val="15"/>
                      </w:rPr>
                      <w:t>Tel</w:t>
                    </w:r>
                    <w:r>
                      <w:rPr>
                        <w:rFonts w:ascii="Arial" w:hAnsi="Arial" w:cs="Arial"/>
                        <w:color w:val="000000"/>
                        <w:sz w:val="15"/>
                      </w:rPr>
                      <w:t>éfono</w:t>
                    </w:r>
                    <w:proofErr w:type="gramEnd"/>
                    <w:r w:rsidRPr="00986D32">
                      <w:rPr>
                        <w:rFonts w:ascii="Arial" w:hAnsi="Arial" w:cs="Arial"/>
                        <w:color w:val="000000"/>
                        <w:sz w:val="15"/>
                      </w:rPr>
                      <w:t xml:space="preserve">: 52675000 Ext. 14022 </w:t>
                    </w:r>
                  </w:p>
                  <w:p w:rsidR="00DB67A8" w:rsidRPr="00653B9E" w:rsidRDefault="00DB67A8" w:rsidP="00986D32">
                    <w:pPr>
                      <w:pStyle w:val="Encabe"/>
                      <w:tabs>
                        <w:tab w:val="clear" w:pos="4252"/>
                        <w:tab w:val="clear" w:pos="8504"/>
                        <w:tab w:val="right" w:pos="9070"/>
                      </w:tabs>
                      <w:contextualSpacing/>
                      <w:rPr>
                        <w:rFonts w:ascii="Arial" w:hAnsi="Arial" w:cs="Arial"/>
                        <w:sz w:val="15"/>
                      </w:rPr>
                    </w:pPr>
                    <w:r>
                      <w:rPr>
                        <w:rFonts w:ascii="Arial" w:hAnsi="Arial" w:cs="Arial"/>
                        <w:sz w:val="15"/>
                      </w:rPr>
                      <w:t xml:space="preserve">                </w:t>
                    </w:r>
                    <w:r w:rsidRPr="00653B9E">
                      <w:rPr>
                        <w:rFonts w:ascii="Arial" w:hAnsi="Arial" w:cs="Arial"/>
                        <w:sz w:val="15"/>
                      </w:rPr>
                      <w:t>(+34)</w:t>
                    </w:r>
                    <w:r>
                      <w:rPr>
                        <w:rFonts w:ascii="Arial" w:hAnsi="Arial" w:cs="Arial"/>
                        <w:sz w:val="15"/>
                      </w:rPr>
                      <w:t xml:space="preserve"> </w:t>
                    </w:r>
                    <w:r w:rsidRPr="00653B9E">
                      <w:rPr>
                        <w:rFonts w:ascii="Arial" w:hAnsi="Arial" w:cs="Arial"/>
                        <w:sz w:val="15"/>
                      </w:rPr>
                      <w:t>881</w:t>
                    </w:r>
                    <w:r>
                      <w:rPr>
                        <w:rFonts w:ascii="Arial" w:hAnsi="Arial" w:cs="Arial"/>
                        <w:sz w:val="15"/>
                      </w:rPr>
                      <w:t xml:space="preserve"> </w:t>
                    </w:r>
                    <w:r w:rsidRPr="00653B9E">
                      <w:rPr>
                        <w:rFonts w:ascii="Arial" w:hAnsi="Arial" w:cs="Arial"/>
                        <w:sz w:val="15"/>
                      </w:rPr>
                      <w:t>815</w:t>
                    </w:r>
                    <w:r>
                      <w:rPr>
                        <w:rFonts w:ascii="Arial" w:hAnsi="Arial" w:cs="Arial"/>
                        <w:sz w:val="15"/>
                      </w:rPr>
                      <w:t xml:space="preserve"> </w:t>
                    </w:r>
                    <w:r w:rsidRPr="00653B9E">
                      <w:rPr>
                        <w:rFonts w:ascii="Arial" w:hAnsi="Arial" w:cs="Arial"/>
                        <w:sz w:val="15"/>
                      </w:rPr>
                      <w:t>532</w:t>
                    </w:r>
                    <w:r>
                      <w:rPr>
                        <w:rFonts w:ascii="Arial" w:hAnsi="Arial" w:cs="Arial"/>
                        <w:sz w:val="15"/>
                      </w:rPr>
                      <w:t xml:space="preserve">            Cel. </w:t>
                    </w:r>
                    <w:r w:rsidRPr="00986D32">
                      <w:rPr>
                        <w:rFonts w:ascii="Arial" w:hAnsi="Arial" w:cs="Arial"/>
                        <w:color w:val="000000"/>
                        <w:sz w:val="15"/>
                      </w:rPr>
                      <w:t>0445537142823</w:t>
                    </w:r>
                  </w:p>
                  <w:p w:rsidR="00DB67A8" w:rsidRPr="00653B9E" w:rsidRDefault="00F53ECD" w:rsidP="00653B9E">
                    <w:pPr>
                      <w:pStyle w:val="Encabe"/>
                      <w:tabs>
                        <w:tab w:val="clear" w:pos="4252"/>
                        <w:tab w:val="clear" w:pos="8504"/>
                        <w:tab w:val="right" w:pos="9070"/>
                      </w:tabs>
                      <w:rPr>
                        <w:rFonts w:ascii="Arial" w:hAnsi="Arial" w:cs="Arial"/>
                        <w:sz w:val="15"/>
                      </w:rPr>
                    </w:pPr>
                    <w:hyperlink r:id="rId5" w:history="1">
                      <w:r w:rsidR="00DB67A8" w:rsidRPr="006E2AE6">
                        <w:rPr>
                          <w:rStyle w:val="Hipervnculo"/>
                          <w:rFonts w:ascii="Arial" w:hAnsi="Arial" w:cs="Arial"/>
                          <w:sz w:val="15"/>
                        </w:rPr>
                        <w:t>www.redemprendia.org</w:t>
                      </w:r>
                    </w:hyperlink>
                    <w:r w:rsidR="00DB67A8">
                      <w:rPr>
                        <w:rStyle w:val="Hipervnc"/>
                        <w:rFonts w:ascii="Arial" w:hAnsi="Arial" w:cs="Arial"/>
                        <w:color w:val="auto"/>
                        <w:sz w:val="15"/>
                        <w:u w:val="none"/>
                      </w:rPr>
                      <w:t xml:space="preserve">                     </w:t>
                    </w:r>
                    <w:hyperlink r:id="rId6" w:history="1">
                      <w:r w:rsidR="00DB67A8" w:rsidRPr="006E2AE6">
                        <w:rPr>
                          <w:rStyle w:val="Hipervnculo"/>
                          <w:rFonts w:ascii="Arial" w:hAnsi="Arial" w:cs="Arial"/>
                          <w:sz w:val="15"/>
                        </w:rPr>
                        <w:t>www.universia.net.mx</w:t>
                      </w:r>
                    </w:hyperlink>
                    <w:r w:rsidR="00DB67A8">
                      <w:rPr>
                        <w:rStyle w:val="Hipervnc"/>
                        <w:rFonts w:ascii="Arial" w:hAnsi="Arial" w:cs="Arial"/>
                        <w:color w:val="auto"/>
                        <w:sz w:val="15"/>
                        <w:u w:val="none"/>
                      </w:rPr>
                      <w:t xml:space="preserve"> </w:t>
                    </w:r>
                    <w:r w:rsidR="00DB67A8" w:rsidRPr="00653B9E">
                      <w:rPr>
                        <w:rFonts w:ascii="Arial" w:hAnsi="Arial" w:cs="Arial"/>
                        <w:sz w:val="15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176530</wp:posOffset>
          </wp:positionV>
          <wp:extent cx="2165350" cy="521335"/>
          <wp:effectExtent l="0" t="0" r="635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5350" cy="52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4A4" w:rsidRDefault="00C654A4" w:rsidP="00A0499E">
      <w:pPr>
        <w:spacing w:after="0" w:line="240" w:lineRule="auto"/>
      </w:pPr>
      <w:r>
        <w:separator/>
      </w:r>
    </w:p>
  </w:footnote>
  <w:footnote w:type="continuationSeparator" w:id="0">
    <w:p w:rsidR="00C654A4" w:rsidRDefault="00C654A4" w:rsidP="00A04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7A8" w:rsidRDefault="00DB67A8" w:rsidP="007B05DB">
    <w:pPr>
      <w:pStyle w:val="Encabe"/>
      <w:jc w:val="right"/>
    </w:pPr>
    <w:r>
      <w:rPr>
        <w:noProof/>
        <w:lang w:val="es-MX" w:eastAsia="es-MX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-325755</wp:posOffset>
          </wp:positionV>
          <wp:extent cx="1733550" cy="887095"/>
          <wp:effectExtent l="0" t="0" r="0" b="8255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87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5209540</wp:posOffset>
          </wp:positionH>
          <wp:positionV relativeFrom="paragraph">
            <wp:posOffset>-163830</wp:posOffset>
          </wp:positionV>
          <wp:extent cx="933450" cy="2730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27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3885565</wp:posOffset>
          </wp:positionH>
          <wp:positionV relativeFrom="paragraph">
            <wp:posOffset>-306705</wp:posOffset>
          </wp:positionV>
          <wp:extent cx="809625" cy="405765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405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2361565</wp:posOffset>
          </wp:positionH>
          <wp:positionV relativeFrom="paragraph">
            <wp:posOffset>-182880</wp:posOffset>
          </wp:positionV>
          <wp:extent cx="1095375" cy="314960"/>
          <wp:effectExtent l="0" t="0" r="9525" b="8890"/>
          <wp:wrapNone/>
          <wp:docPr id="1" name="Imagen 12" descr="santander_nega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antander_negativ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54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314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B67A8" w:rsidRDefault="00DB67A8">
    <w:pPr>
      <w:pStyle w:val="Encabe"/>
    </w:pPr>
    <w:r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2666365</wp:posOffset>
          </wp:positionH>
          <wp:positionV relativeFrom="paragraph">
            <wp:posOffset>74295</wp:posOffset>
          </wp:positionV>
          <wp:extent cx="609600" cy="60960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4076065</wp:posOffset>
          </wp:positionH>
          <wp:positionV relativeFrom="paragraph">
            <wp:posOffset>140970</wp:posOffset>
          </wp:positionV>
          <wp:extent cx="457200" cy="493395"/>
          <wp:effectExtent l="0" t="0" r="0" b="190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93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B67A8" w:rsidRDefault="00DB67A8">
    <w:pPr>
      <w:pStyle w:val="Encabe"/>
    </w:pPr>
    <w:r>
      <w:rPr>
        <w:noProof/>
        <w:lang w:val="es-MX" w:eastAsia="es-MX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5152390</wp:posOffset>
          </wp:positionH>
          <wp:positionV relativeFrom="paragraph">
            <wp:posOffset>56515</wp:posOffset>
          </wp:positionV>
          <wp:extent cx="1066800" cy="33274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32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43379"/>
    <w:multiLevelType w:val="multilevel"/>
    <w:tmpl w:val="BC988AA0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</w:rPr>
    </w:lvl>
  </w:abstractNum>
  <w:abstractNum w:abstractNumId="1">
    <w:nsid w:val="04530AE3"/>
    <w:multiLevelType w:val="hybridMultilevel"/>
    <w:tmpl w:val="48460988"/>
    <w:lvl w:ilvl="0" w:tplc="B0F2BF3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E2939"/>
    <w:multiLevelType w:val="multilevel"/>
    <w:tmpl w:val="4DE84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B2309C"/>
    <w:multiLevelType w:val="hybridMultilevel"/>
    <w:tmpl w:val="344A4A26"/>
    <w:lvl w:ilvl="0" w:tplc="0C0A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8A2733"/>
    <w:multiLevelType w:val="multilevel"/>
    <w:tmpl w:val="EEA85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287458"/>
    <w:multiLevelType w:val="hybridMultilevel"/>
    <w:tmpl w:val="5ABC43BE"/>
    <w:lvl w:ilvl="0" w:tplc="AE1A905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A52BA"/>
    <w:multiLevelType w:val="multilevel"/>
    <w:tmpl w:val="BE14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ED239F"/>
    <w:multiLevelType w:val="multilevel"/>
    <w:tmpl w:val="6F8238C4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</w:rPr>
    </w:lvl>
  </w:abstractNum>
  <w:abstractNum w:abstractNumId="8">
    <w:nsid w:val="2D043E2E"/>
    <w:multiLevelType w:val="multilevel"/>
    <w:tmpl w:val="EE2E1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C75681"/>
    <w:multiLevelType w:val="hybridMultilevel"/>
    <w:tmpl w:val="DC2892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D14788"/>
    <w:multiLevelType w:val="multilevel"/>
    <w:tmpl w:val="D0560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5C0E6B"/>
    <w:multiLevelType w:val="multilevel"/>
    <w:tmpl w:val="94A4007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  <w:color w:val="000000"/>
        <w:sz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  <w:sz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  <w:sz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Times New Roman" w:hAnsi="Arial"/>
        <w:sz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Times New Roman" w:hAnsi="Arial"/>
        <w:sz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  <w:sz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Times New Roman" w:hAnsi="Arial"/>
        <w:sz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Times New Roman" w:hAnsi="Arial"/>
        <w:sz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  <w:sz w:val="20"/>
      </w:rPr>
    </w:lvl>
  </w:abstractNum>
  <w:abstractNum w:abstractNumId="12">
    <w:nsid w:val="3362007F"/>
    <w:multiLevelType w:val="multilevel"/>
    <w:tmpl w:val="4FACF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AF7EA8"/>
    <w:multiLevelType w:val="multilevel"/>
    <w:tmpl w:val="B468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4D20AB"/>
    <w:multiLevelType w:val="hybridMultilevel"/>
    <w:tmpl w:val="106203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F6530B"/>
    <w:multiLevelType w:val="multilevel"/>
    <w:tmpl w:val="43906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4F5F1C"/>
    <w:multiLevelType w:val="hybridMultilevel"/>
    <w:tmpl w:val="45CAD6A0"/>
    <w:lvl w:ilvl="0" w:tplc="4CEC477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812155"/>
    <w:multiLevelType w:val="hybridMultilevel"/>
    <w:tmpl w:val="D96CC438"/>
    <w:lvl w:ilvl="0" w:tplc="84CE406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6B3327"/>
    <w:multiLevelType w:val="hybridMultilevel"/>
    <w:tmpl w:val="004265E0"/>
    <w:lvl w:ilvl="0" w:tplc="FB3E4706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6F5E98"/>
    <w:multiLevelType w:val="hybridMultilevel"/>
    <w:tmpl w:val="7FFC8878"/>
    <w:lvl w:ilvl="0" w:tplc="5F603FC2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221EA6"/>
    <w:multiLevelType w:val="multilevel"/>
    <w:tmpl w:val="E146F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9A4C43"/>
    <w:multiLevelType w:val="multilevel"/>
    <w:tmpl w:val="C17E7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403F59"/>
    <w:multiLevelType w:val="hybridMultilevel"/>
    <w:tmpl w:val="DF9288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5D2DB6"/>
    <w:multiLevelType w:val="hybridMultilevel"/>
    <w:tmpl w:val="76B205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6E2954"/>
    <w:multiLevelType w:val="multilevel"/>
    <w:tmpl w:val="7482FC7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Times New Roman" w:hAnsi="Arial"/>
      </w:rPr>
    </w:lvl>
  </w:abstractNum>
  <w:num w:numId="1">
    <w:abstractNumId w:val="22"/>
  </w:num>
  <w:num w:numId="2">
    <w:abstractNumId w:val="3"/>
  </w:num>
  <w:num w:numId="3">
    <w:abstractNumId w:val="23"/>
  </w:num>
  <w:num w:numId="4">
    <w:abstractNumId w:val="1"/>
  </w:num>
  <w:num w:numId="5">
    <w:abstractNumId w:val="5"/>
  </w:num>
  <w:num w:numId="6">
    <w:abstractNumId w:val="17"/>
  </w:num>
  <w:num w:numId="7">
    <w:abstractNumId w:val="18"/>
  </w:num>
  <w:num w:numId="8">
    <w:abstractNumId w:val="16"/>
  </w:num>
  <w:num w:numId="9">
    <w:abstractNumId w:val="19"/>
  </w:num>
  <w:num w:numId="10">
    <w:abstractNumId w:val="12"/>
  </w:num>
  <w:num w:numId="11">
    <w:abstractNumId w:val="0"/>
  </w:num>
  <w:num w:numId="12">
    <w:abstractNumId w:val="7"/>
  </w:num>
  <w:num w:numId="13">
    <w:abstractNumId w:val="8"/>
  </w:num>
  <w:num w:numId="14">
    <w:abstractNumId w:val="11"/>
  </w:num>
  <w:num w:numId="15">
    <w:abstractNumId w:val="24"/>
  </w:num>
  <w:num w:numId="16">
    <w:abstractNumId w:val="6"/>
  </w:num>
  <w:num w:numId="17">
    <w:abstractNumId w:val="10"/>
  </w:num>
  <w:num w:numId="18">
    <w:abstractNumId w:val="9"/>
  </w:num>
  <w:num w:numId="19">
    <w:abstractNumId w:val="14"/>
  </w:num>
  <w:num w:numId="20">
    <w:abstractNumId w:val="2"/>
  </w:num>
  <w:num w:numId="21">
    <w:abstractNumId w:val="4"/>
  </w:num>
  <w:num w:numId="22">
    <w:abstractNumId w:val="13"/>
  </w:num>
  <w:num w:numId="23">
    <w:abstractNumId w:val="20"/>
  </w:num>
  <w:num w:numId="24">
    <w:abstractNumId w:val="15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99E"/>
    <w:rsid w:val="000001C7"/>
    <w:rsid w:val="00000C72"/>
    <w:rsid w:val="000020D8"/>
    <w:rsid w:val="00010324"/>
    <w:rsid w:val="00011A4C"/>
    <w:rsid w:val="00013912"/>
    <w:rsid w:val="00016055"/>
    <w:rsid w:val="000178BE"/>
    <w:rsid w:val="00023890"/>
    <w:rsid w:val="00027990"/>
    <w:rsid w:val="000317B2"/>
    <w:rsid w:val="00033BE8"/>
    <w:rsid w:val="00033CB9"/>
    <w:rsid w:val="0003491A"/>
    <w:rsid w:val="00043712"/>
    <w:rsid w:val="00044B86"/>
    <w:rsid w:val="00050B26"/>
    <w:rsid w:val="00053502"/>
    <w:rsid w:val="00054A4D"/>
    <w:rsid w:val="00055AE5"/>
    <w:rsid w:val="00055E77"/>
    <w:rsid w:val="00056C89"/>
    <w:rsid w:val="000617F9"/>
    <w:rsid w:val="00062B09"/>
    <w:rsid w:val="00062E84"/>
    <w:rsid w:val="00070189"/>
    <w:rsid w:val="0007084E"/>
    <w:rsid w:val="000708B5"/>
    <w:rsid w:val="000716BA"/>
    <w:rsid w:val="00074C58"/>
    <w:rsid w:val="00082044"/>
    <w:rsid w:val="000837C8"/>
    <w:rsid w:val="00086E17"/>
    <w:rsid w:val="000929E0"/>
    <w:rsid w:val="000945A9"/>
    <w:rsid w:val="000A1979"/>
    <w:rsid w:val="000A1AE0"/>
    <w:rsid w:val="000A409C"/>
    <w:rsid w:val="000A552E"/>
    <w:rsid w:val="000B0A24"/>
    <w:rsid w:val="000B0FD3"/>
    <w:rsid w:val="000B52C6"/>
    <w:rsid w:val="000B673E"/>
    <w:rsid w:val="000B7D68"/>
    <w:rsid w:val="000C127E"/>
    <w:rsid w:val="000C2BAD"/>
    <w:rsid w:val="000C5F39"/>
    <w:rsid w:val="000C799A"/>
    <w:rsid w:val="000D00FF"/>
    <w:rsid w:val="000D1A56"/>
    <w:rsid w:val="000D4E3C"/>
    <w:rsid w:val="000D7BB4"/>
    <w:rsid w:val="000E10AE"/>
    <w:rsid w:val="000E37C4"/>
    <w:rsid w:val="000E6D8A"/>
    <w:rsid w:val="000E7FCB"/>
    <w:rsid w:val="000F0823"/>
    <w:rsid w:val="000F7B9B"/>
    <w:rsid w:val="0010016B"/>
    <w:rsid w:val="00102700"/>
    <w:rsid w:val="00104EDF"/>
    <w:rsid w:val="00114D76"/>
    <w:rsid w:val="00116BD3"/>
    <w:rsid w:val="00117F10"/>
    <w:rsid w:val="0012296B"/>
    <w:rsid w:val="0013022F"/>
    <w:rsid w:val="00130540"/>
    <w:rsid w:val="001308E3"/>
    <w:rsid w:val="0013763F"/>
    <w:rsid w:val="00140F51"/>
    <w:rsid w:val="0014164E"/>
    <w:rsid w:val="00146068"/>
    <w:rsid w:val="001460D1"/>
    <w:rsid w:val="00150E70"/>
    <w:rsid w:val="00154D00"/>
    <w:rsid w:val="00160F77"/>
    <w:rsid w:val="001632DB"/>
    <w:rsid w:val="00163727"/>
    <w:rsid w:val="001655B0"/>
    <w:rsid w:val="001663A6"/>
    <w:rsid w:val="001718CD"/>
    <w:rsid w:val="001756B9"/>
    <w:rsid w:val="00175CA0"/>
    <w:rsid w:val="001815EE"/>
    <w:rsid w:val="0018376C"/>
    <w:rsid w:val="00185549"/>
    <w:rsid w:val="0019000B"/>
    <w:rsid w:val="00191DA4"/>
    <w:rsid w:val="00197C32"/>
    <w:rsid w:val="00197EE6"/>
    <w:rsid w:val="001B3223"/>
    <w:rsid w:val="001C4D9A"/>
    <w:rsid w:val="001D0666"/>
    <w:rsid w:val="001D2FA5"/>
    <w:rsid w:val="001D4AE0"/>
    <w:rsid w:val="001D75E2"/>
    <w:rsid w:val="001E1867"/>
    <w:rsid w:val="001E3389"/>
    <w:rsid w:val="001E4F57"/>
    <w:rsid w:val="001F14A4"/>
    <w:rsid w:val="001F2061"/>
    <w:rsid w:val="001F4975"/>
    <w:rsid w:val="002005E8"/>
    <w:rsid w:val="00200817"/>
    <w:rsid w:val="00200BD6"/>
    <w:rsid w:val="0020394F"/>
    <w:rsid w:val="002126E6"/>
    <w:rsid w:val="002147FB"/>
    <w:rsid w:val="002160E7"/>
    <w:rsid w:val="00220187"/>
    <w:rsid w:val="002231E8"/>
    <w:rsid w:val="0022486E"/>
    <w:rsid w:val="00227FE5"/>
    <w:rsid w:val="00232ECB"/>
    <w:rsid w:val="00233A5D"/>
    <w:rsid w:val="00234661"/>
    <w:rsid w:val="00236A69"/>
    <w:rsid w:val="00243104"/>
    <w:rsid w:val="00243710"/>
    <w:rsid w:val="002455EF"/>
    <w:rsid w:val="002469DA"/>
    <w:rsid w:val="00253467"/>
    <w:rsid w:val="00254887"/>
    <w:rsid w:val="00255DEF"/>
    <w:rsid w:val="00256325"/>
    <w:rsid w:val="0025691A"/>
    <w:rsid w:val="0025712F"/>
    <w:rsid w:val="002620B3"/>
    <w:rsid w:val="00262883"/>
    <w:rsid w:val="00263249"/>
    <w:rsid w:val="00263E37"/>
    <w:rsid w:val="002643B8"/>
    <w:rsid w:val="00273F26"/>
    <w:rsid w:val="00275163"/>
    <w:rsid w:val="00281781"/>
    <w:rsid w:val="002925C7"/>
    <w:rsid w:val="002925F6"/>
    <w:rsid w:val="00293D80"/>
    <w:rsid w:val="002942ED"/>
    <w:rsid w:val="00294C11"/>
    <w:rsid w:val="0029615F"/>
    <w:rsid w:val="002A5456"/>
    <w:rsid w:val="002A577E"/>
    <w:rsid w:val="002A681C"/>
    <w:rsid w:val="002B5FF9"/>
    <w:rsid w:val="002C14F1"/>
    <w:rsid w:val="002C279C"/>
    <w:rsid w:val="002C7579"/>
    <w:rsid w:val="002D09CF"/>
    <w:rsid w:val="002D0E77"/>
    <w:rsid w:val="002D1E25"/>
    <w:rsid w:val="002D4320"/>
    <w:rsid w:val="002E159A"/>
    <w:rsid w:val="002E401C"/>
    <w:rsid w:val="002F01A1"/>
    <w:rsid w:val="002F186D"/>
    <w:rsid w:val="002F1FEB"/>
    <w:rsid w:val="002F2605"/>
    <w:rsid w:val="002F44BE"/>
    <w:rsid w:val="002F5007"/>
    <w:rsid w:val="0030072E"/>
    <w:rsid w:val="00304006"/>
    <w:rsid w:val="0030572E"/>
    <w:rsid w:val="003077F4"/>
    <w:rsid w:val="00310947"/>
    <w:rsid w:val="003149BF"/>
    <w:rsid w:val="00315EDA"/>
    <w:rsid w:val="003172D4"/>
    <w:rsid w:val="003175CA"/>
    <w:rsid w:val="00320597"/>
    <w:rsid w:val="0032465C"/>
    <w:rsid w:val="00324CEE"/>
    <w:rsid w:val="00335599"/>
    <w:rsid w:val="00337F4F"/>
    <w:rsid w:val="00347477"/>
    <w:rsid w:val="00354A8F"/>
    <w:rsid w:val="003551BA"/>
    <w:rsid w:val="003623C5"/>
    <w:rsid w:val="00365C98"/>
    <w:rsid w:val="0037319C"/>
    <w:rsid w:val="00374658"/>
    <w:rsid w:val="00374AD3"/>
    <w:rsid w:val="0037595A"/>
    <w:rsid w:val="003814FF"/>
    <w:rsid w:val="00390505"/>
    <w:rsid w:val="00391921"/>
    <w:rsid w:val="0039244F"/>
    <w:rsid w:val="0039420B"/>
    <w:rsid w:val="00397E68"/>
    <w:rsid w:val="003A3BD1"/>
    <w:rsid w:val="003A4EA5"/>
    <w:rsid w:val="003A5546"/>
    <w:rsid w:val="003B0790"/>
    <w:rsid w:val="003B2431"/>
    <w:rsid w:val="003B4403"/>
    <w:rsid w:val="003B45B4"/>
    <w:rsid w:val="003B54FB"/>
    <w:rsid w:val="003B5BDE"/>
    <w:rsid w:val="003B6982"/>
    <w:rsid w:val="003C457D"/>
    <w:rsid w:val="003C4854"/>
    <w:rsid w:val="003C540F"/>
    <w:rsid w:val="003C5B67"/>
    <w:rsid w:val="003C5D2A"/>
    <w:rsid w:val="003D0C0D"/>
    <w:rsid w:val="003D4B3B"/>
    <w:rsid w:val="003E5C53"/>
    <w:rsid w:val="003F0DE0"/>
    <w:rsid w:val="003F2FC9"/>
    <w:rsid w:val="004001F4"/>
    <w:rsid w:val="0040163F"/>
    <w:rsid w:val="00402414"/>
    <w:rsid w:val="0040737D"/>
    <w:rsid w:val="004107DA"/>
    <w:rsid w:val="004122C8"/>
    <w:rsid w:val="004151CC"/>
    <w:rsid w:val="004156F4"/>
    <w:rsid w:val="00416539"/>
    <w:rsid w:val="00421589"/>
    <w:rsid w:val="00421B57"/>
    <w:rsid w:val="00421F69"/>
    <w:rsid w:val="00422FBF"/>
    <w:rsid w:val="00425FE1"/>
    <w:rsid w:val="00443AFA"/>
    <w:rsid w:val="00443B49"/>
    <w:rsid w:val="00443ECD"/>
    <w:rsid w:val="00445CB5"/>
    <w:rsid w:val="00451C79"/>
    <w:rsid w:val="0045718F"/>
    <w:rsid w:val="00457E59"/>
    <w:rsid w:val="00464899"/>
    <w:rsid w:val="004655AA"/>
    <w:rsid w:val="00467EE4"/>
    <w:rsid w:val="00472C30"/>
    <w:rsid w:val="00473461"/>
    <w:rsid w:val="0048147A"/>
    <w:rsid w:val="004819A7"/>
    <w:rsid w:val="00482613"/>
    <w:rsid w:val="00482D27"/>
    <w:rsid w:val="00483718"/>
    <w:rsid w:val="0048371C"/>
    <w:rsid w:val="00486BAA"/>
    <w:rsid w:val="00486C29"/>
    <w:rsid w:val="00490C62"/>
    <w:rsid w:val="00490C7A"/>
    <w:rsid w:val="00492CA9"/>
    <w:rsid w:val="00494C6E"/>
    <w:rsid w:val="0049657B"/>
    <w:rsid w:val="004A0822"/>
    <w:rsid w:val="004A39D5"/>
    <w:rsid w:val="004A6515"/>
    <w:rsid w:val="004A7327"/>
    <w:rsid w:val="004B0186"/>
    <w:rsid w:val="004B438A"/>
    <w:rsid w:val="004B7054"/>
    <w:rsid w:val="004B7D01"/>
    <w:rsid w:val="004C48DD"/>
    <w:rsid w:val="004C5562"/>
    <w:rsid w:val="004C59E8"/>
    <w:rsid w:val="004C7724"/>
    <w:rsid w:val="004D237B"/>
    <w:rsid w:val="004D354C"/>
    <w:rsid w:val="004D4CED"/>
    <w:rsid w:val="004E1575"/>
    <w:rsid w:val="004E1704"/>
    <w:rsid w:val="004E3D9F"/>
    <w:rsid w:val="004E46CC"/>
    <w:rsid w:val="004E7317"/>
    <w:rsid w:val="004F2AD6"/>
    <w:rsid w:val="004F2BCB"/>
    <w:rsid w:val="004F4348"/>
    <w:rsid w:val="004F6D3C"/>
    <w:rsid w:val="00511423"/>
    <w:rsid w:val="00511A86"/>
    <w:rsid w:val="005165E6"/>
    <w:rsid w:val="00516AB8"/>
    <w:rsid w:val="00517C5E"/>
    <w:rsid w:val="00521272"/>
    <w:rsid w:val="005263A4"/>
    <w:rsid w:val="00540E8B"/>
    <w:rsid w:val="00541260"/>
    <w:rsid w:val="005423C5"/>
    <w:rsid w:val="00544020"/>
    <w:rsid w:val="00544E62"/>
    <w:rsid w:val="00551D19"/>
    <w:rsid w:val="00551E1E"/>
    <w:rsid w:val="00554CAA"/>
    <w:rsid w:val="005564E7"/>
    <w:rsid w:val="0055686B"/>
    <w:rsid w:val="0055719F"/>
    <w:rsid w:val="00557D22"/>
    <w:rsid w:val="005621DE"/>
    <w:rsid w:val="00563427"/>
    <w:rsid w:val="0056374C"/>
    <w:rsid w:val="005663C3"/>
    <w:rsid w:val="00575FA8"/>
    <w:rsid w:val="00581094"/>
    <w:rsid w:val="00581872"/>
    <w:rsid w:val="00583676"/>
    <w:rsid w:val="00583764"/>
    <w:rsid w:val="00583BCC"/>
    <w:rsid w:val="00585D28"/>
    <w:rsid w:val="005958B7"/>
    <w:rsid w:val="00595D00"/>
    <w:rsid w:val="00597B27"/>
    <w:rsid w:val="005A22B8"/>
    <w:rsid w:val="005A390B"/>
    <w:rsid w:val="005A4F6D"/>
    <w:rsid w:val="005A5D1E"/>
    <w:rsid w:val="005B6D0C"/>
    <w:rsid w:val="005C3265"/>
    <w:rsid w:val="005C3C32"/>
    <w:rsid w:val="005C6FCD"/>
    <w:rsid w:val="005D1FA8"/>
    <w:rsid w:val="005D5480"/>
    <w:rsid w:val="005D6CF5"/>
    <w:rsid w:val="005E165A"/>
    <w:rsid w:val="005E1EB9"/>
    <w:rsid w:val="005E66A1"/>
    <w:rsid w:val="005F4318"/>
    <w:rsid w:val="005F5A02"/>
    <w:rsid w:val="005F6B4A"/>
    <w:rsid w:val="00602DBB"/>
    <w:rsid w:val="0060509F"/>
    <w:rsid w:val="0060511A"/>
    <w:rsid w:val="0060640F"/>
    <w:rsid w:val="006107CB"/>
    <w:rsid w:val="0061342E"/>
    <w:rsid w:val="0062786D"/>
    <w:rsid w:val="0063103B"/>
    <w:rsid w:val="00631565"/>
    <w:rsid w:val="0063362E"/>
    <w:rsid w:val="00633693"/>
    <w:rsid w:val="00635B4B"/>
    <w:rsid w:val="00635D67"/>
    <w:rsid w:val="00640529"/>
    <w:rsid w:val="0064347D"/>
    <w:rsid w:val="00644A4A"/>
    <w:rsid w:val="00653B9E"/>
    <w:rsid w:val="006541C7"/>
    <w:rsid w:val="00655D88"/>
    <w:rsid w:val="0065696E"/>
    <w:rsid w:val="00661BA7"/>
    <w:rsid w:val="006627DD"/>
    <w:rsid w:val="00664A79"/>
    <w:rsid w:val="00666E14"/>
    <w:rsid w:val="00672B73"/>
    <w:rsid w:val="00674FFA"/>
    <w:rsid w:val="0067563E"/>
    <w:rsid w:val="00675D7D"/>
    <w:rsid w:val="0068013B"/>
    <w:rsid w:val="00680217"/>
    <w:rsid w:val="00681ADB"/>
    <w:rsid w:val="0068352F"/>
    <w:rsid w:val="00686654"/>
    <w:rsid w:val="00686A2C"/>
    <w:rsid w:val="00692289"/>
    <w:rsid w:val="006A454B"/>
    <w:rsid w:val="006A471E"/>
    <w:rsid w:val="006A490E"/>
    <w:rsid w:val="006A6C49"/>
    <w:rsid w:val="006A7DA3"/>
    <w:rsid w:val="006B00DA"/>
    <w:rsid w:val="006B4731"/>
    <w:rsid w:val="006B54F1"/>
    <w:rsid w:val="006B6B7E"/>
    <w:rsid w:val="006C1164"/>
    <w:rsid w:val="006C133F"/>
    <w:rsid w:val="006C1ACC"/>
    <w:rsid w:val="006C2BDC"/>
    <w:rsid w:val="006C34A4"/>
    <w:rsid w:val="006C3B8B"/>
    <w:rsid w:val="006D0B38"/>
    <w:rsid w:val="006D2291"/>
    <w:rsid w:val="006D4676"/>
    <w:rsid w:val="006D4B54"/>
    <w:rsid w:val="006D7074"/>
    <w:rsid w:val="006E104E"/>
    <w:rsid w:val="006E250D"/>
    <w:rsid w:val="006E3C53"/>
    <w:rsid w:val="006E5D5C"/>
    <w:rsid w:val="006F2824"/>
    <w:rsid w:val="006F29F0"/>
    <w:rsid w:val="006F3D26"/>
    <w:rsid w:val="0070159D"/>
    <w:rsid w:val="007015BA"/>
    <w:rsid w:val="007032B3"/>
    <w:rsid w:val="00705D8C"/>
    <w:rsid w:val="007061D0"/>
    <w:rsid w:val="0071504E"/>
    <w:rsid w:val="00716BDB"/>
    <w:rsid w:val="00716DE3"/>
    <w:rsid w:val="00716ECC"/>
    <w:rsid w:val="007235AB"/>
    <w:rsid w:val="007236E4"/>
    <w:rsid w:val="00723CA2"/>
    <w:rsid w:val="0072591B"/>
    <w:rsid w:val="00726886"/>
    <w:rsid w:val="00733771"/>
    <w:rsid w:val="007358D3"/>
    <w:rsid w:val="007362EE"/>
    <w:rsid w:val="00740038"/>
    <w:rsid w:val="007435D2"/>
    <w:rsid w:val="007440F9"/>
    <w:rsid w:val="007644BF"/>
    <w:rsid w:val="00764661"/>
    <w:rsid w:val="007668CE"/>
    <w:rsid w:val="00770A04"/>
    <w:rsid w:val="00770C1A"/>
    <w:rsid w:val="00771E40"/>
    <w:rsid w:val="00776B43"/>
    <w:rsid w:val="00780694"/>
    <w:rsid w:val="00784F30"/>
    <w:rsid w:val="00787205"/>
    <w:rsid w:val="00787FF1"/>
    <w:rsid w:val="00792899"/>
    <w:rsid w:val="00795BE7"/>
    <w:rsid w:val="007A2199"/>
    <w:rsid w:val="007A3ECB"/>
    <w:rsid w:val="007A695A"/>
    <w:rsid w:val="007B05DB"/>
    <w:rsid w:val="007B5C38"/>
    <w:rsid w:val="007B6588"/>
    <w:rsid w:val="007B65AF"/>
    <w:rsid w:val="007B6B17"/>
    <w:rsid w:val="007C0378"/>
    <w:rsid w:val="007C05A8"/>
    <w:rsid w:val="007C0E5E"/>
    <w:rsid w:val="007C162D"/>
    <w:rsid w:val="007C1974"/>
    <w:rsid w:val="007C3693"/>
    <w:rsid w:val="007C507C"/>
    <w:rsid w:val="007C7895"/>
    <w:rsid w:val="007D7EA3"/>
    <w:rsid w:val="007E674F"/>
    <w:rsid w:val="007E6E16"/>
    <w:rsid w:val="007E78BC"/>
    <w:rsid w:val="007F1E0B"/>
    <w:rsid w:val="007F3861"/>
    <w:rsid w:val="007F4D29"/>
    <w:rsid w:val="007F5754"/>
    <w:rsid w:val="007F61A1"/>
    <w:rsid w:val="007F61F0"/>
    <w:rsid w:val="00803E76"/>
    <w:rsid w:val="0080484A"/>
    <w:rsid w:val="008052CA"/>
    <w:rsid w:val="00807B66"/>
    <w:rsid w:val="00813C35"/>
    <w:rsid w:val="00814CA2"/>
    <w:rsid w:val="00815AFF"/>
    <w:rsid w:val="00827D4E"/>
    <w:rsid w:val="00830CDD"/>
    <w:rsid w:val="00833045"/>
    <w:rsid w:val="008349A9"/>
    <w:rsid w:val="00837B4D"/>
    <w:rsid w:val="008449A7"/>
    <w:rsid w:val="008453E7"/>
    <w:rsid w:val="00851301"/>
    <w:rsid w:val="00852241"/>
    <w:rsid w:val="00856331"/>
    <w:rsid w:val="00856E06"/>
    <w:rsid w:val="00860093"/>
    <w:rsid w:val="0086556D"/>
    <w:rsid w:val="008659E3"/>
    <w:rsid w:val="00871C12"/>
    <w:rsid w:val="008804C6"/>
    <w:rsid w:val="00880EE4"/>
    <w:rsid w:val="0089723B"/>
    <w:rsid w:val="008A5D04"/>
    <w:rsid w:val="008A7B47"/>
    <w:rsid w:val="008B079E"/>
    <w:rsid w:val="008B645F"/>
    <w:rsid w:val="008B7303"/>
    <w:rsid w:val="008C16C8"/>
    <w:rsid w:val="008C2678"/>
    <w:rsid w:val="008C30D9"/>
    <w:rsid w:val="008C5081"/>
    <w:rsid w:val="008C56B3"/>
    <w:rsid w:val="008C5D9B"/>
    <w:rsid w:val="008D0296"/>
    <w:rsid w:val="008D1161"/>
    <w:rsid w:val="008E01A8"/>
    <w:rsid w:val="008E39CC"/>
    <w:rsid w:val="008F11A0"/>
    <w:rsid w:val="008F2E2A"/>
    <w:rsid w:val="008F3DA4"/>
    <w:rsid w:val="008F4A8F"/>
    <w:rsid w:val="008F642B"/>
    <w:rsid w:val="008F7340"/>
    <w:rsid w:val="009007DE"/>
    <w:rsid w:val="0090222A"/>
    <w:rsid w:val="00905BD6"/>
    <w:rsid w:val="009135F1"/>
    <w:rsid w:val="009202CF"/>
    <w:rsid w:val="009208CE"/>
    <w:rsid w:val="00922A74"/>
    <w:rsid w:val="00923337"/>
    <w:rsid w:val="00926D22"/>
    <w:rsid w:val="00931FCB"/>
    <w:rsid w:val="0093266F"/>
    <w:rsid w:val="009328D2"/>
    <w:rsid w:val="009352C4"/>
    <w:rsid w:val="009402A5"/>
    <w:rsid w:val="009404E2"/>
    <w:rsid w:val="0094560C"/>
    <w:rsid w:val="009522B4"/>
    <w:rsid w:val="00952E6A"/>
    <w:rsid w:val="00956D2B"/>
    <w:rsid w:val="00964617"/>
    <w:rsid w:val="00966D91"/>
    <w:rsid w:val="009708C5"/>
    <w:rsid w:val="00970F43"/>
    <w:rsid w:val="009711CF"/>
    <w:rsid w:val="00971C9B"/>
    <w:rsid w:val="00974393"/>
    <w:rsid w:val="0097628A"/>
    <w:rsid w:val="0098003B"/>
    <w:rsid w:val="00980896"/>
    <w:rsid w:val="009837C7"/>
    <w:rsid w:val="00983934"/>
    <w:rsid w:val="00984190"/>
    <w:rsid w:val="00986D32"/>
    <w:rsid w:val="0098749B"/>
    <w:rsid w:val="00992252"/>
    <w:rsid w:val="009948C1"/>
    <w:rsid w:val="009A24D1"/>
    <w:rsid w:val="009A3E63"/>
    <w:rsid w:val="009A6971"/>
    <w:rsid w:val="009A74BD"/>
    <w:rsid w:val="009B0861"/>
    <w:rsid w:val="009B33DE"/>
    <w:rsid w:val="009B5824"/>
    <w:rsid w:val="009B7610"/>
    <w:rsid w:val="009C17E0"/>
    <w:rsid w:val="009C3A88"/>
    <w:rsid w:val="009C6DDE"/>
    <w:rsid w:val="009C7B9E"/>
    <w:rsid w:val="009D3866"/>
    <w:rsid w:val="009D724F"/>
    <w:rsid w:val="009E0FBC"/>
    <w:rsid w:val="009E2482"/>
    <w:rsid w:val="009F1B75"/>
    <w:rsid w:val="009F3CB0"/>
    <w:rsid w:val="009F4E88"/>
    <w:rsid w:val="009F76FF"/>
    <w:rsid w:val="009F79F1"/>
    <w:rsid w:val="00A015B3"/>
    <w:rsid w:val="00A0499E"/>
    <w:rsid w:val="00A05BE5"/>
    <w:rsid w:val="00A0613C"/>
    <w:rsid w:val="00A11F54"/>
    <w:rsid w:val="00A13D44"/>
    <w:rsid w:val="00A15283"/>
    <w:rsid w:val="00A160C7"/>
    <w:rsid w:val="00A22988"/>
    <w:rsid w:val="00A22C8C"/>
    <w:rsid w:val="00A2358C"/>
    <w:rsid w:val="00A23A82"/>
    <w:rsid w:val="00A23F5D"/>
    <w:rsid w:val="00A2429C"/>
    <w:rsid w:val="00A25BC9"/>
    <w:rsid w:val="00A26A1F"/>
    <w:rsid w:val="00A343FF"/>
    <w:rsid w:val="00A40E3E"/>
    <w:rsid w:val="00A4138F"/>
    <w:rsid w:val="00A41E33"/>
    <w:rsid w:val="00A4634F"/>
    <w:rsid w:val="00A50259"/>
    <w:rsid w:val="00A5146C"/>
    <w:rsid w:val="00A524BF"/>
    <w:rsid w:val="00A52D17"/>
    <w:rsid w:val="00A537EF"/>
    <w:rsid w:val="00A5436F"/>
    <w:rsid w:val="00A54BB6"/>
    <w:rsid w:val="00A56327"/>
    <w:rsid w:val="00A57C72"/>
    <w:rsid w:val="00A61017"/>
    <w:rsid w:val="00A65ABC"/>
    <w:rsid w:val="00A7028D"/>
    <w:rsid w:val="00A73924"/>
    <w:rsid w:val="00A7563B"/>
    <w:rsid w:val="00A809DD"/>
    <w:rsid w:val="00A850EF"/>
    <w:rsid w:val="00A86857"/>
    <w:rsid w:val="00A869A4"/>
    <w:rsid w:val="00A91627"/>
    <w:rsid w:val="00A94D42"/>
    <w:rsid w:val="00AA5F4D"/>
    <w:rsid w:val="00AA762B"/>
    <w:rsid w:val="00AA76BD"/>
    <w:rsid w:val="00AB1A13"/>
    <w:rsid w:val="00AB78FB"/>
    <w:rsid w:val="00AC14BC"/>
    <w:rsid w:val="00AC4AD9"/>
    <w:rsid w:val="00AC5194"/>
    <w:rsid w:val="00AC5421"/>
    <w:rsid w:val="00AC6FD8"/>
    <w:rsid w:val="00AC7267"/>
    <w:rsid w:val="00AD12CF"/>
    <w:rsid w:val="00AD1FC3"/>
    <w:rsid w:val="00AE063B"/>
    <w:rsid w:val="00AE2590"/>
    <w:rsid w:val="00AE5550"/>
    <w:rsid w:val="00AF13D3"/>
    <w:rsid w:val="00AF35A2"/>
    <w:rsid w:val="00AF41A2"/>
    <w:rsid w:val="00AF547E"/>
    <w:rsid w:val="00AF5CF1"/>
    <w:rsid w:val="00AF6711"/>
    <w:rsid w:val="00B00874"/>
    <w:rsid w:val="00B00BF8"/>
    <w:rsid w:val="00B0542A"/>
    <w:rsid w:val="00B119A4"/>
    <w:rsid w:val="00B11A94"/>
    <w:rsid w:val="00B1430E"/>
    <w:rsid w:val="00B14E35"/>
    <w:rsid w:val="00B15130"/>
    <w:rsid w:val="00B15B0B"/>
    <w:rsid w:val="00B17905"/>
    <w:rsid w:val="00B2148D"/>
    <w:rsid w:val="00B22A34"/>
    <w:rsid w:val="00B25F34"/>
    <w:rsid w:val="00B34090"/>
    <w:rsid w:val="00B452DA"/>
    <w:rsid w:val="00B45C25"/>
    <w:rsid w:val="00B45E46"/>
    <w:rsid w:val="00B54954"/>
    <w:rsid w:val="00B5708A"/>
    <w:rsid w:val="00B6071A"/>
    <w:rsid w:val="00B70DF6"/>
    <w:rsid w:val="00B753DD"/>
    <w:rsid w:val="00B80393"/>
    <w:rsid w:val="00B80D24"/>
    <w:rsid w:val="00B810F4"/>
    <w:rsid w:val="00BA1F95"/>
    <w:rsid w:val="00BA3AEE"/>
    <w:rsid w:val="00BA5476"/>
    <w:rsid w:val="00BA7434"/>
    <w:rsid w:val="00BB2208"/>
    <w:rsid w:val="00BB3A06"/>
    <w:rsid w:val="00BB7CB3"/>
    <w:rsid w:val="00BC206A"/>
    <w:rsid w:val="00BC29DA"/>
    <w:rsid w:val="00BC4BAC"/>
    <w:rsid w:val="00BC5756"/>
    <w:rsid w:val="00BD2312"/>
    <w:rsid w:val="00BD3ED4"/>
    <w:rsid w:val="00BD4639"/>
    <w:rsid w:val="00BD759B"/>
    <w:rsid w:val="00BE2109"/>
    <w:rsid w:val="00BE2DB3"/>
    <w:rsid w:val="00BE3510"/>
    <w:rsid w:val="00BE4522"/>
    <w:rsid w:val="00BE738D"/>
    <w:rsid w:val="00BE7ACF"/>
    <w:rsid w:val="00BF1694"/>
    <w:rsid w:val="00BF3BAF"/>
    <w:rsid w:val="00C01409"/>
    <w:rsid w:val="00C02BC9"/>
    <w:rsid w:val="00C04674"/>
    <w:rsid w:val="00C04989"/>
    <w:rsid w:val="00C0579B"/>
    <w:rsid w:val="00C06A56"/>
    <w:rsid w:val="00C10D56"/>
    <w:rsid w:val="00C140ED"/>
    <w:rsid w:val="00C168D9"/>
    <w:rsid w:val="00C16D7C"/>
    <w:rsid w:val="00C17245"/>
    <w:rsid w:val="00C20186"/>
    <w:rsid w:val="00C20CEB"/>
    <w:rsid w:val="00C210A7"/>
    <w:rsid w:val="00C21547"/>
    <w:rsid w:val="00C23F4A"/>
    <w:rsid w:val="00C24BFE"/>
    <w:rsid w:val="00C2591F"/>
    <w:rsid w:val="00C25FC5"/>
    <w:rsid w:val="00C271A3"/>
    <w:rsid w:val="00C3290F"/>
    <w:rsid w:val="00C40438"/>
    <w:rsid w:val="00C505F8"/>
    <w:rsid w:val="00C53A9C"/>
    <w:rsid w:val="00C53EFE"/>
    <w:rsid w:val="00C607A7"/>
    <w:rsid w:val="00C6208C"/>
    <w:rsid w:val="00C62E99"/>
    <w:rsid w:val="00C6383E"/>
    <w:rsid w:val="00C654A4"/>
    <w:rsid w:val="00C703E8"/>
    <w:rsid w:val="00C72EE4"/>
    <w:rsid w:val="00C7401D"/>
    <w:rsid w:val="00C7561F"/>
    <w:rsid w:val="00C809D5"/>
    <w:rsid w:val="00C8108C"/>
    <w:rsid w:val="00C820A9"/>
    <w:rsid w:val="00C82E32"/>
    <w:rsid w:val="00C9080B"/>
    <w:rsid w:val="00C953D0"/>
    <w:rsid w:val="00C970B8"/>
    <w:rsid w:val="00C97181"/>
    <w:rsid w:val="00CA4D66"/>
    <w:rsid w:val="00CA6D98"/>
    <w:rsid w:val="00CC1C1E"/>
    <w:rsid w:val="00CE1ED6"/>
    <w:rsid w:val="00CE4DF5"/>
    <w:rsid w:val="00CE5194"/>
    <w:rsid w:val="00CF10FD"/>
    <w:rsid w:val="00CF4ED7"/>
    <w:rsid w:val="00CF500E"/>
    <w:rsid w:val="00D013A2"/>
    <w:rsid w:val="00D031F4"/>
    <w:rsid w:val="00D206A5"/>
    <w:rsid w:val="00D2206F"/>
    <w:rsid w:val="00D233BE"/>
    <w:rsid w:val="00D26898"/>
    <w:rsid w:val="00D26E7C"/>
    <w:rsid w:val="00D2713F"/>
    <w:rsid w:val="00D316A4"/>
    <w:rsid w:val="00D33823"/>
    <w:rsid w:val="00D343AA"/>
    <w:rsid w:val="00D40774"/>
    <w:rsid w:val="00D41A07"/>
    <w:rsid w:val="00D50015"/>
    <w:rsid w:val="00D60A8F"/>
    <w:rsid w:val="00D64720"/>
    <w:rsid w:val="00D661E8"/>
    <w:rsid w:val="00D7036A"/>
    <w:rsid w:val="00D74BD2"/>
    <w:rsid w:val="00D7717F"/>
    <w:rsid w:val="00D77E60"/>
    <w:rsid w:val="00D82E6E"/>
    <w:rsid w:val="00D852E3"/>
    <w:rsid w:val="00D928D4"/>
    <w:rsid w:val="00D94706"/>
    <w:rsid w:val="00D95A5D"/>
    <w:rsid w:val="00D96C21"/>
    <w:rsid w:val="00DA0683"/>
    <w:rsid w:val="00DA128D"/>
    <w:rsid w:val="00DA13A3"/>
    <w:rsid w:val="00DA1B43"/>
    <w:rsid w:val="00DA3D4B"/>
    <w:rsid w:val="00DA4AA9"/>
    <w:rsid w:val="00DA5041"/>
    <w:rsid w:val="00DA6617"/>
    <w:rsid w:val="00DA6B4D"/>
    <w:rsid w:val="00DB208D"/>
    <w:rsid w:val="00DB67A8"/>
    <w:rsid w:val="00DC125D"/>
    <w:rsid w:val="00DC1280"/>
    <w:rsid w:val="00DC33D0"/>
    <w:rsid w:val="00DC41EB"/>
    <w:rsid w:val="00DC4B78"/>
    <w:rsid w:val="00DC4CC8"/>
    <w:rsid w:val="00DC4D78"/>
    <w:rsid w:val="00DC65AE"/>
    <w:rsid w:val="00DC6D72"/>
    <w:rsid w:val="00DC73C6"/>
    <w:rsid w:val="00DC7901"/>
    <w:rsid w:val="00DD3E2D"/>
    <w:rsid w:val="00DD686D"/>
    <w:rsid w:val="00DE11EC"/>
    <w:rsid w:val="00DE31D6"/>
    <w:rsid w:val="00DE3EBE"/>
    <w:rsid w:val="00DE5651"/>
    <w:rsid w:val="00DE71B4"/>
    <w:rsid w:val="00DE7267"/>
    <w:rsid w:val="00DF3F92"/>
    <w:rsid w:val="00DF4216"/>
    <w:rsid w:val="00DF7A86"/>
    <w:rsid w:val="00E009F6"/>
    <w:rsid w:val="00E01932"/>
    <w:rsid w:val="00E02E5A"/>
    <w:rsid w:val="00E13FD8"/>
    <w:rsid w:val="00E16566"/>
    <w:rsid w:val="00E2147F"/>
    <w:rsid w:val="00E222C8"/>
    <w:rsid w:val="00E35BF3"/>
    <w:rsid w:val="00E37FC3"/>
    <w:rsid w:val="00E40811"/>
    <w:rsid w:val="00E47F6A"/>
    <w:rsid w:val="00E52F63"/>
    <w:rsid w:val="00E535D6"/>
    <w:rsid w:val="00E56819"/>
    <w:rsid w:val="00E60C9D"/>
    <w:rsid w:val="00E61824"/>
    <w:rsid w:val="00E6473A"/>
    <w:rsid w:val="00E71B9E"/>
    <w:rsid w:val="00E84A23"/>
    <w:rsid w:val="00E91230"/>
    <w:rsid w:val="00E94279"/>
    <w:rsid w:val="00E94AFD"/>
    <w:rsid w:val="00E95747"/>
    <w:rsid w:val="00EA1C2F"/>
    <w:rsid w:val="00EA3BD2"/>
    <w:rsid w:val="00EA72A2"/>
    <w:rsid w:val="00EB10D7"/>
    <w:rsid w:val="00EB21E1"/>
    <w:rsid w:val="00EB5B17"/>
    <w:rsid w:val="00EB629A"/>
    <w:rsid w:val="00EB6FD9"/>
    <w:rsid w:val="00EC4F2D"/>
    <w:rsid w:val="00ED01E8"/>
    <w:rsid w:val="00ED0A34"/>
    <w:rsid w:val="00ED46B7"/>
    <w:rsid w:val="00EE1004"/>
    <w:rsid w:val="00EE12C4"/>
    <w:rsid w:val="00EE5240"/>
    <w:rsid w:val="00EE539A"/>
    <w:rsid w:val="00EF096F"/>
    <w:rsid w:val="00EF0C24"/>
    <w:rsid w:val="00EF1BDF"/>
    <w:rsid w:val="00EF1E69"/>
    <w:rsid w:val="00F02212"/>
    <w:rsid w:val="00F078AD"/>
    <w:rsid w:val="00F13AF2"/>
    <w:rsid w:val="00F15416"/>
    <w:rsid w:val="00F2389D"/>
    <w:rsid w:val="00F30161"/>
    <w:rsid w:val="00F3018F"/>
    <w:rsid w:val="00F324B3"/>
    <w:rsid w:val="00F34345"/>
    <w:rsid w:val="00F3509C"/>
    <w:rsid w:val="00F35CF7"/>
    <w:rsid w:val="00F41B3B"/>
    <w:rsid w:val="00F506B4"/>
    <w:rsid w:val="00F532F3"/>
    <w:rsid w:val="00F538B9"/>
    <w:rsid w:val="00F53CE0"/>
    <w:rsid w:val="00F53ECD"/>
    <w:rsid w:val="00F53F9A"/>
    <w:rsid w:val="00F55F2B"/>
    <w:rsid w:val="00F603A8"/>
    <w:rsid w:val="00F61C16"/>
    <w:rsid w:val="00F62112"/>
    <w:rsid w:val="00F645CE"/>
    <w:rsid w:val="00F6543F"/>
    <w:rsid w:val="00F71EA6"/>
    <w:rsid w:val="00F77FC1"/>
    <w:rsid w:val="00F816F3"/>
    <w:rsid w:val="00F83EC8"/>
    <w:rsid w:val="00F85FFF"/>
    <w:rsid w:val="00F8600F"/>
    <w:rsid w:val="00F8708F"/>
    <w:rsid w:val="00F90538"/>
    <w:rsid w:val="00F90A5D"/>
    <w:rsid w:val="00F92B16"/>
    <w:rsid w:val="00F93DDF"/>
    <w:rsid w:val="00FA0288"/>
    <w:rsid w:val="00FA329C"/>
    <w:rsid w:val="00FB0233"/>
    <w:rsid w:val="00FB773A"/>
    <w:rsid w:val="00FC086B"/>
    <w:rsid w:val="00FC0F27"/>
    <w:rsid w:val="00FC16E6"/>
    <w:rsid w:val="00FC5A68"/>
    <w:rsid w:val="00FD1192"/>
    <w:rsid w:val="00FD1A3B"/>
    <w:rsid w:val="00FD3199"/>
    <w:rsid w:val="00FD50F2"/>
    <w:rsid w:val="00FD66C5"/>
    <w:rsid w:val="00FE23A8"/>
    <w:rsid w:val="00FE54F3"/>
    <w:rsid w:val="00FE5F1D"/>
    <w:rsid w:val="00FF036E"/>
    <w:rsid w:val="00FF11B3"/>
    <w:rsid w:val="00FF1CCC"/>
    <w:rsid w:val="00FF4EF5"/>
    <w:rsid w:val="00FF4FE9"/>
    <w:rsid w:val="00FF5B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BDD186C-82B0-43CC-BDEC-03B40D72A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617"/>
    <w:pPr>
      <w:spacing w:after="200" w:line="300" w:lineRule="exact"/>
      <w:jc w:val="both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9"/>
    <w:qFormat/>
    <w:rsid w:val="00A0499E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7E78B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Ttulo5">
    <w:name w:val="heading 5"/>
    <w:basedOn w:val="Normal"/>
    <w:next w:val="Normal"/>
    <w:link w:val="Ttulo5Car"/>
    <w:uiPriority w:val="99"/>
    <w:qFormat/>
    <w:rsid w:val="00AC4AD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rsid w:val="00A0499E"/>
    <w:rPr>
      <w:rFonts w:ascii="Times New Roman" w:hAnsi="Times New Roman" w:cs="Times New Roman"/>
      <w:b/>
      <w:bCs/>
      <w:kern w:val="36"/>
      <w:sz w:val="48"/>
      <w:lang w:eastAsia="es-ES"/>
    </w:rPr>
  </w:style>
  <w:style w:type="character" w:customStyle="1" w:styleId="Ttulo3Car">
    <w:name w:val="Título 3 Car"/>
    <w:link w:val="Ttulo3"/>
    <w:uiPriority w:val="99"/>
    <w:semiHidden/>
    <w:rsid w:val="007E78BC"/>
    <w:rPr>
      <w:rFonts w:ascii="Cambria" w:hAnsi="Cambria" w:cs="Times New Roman"/>
      <w:b/>
      <w:bCs/>
      <w:color w:val="4F81BD"/>
      <w:lang w:val="es-ES" w:eastAsia="en-US"/>
    </w:rPr>
  </w:style>
  <w:style w:type="character" w:customStyle="1" w:styleId="Ttulo5Car">
    <w:name w:val="Título 5 Car"/>
    <w:link w:val="Ttulo5"/>
    <w:uiPriority w:val="99"/>
    <w:semiHidden/>
    <w:rsid w:val="00AC4AD9"/>
    <w:rPr>
      <w:rFonts w:ascii="Cambria" w:hAnsi="Cambria" w:cs="Times New Roman"/>
      <w:color w:val="243F60"/>
      <w:lang w:val="es-ES" w:eastAsia="en-US"/>
    </w:rPr>
  </w:style>
  <w:style w:type="character" w:customStyle="1" w:styleId="Fuentedeprrafopred">
    <w:name w:val="Fuente de párrafo pred"/>
    <w:uiPriority w:val="99"/>
    <w:semiHidden/>
  </w:style>
  <w:style w:type="character" w:customStyle="1" w:styleId="fecha">
    <w:name w:val="fecha"/>
    <w:uiPriority w:val="99"/>
    <w:rsid w:val="00A0499E"/>
    <w:rPr>
      <w:rFonts w:cs="Times New Roman"/>
    </w:rPr>
  </w:style>
  <w:style w:type="character" w:customStyle="1" w:styleId="apple-converted-space">
    <w:name w:val="apple-converted-space"/>
    <w:uiPriority w:val="99"/>
    <w:rsid w:val="00A0499E"/>
    <w:rPr>
      <w:rFonts w:cs="Times New Roman"/>
    </w:rPr>
  </w:style>
  <w:style w:type="character" w:customStyle="1" w:styleId="autor">
    <w:name w:val="autor"/>
    <w:uiPriority w:val="99"/>
    <w:rsid w:val="00A0499E"/>
    <w:rPr>
      <w:rFonts w:cs="Times New Roman"/>
    </w:rPr>
  </w:style>
  <w:style w:type="paragraph" w:styleId="NormalWeb">
    <w:name w:val="Normal (Web)"/>
    <w:basedOn w:val="Normal"/>
    <w:uiPriority w:val="99"/>
    <w:rsid w:val="00A0499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Hipervnc">
    <w:name w:val="Hipervínc"/>
    <w:uiPriority w:val="99"/>
    <w:rsid w:val="00A0499E"/>
    <w:rPr>
      <w:rFonts w:cs="Times New Roman"/>
      <w:color w:val="0000FF"/>
      <w:u w:val="single"/>
    </w:rPr>
  </w:style>
  <w:style w:type="paragraph" w:customStyle="1" w:styleId="Encabe">
    <w:name w:val="Encabe"/>
    <w:basedOn w:val="Normal"/>
    <w:uiPriority w:val="99"/>
    <w:rsid w:val="00A0499E"/>
    <w:pPr>
      <w:tabs>
        <w:tab w:val="center" w:pos="4252"/>
        <w:tab w:val="right" w:pos="8504"/>
      </w:tabs>
      <w:spacing w:after="0" w:line="240" w:lineRule="auto"/>
      <w:jc w:val="left"/>
    </w:pPr>
  </w:style>
  <w:style w:type="character" w:customStyle="1" w:styleId="HeaderChar">
    <w:name w:val="Header Char"/>
    <w:uiPriority w:val="99"/>
    <w:rsid w:val="00A0499E"/>
    <w:rPr>
      <w:rFonts w:cs="Times New Roman"/>
    </w:rPr>
  </w:style>
  <w:style w:type="paragraph" w:customStyle="1" w:styleId="Piede">
    <w:name w:val="Pie de"/>
    <w:basedOn w:val="Normal"/>
    <w:uiPriority w:val="99"/>
    <w:rsid w:val="00A0499E"/>
    <w:pPr>
      <w:tabs>
        <w:tab w:val="center" w:pos="4252"/>
        <w:tab w:val="right" w:pos="8504"/>
      </w:tabs>
      <w:spacing w:after="0" w:line="240" w:lineRule="auto"/>
      <w:jc w:val="left"/>
    </w:pPr>
  </w:style>
  <w:style w:type="character" w:customStyle="1" w:styleId="FooterChar">
    <w:name w:val="Footer Char"/>
    <w:uiPriority w:val="99"/>
    <w:rsid w:val="00A0499E"/>
    <w:rPr>
      <w:rFonts w:cs="Times New Roman"/>
    </w:rPr>
  </w:style>
  <w:style w:type="paragraph" w:customStyle="1" w:styleId="Textodeglo">
    <w:name w:val="Texto de glo"/>
    <w:basedOn w:val="Normal"/>
    <w:uiPriority w:val="99"/>
    <w:semiHidden/>
    <w:rsid w:val="00A0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rsid w:val="00A0499E"/>
    <w:rPr>
      <w:rFonts w:ascii="Tahoma" w:hAnsi="Tahoma" w:cs="Tahoma"/>
      <w:sz w:val="16"/>
    </w:rPr>
  </w:style>
  <w:style w:type="paragraph" w:styleId="Prrafodelista">
    <w:name w:val="List Paragraph"/>
    <w:basedOn w:val="Normal"/>
    <w:uiPriority w:val="99"/>
    <w:qFormat/>
    <w:rsid w:val="0019000B"/>
    <w:pPr>
      <w:spacing w:line="276" w:lineRule="auto"/>
      <w:ind w:left="720"/>
      <w:contextualSpacing/>
      <w:jc w:val="left"/>
    </w:pPr>
    <w:rPr>
      <w:rFonts w:eastAsia="Times New Roman"/>
      <w:lang w:eastAsia="es-ES"/>
    </w:rPr>
  </w:style>
  <w:style w:type="paragraph" w:customStyle="1" w:styleId="Default">
    <w:name w:val="Default"/>
    <w:uiPriority w:val="99"/>
    <w:rsid w:val="001900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Texto">
    <w:name w:val="Texto"/>
    <w:uiPriority w:val="99"/>
    <w:rsid w:val="007E6E16"/>
    <w:rPr>
      <w:rFonts w:cs="Times New Roman"/>
      <w:b/>
      <w:bCs/>
    </w:rPr>
  </w:style>
  <w:style w:type="paragraph" w:customStyle="1" w:styleId="Corpodotexto">
    <w:name w:val="Corpo do texto"/>
    <w:basedOn w:val="Normal"/>
    <w:uiPriority w:val="99"/>
    <w:rsid w:val="0065696E"/>
    <w:pPr>
      <w:widowControl w:val="0"/>
      <w:tabs>
        <w:tab w:val="left" w:pos="709"/>
      </w:tabs>
      <w:suppressAutoHyphens/>
      <w:spacing w:after="120" w:line="276" w:lineRule="auto"/>
      <w:jc w:val="left"/>
    </w:pPr>
    <w:rPr>
      <w:rFonts w:ascii="Times New Roman" w:eastAsia="SimSun" w:hAnsi="Times New Roman" w:cs="Mangal"/>
      <w:sz w:val="24"/>
      <w:szCs w:val="24"/>
      <w:lang w:eastAsia="zh-CN"/>
    </w:rPr>
  </w:style>
  <w:style w:type="paragraph" w:styleId="Revisin">
    <w:name w:val="Revision"/>
    <w:hidden/>
    <w:uiPriority w:val="99"/>
    <w:semiHidden/>
    <w:rsid w:val="00CA4D66"/>
    <w:rPr>
      <w:rFonts w:cs="Calibri"/>
      <w:sz w:val="22"/>
      <w:szCs w:val="22"/>
      <w:lang w:eastAsia="en-US"/>
    </w:rPr>
  </w:style>
  <w:style w:type="character" w:customStyle="1" w:styleId="Hipervnculovisi">
    <w:name w:val="Hipervínculo visi"/>
    <w:uiPriority w:val="99"/>
    <w:semiHidden/>
    <w:rsid w:val="008E39CC"/>
    <w:rPr>
      <w:rFonts w:cs="Times New Roman"/>
      <w:color w:val="800080"/>
      <w:u w:val="single"/>
    </w:rPr>
  </w:style>
  <w:style w:type="character" w:customStyle="1" w:styleId="apple-tab-span">
    <w:name w:val="apple-tab-span"/>
    <w:rsid w:val="006D4B54"/>
    <w:rPr>
      <w:rFonts w:cs="Times New Roman"/>
    </w:rPr>
  </w:style>
  <w:style w:type="paragraph" w:styleId="Sinespaciado">
    <w:name w:val="No Spacing"/>
    <w:aliases w:val="Párrafo,Sin espaciado1"/>
    <w:basedOn w:val="Normal"/>
    <w:uiPriority w:val="99"/>
    <w:semiHidden/>
    <w:qFormat/>
    <w:rsid w:val="00C607A7"/>
    <w:pPr>
      <w:spacing w:after="0" w:line="260" w:lineRule="exact"/>
    </w:pPr>
    <w:rPr>
      <w:rFonts w:ascii="Arial" w:eastAsia="Times New Roman" w:hAnsi="Arial" w:cs="Times New Roman"/>
      <w:sz w:val="20"/>
      <w:szCs w:val="24"/>
      <w:lang w:eastAsia="es-ES"/>
    </w:rPr>
  </w:style>
  <w:style w:type="character" w:customStyle="1" w:styleId="NoSpacingChar">
    <w:name w:val="No Spacing Char"/>
    <w:aliases w:val="Párrafo Char,Sin espaciado1 Char"/>
    <w:uiPriority w:val="99"/>
    <w:rsid w:val="00C607A7"/>
    <w:rPr>
      <w:rFonts w:ascii="Arial" w:hAnsi="Arial"/>
      <w:sz w:val="24"/>
      <w:lang w:val="es-ES" w:eastAsia="es-ES"/>
    </w:rPr>
  </w:style>
  <w:style w:type="paragraph" w:customStyle="1" w:styleId="Subttul">
    <w:name w:val="Subtítul"/>
    <w:basedOn w:val="Normal"/>
    <w:next w:val="Normal"/>
    <w:uiPriority w:val="99"/>
    <w:rsid w:val="00451C79"/>
    <w:pPr>
      <w:keepNext/>
      <w:keepLines/>
      <w:spacing w:before="360" w:after="80" w:line="240" w:lineRule="auto"/>
      <w:contextualSpacing/>
    </w:pPr>
    <w:rPr>
      <w:rFonts w:ascii="Georgia" w:hAnsi="Georgia" w:cs="Georgia"/>
      <w:i/>
      <w:color w:val="666666"/>
      <w:sz w:val="48"/>
      <w:szCs w:val="20"/>
      <w:lang w:eastAsia="es-ES"/>
    </w:rPr>
  </w:style>
  <w:style w:type="character" w:customStyle="1" w:styleId="SubtitleChar">
    <w:name w:val="Subtitle Char"/>
    <w:uiPriority w:val="99"/>
    <w:rsid w:val="00451C79"/>
    <w:rPr>
      <w:rFonts w:ascii="Georgia" w:eastAsia="Times New Roman" w:hAnsi="Georgia" w:cs="Georgia"/>
      <w:i/>
      <w:color w:val="666666"/>
      <w:sz w:val="20"/>
      <w:lang w:val="es-ES" w:eastAsia="es-ES"/>
    </w:rPr>
  </w:style>
  <w:style w:type="paragraph" w:customStyle="1" w:styleId="Textode">
    <w:name w:val="Texto de"/>
    <w:basedOn w:val="Normal"/>
    <w:uiPriority w:val="99"/>
    <w:rsid w:val="00974393"/>
    <w:pPr>
      <w:spacing w:after="120" w:line="240" w:lineRule="auto"/>
      <w:jc w:val="left"/>
    </w:pPr>
    <w:rPr>
      <w:rFonts w:ascii="Times" w:eastAsia="Times New Roman" w:hAnsi="Times" w:cs="Times New Roman"/>
      <w:sz w:val="24"/>
      <w:szCs w:val="20"/>
      <w:lang w:val="es-ES_tradnl" w:eastAsia="es-ES"/>
    </w:rPr>
  </w:style>
  <w:style w:type="character" w:customStyle="1" w:styleId="BodyTextChar">
    <w:name w:val="Body Text Char"/>
    <w:uiPriority w:val="99"/>
    <w:rsid w:val="00974393"/>
    <w:rPr>
      <w:rFonts w:ascii="Times" w:hAnsi="Times" w:cs="Times New Roman"/>
      <w:sz w:val="20"/>
      <w:lang w:eastAsia="es-ES"/>
    </w:rPr>
  </w:style>
  <w:style w:type="character" w:styleId="Hipervnculo">
    <w:name w:val="Hyperlink"/>
    <w:uiPriority w:val="99"/>
    <w:unhideWhenUsed/>
    <w:rsid w:val="004151CC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151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4151CC"/>
    <w:rPr>
      <w:rFonts w:cs="Calibri"/>
      <w:sz w:val="22"/>
      <w:szCs w:val="22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151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4151CC"/>
    <w:rPr>
      <w:rFonts w:cs="Calibri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2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2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demprendia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antander.com/universidade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versia.net.mx" TargetMode="External"/><Relationship Id="rId7" Type="http://schemas.openxmlformats.org/officeDocument/2006/relationships/image" Target="media/image8.png"/><Relationship Id="rId2" Type="http://schemas.openxmlformats.org/officeDocument/2006/relationships/hyperlink" Target="http://www.redemprendia.org" TargetMode="External"/><Relationship Id="rId1" Type="http://schemas.openxmlformats.org/officeDocument/2006/relationships/hyperlink" Target="mailto:comunicacion@redemprendia.org" TargetMode="External"/><Relationship Id="rId6" Type="http://schemas.openxmlformats.org/officeDocument/2006/relationships/hyperlink" Target="http://www.universia.net.mx" TargetMode="External"/><Relationship Id="rId5" Type="http://schemas.openxmlformats.org/officeDocument/2006/relationships/hyperlink" Target="http://www.redemprendia.org" TargetMode="External"/><Relationship Id="rId4" Type="http://schemas.openxmlformats.org/officeDocument/2006/relationships/hyperlink" Target="mailto:comunicacion@redemprendia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D892E-11B6-4CFB-A2BE-F2A597440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1507</Words>
  <Characters>8290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RedEmprendia Spin2014: Emprender nos une</vt:lpstr>
    </vt:vector>
  </TitlesOfParts>
  <Company>Santander</Company>
  <LinksUpToDate>false</LinksUpToDate>
  <CharactersWithSpaces>9778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RedEmprendia Spin2014: Emprender nos une</dc:title>
  <dc:creator>Comunicaci—n RedEmprendia</dc:creator>
  <cp:lastModifiedBy>Clemente Castro</cp:lastModifiedBy>
  <cp:revision>3</cp:revision>
  <dcterms:created xsi:type="dcterms:W3CDTF">2014-10-31T07:40:00Z</dcterms:created>
  <dcterms:modified xsi:type="dcterms:W3CDTF">2014-10-31T17:41:00Z</dcterms:modified>
</cp:coreProperties>
</file>